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7B1F" w14:textId="77777777" w:rsidR="00A032B2" w:rsidRDefault="00A032B2" w:rsidP="00A032B2">
      <w:pPr>
        <w:pStyle w:val="afffffffffffffffffffffffffff5"/>
        <w:rPr>
          <w:rFonts w:ascii="Verdana" w:hAnsi="Verdana"/>
          <w:color w:val="000000"/>
          <w:sz w:val="21"/>
          <w:szCs w:val="21"/>
        </w:rPr>
      </w:pPr>
      <w:r>
        <w:rPr>
          <w:rFonts w:ascii="Helvetica Neue" w:hAnsi="Helvetica Neue"/>
          <w:b/>
          <w:bCs w:val="0"/>
          <w:color w:val="222222"/>
          <w:sz w:val="21"/>
          <w:szCs w:val="21"/>
        </w:rPr>
        <w:t>Могилевич, Владимир Николаевич.</w:t>
      </w:r>
      <w:r>
        <w:rPr>
          <w:rFonts w:ascii="Helvetica Neue" w:hAnsi="Helvetica Neue"/>
          <w:color w:val="222222"/>
          <w:sz w:val="21"/>
          <w:szCs w:val="21"/>
        </w:rPr>
        <w:br/>
        <w:t xml:space="preserve">Аналитические методы расчета неоднородных оптических </w:t>
      </w:r>
      <w:proofErr w:type="gramStart"/>
      <w:r>
        <w:rPr>
          <w:rFonts w:ascii="Helvetica Neue" w:hAnsi="Helvetica Neue"/>
          <w:color w:val="222222"/>
          <w:sz w:val="21"/>
          <w:szCs w:val="21"/>
        </w:rPr>
        <w:t>волноводов :</w:t>
      </w:r>
      <w:proofErr w:type="gramEnd"/>
      <w:r>
        <w:rPr>
          <w:rFonts w:ascii="Helvetica Neue" w:hAnsi="Helvetica Neue"/>
          <w:color w:val="222222"/>
          <w:sz w:val="21"/>
          <w:szCs w:val="21"/>
        </w:rPr>
        <w:t xml:space="preserve"> диссертация ... кандидата физико-математических наук : 01.04.05. - Могилев, 1985. - 138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32D321D1" w14:textId="77777777" w:rsidR="00A032B2" w:rsidRDefault="00A032B2" w:rsidP="00A032B2">
      <w:pPr>
        <w:pStyle w:val="20"/>
        <w:spacing w:before="0" w:after="312"/>
        <w:rPr>
          <w:rFonts w:ascii="Arial" w:hAnsi="Arial" w:cs="Arial"/>
          <w:caps/>
          <w:color w:val="333333"/>
          <w:sz w:val="27"/>
          <w:szCs w:val="27"/>
        </w:rPr>
      </w:pPr>
    </w:p>
    <w:p w14:paraId="68C51954" w14:textId="77777777" w:rsidR="00A032B2" w:rsidRDefault="00A032B2" w:rsidP="00A032B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Могилевич, Владимир Николаевич</w:t>
      </w:r>
    </w:p>
    <w:p w14:paraId="6C699384"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4D0D4A"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 МОДЕЛИ НЕОДНОРОДНЫХ СЛОЕВ В ЭЛЕКТРОМАГНИТНОЙ</w:t>
      </w:r>
    </w:p>
    <w:p w14:paraId="0C039DBD"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ТЕОРИИ СЛОИСТЫХ СРВД.</w:t>
      </w:r>
    </w:p>
    <w:p w14:paraId="01C70493"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Исходное уравнение</w:t>
      </w:r>
    </w:p>
    <w:p w14:paraId="4B07359F"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Метод построения математических моделей неоднородных слоев</w:t>
      </w:r>
    </w:p>
    <w:p w14:paraId="6EA0F3C5"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Гипергеометрическое уравнение Гаусса и обобщенные распределения Эпштейна-</w:t>
      </w:r>
      <w:proofErr w:type="spellStart"/>
      <w:r>
        <w:rPr>
          <w:rFonts w:ascii="Arial" w:hAnsi="Arial" w:cs="Arial"/>
          <w:color w:val="333333"/>
          <w:sz w:val="21"/>
          <w:szCs w:val="21"/>
        </w:rPr>
        <w:t>Эккарта</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Пешля</w:t>
      </w:r>
      <w:proofErr w:type="spellEnd"/>
      <w:r>
        <w:rPr>
          <w:rFonts w:ascii="Arial" w:hAnsi="Arial" w:cs="Arial"/>
          <w:color w:val="333333"/>
          <w:sz w:val="21"/>
          <w:szCs w:val="21"/>
        </w:rPr>
        <w:t>-Теллера</w:t>
      </w:r>
    </w:p>
    <w:p w14:paraId="2FB4C9B3"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Модели неоднородных слоев в рамках обобщенного распределения Эпштейна-</w:t>
      </w:r>
      <w:proofErr w:type="spellStart"/>
      <w:r>
        <w:rPr>
          <w:rFonts w:ascii="Arial" w:hAnsi="Arial" w:cs="Arial"/>
          <w:color w:val="333333"/>
          <w:sz w:val="21"/>
          <w:szCs w:val="21"/>
        </w:rPr>
        <w:t>Эккарта</w:t>
      </w:r>
      <w:proofErr w:type="spellEnd"/>
    </w:p>
    <w:p w14:paraId="45AA98B1"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1.5. Модели неоднородных слоев в рамках обобщенного распределения </w:t>
      </w:r>
      <w:proofErr w:type="spellStart"/>
      <w:r>
        <w:rPr>
          <w:rFonts w:ascii="Arial" w:hAnsi="Arial" w:cs="Arial"/>
          <w:color w:val="333333"/>
          <w:sz w:val="21"/>
          <w:szCs w:val="21"/>
        </w:rPr>
        <w:t>Пешля</w:t>
      </w:r>
      <w:proofErr w:type="spellEnd"/>
      <w:r>
        <w:rPr>
          <w:rFonts w:ascii="Arial" w:hAnsi="Arial" w:cs="Arial"/>
          <w:color w:val="333333"/>
          <w:sz w:val="21"/>
          <w:szCs w:val="21"/>
        </w:rPr>
        <w:t>-Теллера</w:t>
      </w:r>
    </w:p>
    <w:p w14:paraId="3CB08EC6"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ВОЛНОВОДНЫЕ СВОЙСТВА НЕОДНОРОДНЫХ СЛОЕВ</w:t>
      </w:r>
    </w:p>
    <w:p w14:paraId="5C621EEA"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Волноводные слои в рамках обобщенного распределения Эпштейна-</w:t>
      </w:r>
      <w:proofErr w:type="spellStart"/>
      <w:r>
        <w:rPr>
          <w:rFonts w:ascii="Arial" w:hAnsi="Arial" w:cs="Arial"/>
          <w:color w:val="333333"/>
          <w:sz w:val="21"/>
          <w:szCs w:val="21"/>
        </w:rPr>
        <w:t>Эккарта</w:t>
      </w:r>
      <w:proofErr w:type="spellEnd"/>
    </w:p>
    <w:p w14:paraId="3B48E0CF"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Слой в переходной области двух диэлектриков</w:t>
      </w:r>
    </w:p>
    <w:p w14:paraId="75E52AF4"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Слой в приповерхностной области диэлектрика</w:t>
      </w:r>
    </w:p>
    <w:p w14:paraId="73ADD6F6"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Волновод с непроницаемыми стенками</w:t>
      </w:r>
    </w:p>
    <w:p w14:paraId="6F1C932D"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Волноводные слои в рамках обобщенного распределения</w:t>
      </w:r>
    </w:p>
    <w:p w14:paraId="36471045"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Пешля</w:t>
      </w:r>
      <w:proofErr w:type="spellEnd"/>
      <w:r>
        <w:rPr>
          <w:rFonts w:ascii="Arial" w:hAnsi="Arial" w:cs="Arial"/>
          <w:color w:val="333333"/>
          <w:sz w:val="21"/>
          <w:szCs w:val="21"/>
        </w:rPr>
        <w:t>-Теллера.</w:t>
      </w:r>
    </w:p>
    <w:p w14:paraId="5F4808B2"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Волновод с $ -образным распределением диэлектрической проницаемости</w:t>
      </w:r>
    </w:p>
    <w:p w14:paraId="69828880"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Слой в приповерхностной области диэлектрика</w:t>
      </w:r>
    </w:p>
    <w:p w14:paraId="4FBB8FA9"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2.2.3. Волновод с непроницаемыми стенками</w:t>
      </w:r>
    </w:p>
    <w:p w14:paraId="69831538"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Об определении профилей диэлектрической проницаемости приповерхностных оптических волноводов</w:t>
      </w:r>
    </w:p>
    <w:p w14:paraId="64D1E27A"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III. МЕТОДЫ ПРИБЛИЖЕННОГО РАЗДЕЛЕНИЯ ПЕРЕМЕННЫХ</w:t>
      </w:r>
    </w:p>
    <w:p w14:paraId="62EA5A0E"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ТЕОРИИ КАНАЛЬНЫХ ОПТИЧЕСКИХ ВОЛНОВОДОВ</w:t>
      </w:r>
    </w:p>
    <w:p w14:paraId="538DAEF7"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Исходное уравнение</w:t>
      </w:r>
    </w:p>
    <w:p w14:paraId="7D7E1870"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Вариационный метод разделения переменных. Анализ некоторых аналитических методов расчета в рамках вариационного подхода</w:t>
      </w:r>
    </w:p>
    <w:p w14:paraId="697C714D"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Сопоставительный анализ аналитических методов расчета волноводов на конкретных примерах</w:t>
      </w:r>
    </w:p>
    <w:p w14:paraId="66139779"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Волноводы прямоугольного сечения</w:t>
      </w:r>
    </w:p>
    <w:p w14:paraId="18A6EA81" w14:textId="77777777" w:rsidR="00A032B2" w:rsidRDefault="00A032B2" w:rsidP="00A03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3.3.2. Модель градиентного </w:t>
      </w:r>
      <w:proofErr w:type="gramStart"/>
      <w:r>
        <w:rPr>
          <w:rFonts w:ascii="Arial" w:hAnsi="Arial" w:cs="Arial"/>
          <w:color w:val="333333"/>
          <w:sz w:val="21"/>
          <w:szCs w:val="21"/>
        </w:rPr>
        <w:t>волновода .ИЗ</w:t>
      </w:r>
      <w:proofErr w:type="gramEnd"/>
    </w:p>
    <w:p w14:paraId="071EBB05" w14:textId="5AA80D0D" w:rsidR="00E67B85" w:rsidRPr="00A032B2" w:rsidRDefault="00E67B85" w:rsidP="00A032B2"/>
    <w:sectPr w:rsidR="00E67B85" w:rsidRPr="00A032B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7D4B" w14:textId="77777777" w:rsidR="00B54944" w:rsidRDefault="00B54944">
      <w:pPr>
        <w:spacing w:after="0" w:line="240" w:lineRule="auto"/>
      </w:pPr>
      <w:r>
        <w:separator/>
      </w:r>
    </w:p>
  </w:endnote>
  <w:endnote w:type="continuationSeparator" w:id="0">
    <w:p w14:paraId="327C68BB" w14:textId="77777777" w:rsidR="00B54944" w:rsidRDefault="00B5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E2ED" w14:textId="77777777" w:rsidR="00B54944" w:rsidRDefault="00B54944"/>
    <w:p w14:paraId="32C47E62" w14:textId="77777777" w:rsidR="00B54944" w:rsidRDefault="00B54944"/>
    <w:p w14:paraId="373138BD" w14:textId="77777777" w:rsidR="00B54944" w:rsidRDefault="00B54944"/>
    <w:p w14:paraId="765A7AE8" w14:textId="77777777" w:rsidR="00B54944" w:rsidRDefault="00B54944"/>
    <w:p w14:paraId="082A04BB" w14:textId="77777777" w:rsidR="00B54944" w:rsidRDefault="00B54944"/>
    <w:p w14:paraId="4F042385" w14:textId="77777777" w:rsidR="00B54944" w:rsidRDefault="00B54944"/>
    <w:p w14:paraId="6CD377E3" w14:textId="77777777" w:rsidR="00B54944" w:rsidRDefault="00B549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212A59" wp14:editId="56625E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98019" w14:textId="77777777" w:rsidR="00B54944" w:rsidRDefault="00B549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212A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B98019" w14:textId="77777777" w:rsidR="00B54944" w:rsidRDefault="00B549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AB1FC0" w14:textId="77777777" w:rsidR="00B54944" w:rsidRDefault="00B54944"/>
    <w:p w14:paraId="4AEDCBF6" w14:textId="77777777" w:rsidR="00B54944" w:rsidRDefault="00B54944"/>
    <w:p w14:paraId="1FB67396" w14:textId="77777777" w:rsidR="00B54944" w:rsidRDefault="00B549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BD9673" wp14:editId="024168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0BBC9" w14:textId="77777777" w:rsidR="00B54944" w:rsidRDefault="00B54944"/>
                          <w:p w14:paraId="3710D474" w14:textId="77777777" w:rsidR="00B54944" w:rsidRDefault="00B549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BD96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60BBC9" w14:textId="77777777" w:rsidR="00B54944" w:rsidRDefault="00B54944"/>
                    <w:p w14:paraId="3710D474" w14:textId="77777777" w:rsidR="00B54944" w:rsidRDefault="00B549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7D0574" w14:textId="77777777" w:rsidR="00B54944" w:rsidRDefault="00B54944"/>
    <w:p w14:paraId="18470351" w14:textId="77777777" w:rsidR="00B54944" w:rsidRDefault="00B54944">
      <w:pPr>
        <w:rPr>
          <w:sz w:val="2"/>
          <w:szCs w:val="2"/>
        </w:rPr>
      </w:pPr>
    </w:p>
    <w:p w14:paraId="7756FB89" w14:textId="77777777" w:rsidR="00B54944" w:rsidRDefault="00B54944"/>
    <w:p w14:paraId="5EFCB10D" w14:textId="77777777" w:rsidR="00B54944" w:rsidRDefault="00B54944">
      <w:pPr>
        <w:spacing w:after="0" w:line="240" w:lineRule="auto"/>
      </w:pPr>
    </w:p>
  </w:footnote>
  <w:footnote w:type="continuationSeparator" w:id="0">
    <w:p w14:paraId="4720EA5D" w14:textId="77777777" w:rsidR="00B54944" w:rsidRDefault="00B54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44"/>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121407</TotalTime>
  <Pages>2</Pages>
  <Words>265</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2899</cp:revision>
  <cp:lastPrinted>2009-02-06T05:36:00Z</cp:lastPrinted>
  <dcterms:created xsi:type="dcterms:W3CDTF">2024-01-07T13:43:00Z</dcterms:created>
  <dcterms:modified xsi:type="dcterms:W3CDTF">2025-06-24T19:29:00Z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