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32" w:rsidRDefault="00E75525" w:rsidP="00E75525">
      <w:pPr>
        <w:rPr>
          <w:rFonts w:ascii="Arial,Bold" w:hAnsi="Arial,Bold" w:cs="Arial,Bold"/>
          <w:b/>
          <w:bCs/>
          <w:kern w:val="0"/>
          <w:sz w:val="28"/>
          <w:szCs w:val="28"/>
          <w:lang w:eastAsia="ru-RU"/>
        </w:rPr>
      </w:pPr>
      <w:r w:rsidRPr="00E75525">
        <w:rPr>
          <w:rFonts w:ascii="Arial,Bold" w:hAnsi="Arial,Bold" w:cs="Arial,Bold" w:hint="eastAsia"/>
          <w:b/>
          <w:bCs/>
          <w:kern w:val="0"/>
          <w:sz w:val="28"/>
          <w:szCs w:val="28"/>
          <w:lang w:eastAsia="ru-RU"/>
        </w:rPr>
        <w:t>Мосейко</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Анна</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Александровна</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Этикетные</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модели</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поведения</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в</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британской</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и</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русской</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лингвокультурах</w:t>
      </w:r>
      <w:r w:rsidRPr="00E75525">
        <w:rPr>
          <w:rFonts w:ascii="Arial,Bold" w:hAnsi="Arial,Bold" w:cs="Arial,Bold"/>
          <w:b/>
          <w:bCs/>
          <w:kern w:val="0"/>
          <w:sz w:val="28"/>
          <w:szCs w:val="28"/>
          <w:lang w:eastAsia="ru-RU"/>
        </w:rPr>
        <w:t xml:space="preserve"> : </w:t>
      </w:r>
      <w:r w:rsidRPr="00E75525">
        <w:rPr>
          <w:rFonts w:ascii="Arial,Bold" w:hAnsi="Arial,Bold" w:cs="Arial,Bold" w:hint="eastAsia"/>
          <w:b/>
          <w:bCs/>
          <w:kern w:val="0"/>
          <w:sz w:val="28"/>
          <w:szCs w:val="28"/>
          <w:lang w:eastAsia="ru-RU"/>
        </w:rPr>
        <w:t>диссертация</w:t>
      </w:r>
      <w:r w:rsidRPr="00E75525">
        <w:rPr>
          <w:rFonts w:ascii="Arial,Bold" w:hAnsi="Arial,Bold" w:cs="Arial,Bold"/>
          <w:b/>
          <w:bCs/>
          <w:kern w:val="0"/>
          <w:sz w:val="28"/>
          <w:szCs w:val="28"/>
          <w:lang w:eastAsia="ru-RU"/>
        </w:rPr>
        <w:t xml:space="preserve"> ... </w:t>
      </w:r>
      <w:r w:rsidRPr="00E75525">
        <w:rPr>
          <w:rFonts w:ascii="Arial,Bold" w:hAnsi="Arial,Bold" w:cs="Arial,Bold" w:hint="eastAsia"/>
          <w:b/>
          <w:bCs/>
          <w:kern w:val="0"/>
          <w:sz w:val="28"/>
          <w:szCs w:val="28"/>
          <w:lang w:eastAsia="ru-RU"/>
        </w:rPr>
        <w:t>кандидата</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филологических</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наук</w:t>
      </w:r>
      <w:r w:rsidRPr="00E75525">
        <w:rPr>
          <w:rFonts w:ascii="Arial,Bold" w:hAnsi="Arial,Bold" w:cs="Arial,Bold"/>
          <w:b/>
          <w:bCs/>
          <w:kern w:val="0"/>
          <w:sz w:val="28"/>
          <w:szCs w:val="28"/>
          <w:lang w:eastAsia="ru-RU"/>
        </w:rPr>
        <w:t xml:space="preserve"> : 10.02.20. - </w:t>
      </w:r>
      <w:r w:rsidRPr="00E75525">
        <w:rPr>
          <w:rFonts w:ascii="Arial,Bold" w:hAnsi="Arial,Bold" w:cs="Arial,Bold" w:hint="eastAsia"/>
          <w:b/>
          <w:bCs/>
          <w:kern w:val="0"/>
          <w:sz w:val="28"/>
          <w:szCs w:val="28"/>
          <w:lang w:eastAsia="ru-RU"/>
        </w:rPr>
        <w:t>Волгоград</w:t>
      </w:r>
      <w:r w:rsidRPr="00E75525">
        <w:rPr>
          <w:rFonts w:ascii="Arial,Bold" w:hAnsi="Arial,Bold" w:cs="Arial,Bold"/>
          <w:b/>
          <w:bCs/>
          <w:kern w:val="0"/>
          <w:sz w:val="28"/>
          <w:szCs w:val="28"/>
          <w:lang w:eastAsia="ru-RU"/>
        </w:rPr>
        <w:t xml:space="preserve">, 2005. - 197 </w:t>
      </w:r>
      <w:r w:rsidRPr="00E75525">
        <w:rPr>
          <w:rFonts w:ascii="Arial,Bold" w:hAnsi="Arial,Bold" w:cs="Arial,Bold" w:hint="eastAsia"/>
          <w:b/>
          <w:bCs/>
          <w:kern w:val="0"/>
          <w:sz w:val="28"/>
          <w:szCs w:val="28"/>
          <w:lang w:eastAsia="ru-RU"/>
        </w:rPr>
        <w:t>с</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РГБ</w:t>
      </w:r>
      <w:r w:rsidRPr="00E75525">
        <w:rPr>
          <w:rFonts w:ascii="Arial,Bold" w:hAnsi="Arial,Bold" w:cs="Arial,Bold"/>
          <w:b/>
          <w:bCs/>
          <w:kern w:val="0"/>
          <w:sz w:val="28"/>
          <w:szCs w:val="28"/>
          <w:lang w:eastAsia="ru-RU"/>
        </w:rPr>
        <w:t xml:space="preserve"> </w:t>
      </w:r>
      <w:r w:rsidRPr="00E75525">
        <w:rPr>
          <w:rFonts w:ascii="Arial,Bold" w:hAnsi="Arial,Bold" w:cs="Arial,Bold" w:hint="eastAsia"/>
          <w:b/>
          <w:bCs/>
          <w:kern w:val="0"/>
          <w:sz w:val="28"/>
          <w:szCs w:val="28"/>
          <w:lang w:eastAsia="ru-RU"/>
        </w:rPr>
        <w:t>ОД</w:t>
      </w:r>
      <w:r w:rsidRPr="00E75525">
        <w:rPr>
          <w:rFonts w:ascii="Arial,Bold" w:hAnsi="Arial,Bold" w:cs="Arial,Bold"/>
          <w:b/>
          <w:bCs/>
          <w:kern w:val="0"/>
          <w:sz w:val="28"/>
          <w:szCs w:val="28"/>
          <w:lang w:eastAsia="ru-RU"/>
        </w:rPr>
        <w:t>,</w:t>
      </w:r>
    </w:p>
    <w:p w:rsidR="00E75525" w:rsidRDefault="00E75525" w:rsidP="00E75525">
      <w:pPr>
        <w:rPr>
          <w:rFonts w:ascii="Arial,Bold" w:hAnsi="Arial,Bold" w:cs="Arial,Bold"/>
          <w:b/>
          <w:bCs/>
          <w:kern w:val="0"/>
          <w:sz w:val="28"/>
          <w:szCs w:val="28"/>
          <w:lang w:eastAsia="ru-RU"/>
        </w:rPr>
      </w:pPr>
    </w:p>
    <w:p w:rsidR="00E75525" w:rsidRDefault="00E75525" w:rsidP="00E75525">
      <w:pPr>
        <w:rPr>
          <w:rFonts w:ascii="Arial,Bold" w:hAnsi="Arial,Bold" w:cs="Arial,Bold"/>
          <w:b/>
          <w:bCs/>
          <w:kern w:val="0"/>
          <w:sz w:val="28"/>
          <w:szCs w:val="28"/>
          <w:lang w:eastAsia="ru-RU"/>
        </w:rPr>
      </w:pPr>
    </w:p>
    <w:p w:rsidR="00E75525" w:rsidRPr="00E75525" w:rsidRDefault="00E75525" w:rsidP="00E75525">
      <w:pPr>
        <w:tabs>
          <w:tab w:val="clear" w:pos="709"/>
        </w:tabs>
        <w:suppressAutoHyphens w:val="0"/>
        <w:spacing w:after="584" w:line="465" w:lineRule="exact"/>
        <w:ind w:left="20" w:firstLine="0"/>
        <w:jc w:val="center"/>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Государственное образовательное учреждение высшего профессионального</w:t>
      </w:r>
      <w:r w:rsidRPr="00E75525">
        <w:rPr>
          <w:rFonts w:ascii="Times New Roman" w:eastAsia="Times New Roman" w:hAnsi="Times New Roman" w:cs="Times New Roman"/>
          <w:color w:val="000000"/>
          <w:kern w:val="0"/>
          <w:sz w:val="26"/>
          <w:szCs w:val="26"/>
          <w:lang w:eastAsia="ru-RU" w:bidi="ru-RU"/>
        </w:rPr>
        <w:br/>
        <w:t>образования «Волгоградский государственный педагогический университет»</w:t>
      </w:r>
    </w:p>
    <w:p w:rsidR="00E75525" w:rsidRPr="00E75525" w:rsidRDefault="00E75525" w:rsidP="00E75525">
      <w:pPr>
        <w:tabs>
          <w:tab w:val="clear" w:pos="709"/>
        </w:tabs>
        <w:suppressAutoHyphens w:val="0"/>
        <w:spacing w:after="2017" w:line="260" w:lineRule="exact"/>
        <w:ind w:firstLine="0"/>
        <w:jc w:val="righ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На правах рукописи</w:t>
      </w:r>
    </w:p>
    <w:p w:rsidR="00E75525" w:rsidRPr="00E75525" w:rsidRDefault="00E75525" w:rsidP="00E75525">
      <w:pPr>
        <w:tabs>
          <w:tab w:val="clear" w:pos="709"/>
        </w:tabs>
        <w:suppressAutoHyphens w:val="0"/>
        <w:spacing w:after="302" w:line="260" w:lineRule="exact"/>
        <w:ind w:left="20" w:firstLine="0"/>
        <w:jc w:val="center"/>
        <w:rPr>
          <w:rFonts w:ascii="Times New Roman" w:eastAsia="Times New Roman" w:hAnsi="Times New Roman" w:cs="Times New Roman"/>
          <w:b/>
          <w:bCs/>
          <w:color w:val="000000"/>
          <w:kern w:val="0"/>
          <w:sz w:val="26"/>
          <w:szCs w:val="26"/>
          <w:lang w:eastAsia="ru-RU" w:bidi="ru-RU"/>
        </w:rPr>
      </w:pPr>
      <w:r w:rsidRPr="00E75525">
        <w:rPr>
          <w:rFonts w:ascii="Times New Roman" w:eastAsia="Times New Roman" w:hAnsi="Times New Roman" w:cs="Times New Roman"/>
          <w:b/>
          <w:bCs/>
          <w:color w:val="000000"/>
          <w:kern w:val="0"/>
          <w:sz w:val="26"/>
          <w:szCs w:val="26"/>
          <w:lang w:eastAsia="ru-RU" w:bidi="ru-RU"/>
        </w:rPr>
        <w:t>МОСЕЙКО Анна Александровна</w:t>
      </w:r>
    </w:p>
    <w:p w:rsidR="00E75525" w:rsidRPr="00E75525" w:rsidRDefault="00E75525" w:rsidP="00E75525">
      <w:pPr>
        <w:tabs>
          <w:tab w:val="clear" w:pos="709"/>
        </w:tabs>
        <w:suppressAutoHyphens w:val="0"/>
        <w:spacing w:after="417" w:line="465" w:lineRule="exact"/>
        <w:ind w:left="20" w:firstLine="0"/>
        <w:jc w:val="center"/>
        <w:rPr>
          <w:rFonts w:ascii="Times New Roman" w:eastAsia="Times New Roman" w:hAnsi="Times New Roman" w:cs="Times New Roman"/>
          <w:b/>
          <w:bCs/>
          <w:color w:val="000000"/>
          <w:kern w:val="0"/>
          <w:sz w:val="26"/>
          <w:szCs w:val="26"/>
          <w:lang w:eastAsia="ru-RU" w:bidi="ru-RU"/>
        </w:rPr>
      </w:pPr>
      <w:r w:rsidRPr="00E75525">
        <w:rPr>
          <w:rFonts w:ascii="Times New Roman" w:eastAsia="Times New Roman" w:hAnsi="Times New Roman" w:cs="Times New Roman"/>
          <w:b/>
          <w:bCs/>
          <w:color w:val="000000"/>
          <w:kern w:val="0"/>
          <w:sz w:val="26"/>
          <w:szCs w:val="26"/>
          <w:lang w:eastAsia="ru-RU" w:bidi="ru-RU"/>
        </w:rPr>
        <w:t>Этикетные .модели поведения в британской</w:t>
      </w:r>
      <w:r w:rsidRPr="00E75525">
        <w:rPr>
          <w:rFonts w:ascii="Times New Roman" w:eastAsia="Times New Roman" w:hAnsi="Times New Roman" w:cs="Times New Roman"/>
          <w:b/>
          <w:bCs/>
          <w:color w:val="000000"/>
          <w:kern w:val="0"/>
          <w:sz w:val="26"/>
          <w:szCs w:val="26"/>
          <w:lang w:eastAsia="ru-RU" w:bidi="ru-RU"/>
        </w:rPr>
        <w:br/>
        <w:t>и русской лингвокультурах</w:t>
      </w:r>
    </w:p>
    <w:p w:rsidR="00E75525" w:rsidRPr="00E75525" w:rsidRDefault="00E75525" w:rsidP="00E75525">
      <w:pPr>
        <w:tabs>
          <w:tab w:val="clear" w:pos="709"/>
        </w:tabs>
        <w:suppressAutoHyphens w:val="0"/>
        <w:spacing w:after="428" w:line="469" w:lineRule="exact"/>
        <w:ind w:left="20" w:firstLine="0"/>
        <w:jc w:val="center"/>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10.02.20 - сравнительно-историческое, типологическое</w:t>
      </w:r>
      <w:r w:rsidRPr="00E75525">
        <w:rPr>
          <w:rFonts w:ascii="Times New Roman" w:eastAsia="Times New Roman" w:hAnsi="Times New Roman" w:cs="Times New Roman"/>
          <w:color w:val="000000"/>
          <w:kern w:val="0"/>
          <w:sz w:val="26"/>
          <w:szCs w:val="26"/>
          <w:lang w:eastAsia="ru-RU" w:bidi="ru-RU"/>
        </w:rPr>
        <w:br/>
        <w:t>и сопоставительное языкознание</w:t>
      </w:r>
    </w:p>
    <w:p w:rsidR="00E75525" w:rsidRPr="00E75525" w:rsidRDefault="00E75525" w:rsidP="00E75525">
      <w:pPr>
        <w:tabs>
          <w:tab w:val="clear" w:pos="709"/>
        </w:tabs>
        <w:suppressAutoHyphens w:val="0"/>
        <w:spacing w:after="0" w:line="460" w:lineRule="exact"/>
        <w:ind w:left="20" w:firstLine="0"/>
        <w:jc w:val="center"/>
        <w:rPr>
          <w:rFonts w:ascii="Times New Roman" w:eastAsia="Times New Roman" w:hAnsi="Times New Roman" w:cs="Times New Roman"/>
          <w:b/>
          <w:bCs/>
          <w:color w:val="000000"/>
          <w:kern w:val="0"/>
          <w:sz w:val="26"/>
          <w:szCs w:val="26"/>
          <w:lang w:eastAsia="ru-RU" w:bidi="ru-RU"/>
        </w:rPr>
      </w:pPr>
      <w:r w:rsidRPr="00E75525">
        <w:rPr>
          <w:rFonts w:ascii="Times New Roman" w:eastAsia="Times New Roman" w:hAnsi="Times New Roman" w:cs="Times New Roman"/>
          <w:b/>
          <w:bCs/>
          <w:color w:val="000000"/>
          <w:spacing w:val="40"/>
          <w:kern w:val="0"/>
          <w:sz w:val="26"/>
          <w:szCs w:val="26"/>
          <w:lang w:eastAsia="ru-RU" w:bidi="ru-RU"/>
        </w:rPr>
        <w:t>Диссертация</w:t>
      </w:r>
    </w:p>
    <w:p w:rsidR="00E75525" w:rsidRPr="00E75525" w:rsidRDefault="00E75525" w:rsidP="00E75525">
      <w:pPr>
        <w:tabs>
          <w:tab w:val="clear" w:pos="709"/>
        </w:tabs>
        <w:suppressAutoHyphens w:val="0"/>
        <w:spacing w:after="896" w:line="460" w:lineRule="exact"/>
        <w:ind w:left="20" w:firstLine="0"/>
        <w:jc w:val="center"/>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на соискание ученой степени</w:t>
      </w:r>
      <w:r w:rsidRPr="00E75525">
        <w:rPr>
          <w:rFonts w:ascii="Times New Roman" w:eastAsia="Times New Roman" w:hAnsi="Times New Roman" w:cs="Times New Roman"/>
          <w:color w:val="000000"/>
          <w:kern w:val="0"/>
          <w:sz w:val="26"/>
          <w:szCs w:val="26"/>
          <w:lang w:eastAsia="ru-RU" w:bidi="ru-RU"/>
        </w:rPr>
        <w:br/>
        <w:t>кандидата филологических наук</w:t>
      </w:r>
    </w:p>
    <w:p w:rsidR="00E75525" w:rsidRPr="00E75525" w:rsidRDefault="00E75525" w:rsidP="00E75525">
      <w:pPr>
        <w:tabs>
          <w:tab w:val="clear" w:pos="709"/>
        </w:tabs>
        <w:suppressAutoHyphens w:val="0"/>
        <w:spacing w:after="0" w:line="465" w:lineRule="exact"/>
        <w:ind w:left="4200" w:firstLine="0"/>
        <w:jc w:val="left"/>
        <w:rPr>
          <w:rFonts w:ascii="Times New Roman" w:eastAsia="Times New Roman" w:hAnsi="Times New Roman" w:cs="Times New Roman"/>
          <w:color w:val="000000"/>
          <w:kern w:val="0"/>
          <w:sz w:val="26"/>
          <w:szCs w:val="26"/>
          <w:lang w:eastAsia="ru-RU" w:bidi="ru-RU"/>
        </w:rPr>
      </w:pPr>
      <w:r>
        <w:rPr>
          <w:rFonts w:ascii="Times New Roman" w:eastAsia="Times New Roman" w:hAnsi="Times New Roman" w:cs="Times New Roman"/>
          <w:noProof/>
          <w:color w:val="000000"/>
          <w:kern w:val="0"/>
          <w:sz w:val="26"/>
          <w:szCs w:val="26"/>
          <w:lang w:eastAsia="ru-RU"/>
        </w:rPr>
        <w:drawing>
          <wp:anchor distT="0" distB="469265" distL="63500" distR="1459865" simplePos="0" relativeHeight="251660288" behindDoc="1" locked="0" layoutInCell="1" allowOverlap="1">
            <wp:simplePos x="0" y="0"/>
            <wp:positionH relativeFrom="margin">
              <wp:posOffset>557530</wp:posOffset>
            </wp:positionH>
            <wp:positionV relativeFrom="paragraph">
              <wp:posOffset>-471805</wp:posOffset>
            </wp:positionV>
            <wp:extent cx="652145" cy="682625"/>
            <wp:effectExtent l="19050" t="0" r="0" b="0"/>
            <wp:wrapSquare wrapText="right"/>
            <wp:docPr id="441" name="Рисунок 441" descr="C:\Users\Pavel\AppData\Local\Temp\Rar$DIa0.139\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Users\Pavel\AppData\Local\Temp\Rar$DIa0.139\media\image1.png"/>
                    <pic:cNvPicPr>
                      <a:picLocks noChangeAspect="1" noChangeArrowheads="1"/>
                    </pic:cNvPicPr>
                  </pic:nvPicPr>
                  <pic:blipFill>
                    <a:blip r:embed="rId8" cstate="print"/>
                    <a:srcRect/>
                    <a:stretch>
                      <a:fillRect/>
                    </a:stretch>
                  </pic:blipFill>
                  <pic:spPr bwMode="auto">
                    <a:xfrm>
                      <a:off x="0" y="0"/>
                      <a:ext cx="652145" cy="682625"/>
                    </a:xfrm>
                    <a:prstGeom prst="rect">
                      <a:avLst/>
                    </a:prstGeom>
                    <a:noFill/>
                  </pic:spPr>
                </pic:pic>
              </a:graphicData>
            </a:graphic>
          </wp:anchor>
        </w:drawing>
      </w:r>
      <w:r w:rsidRPr="00E75525">
        <w:rPr>
          <w:rFonts w:ascii="Times New Roman" w:eastAsia="Times New Roman" w:hAnsi="Times New Roman" w:cs="Times New Roman"/>
          <w:color w:val="000000"/>
          <w:kern w:val="0"/>
          <w:sz w:val="26"/>
          <w:szCs w:val="26"/>
          <w:lang w:eastAsia="ru-RU" w:bidi="ru-RU"/>
        </w:rPr>
        <w:t>Научный руководитель —</w:t>
      </w:r>
    </w:p>
    <w:p w:rsidR="00E75525" w:rsidRPr="00E75525" w:rsidRDefault="00E75525" w:rsidP="00E75525">
      <w:pPr>
        <w:tabs>
          <w:tab w:val="clear" w:pos="709"/>
        </w:tabs>
        <w:suppressAutoHyphens w:val="0"/>
        <w:spacing w:after="0" w:line="465" w:lineRule="exact"/>
        <w:ind w:left="420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доктор филологических наук, профессор</w:t>
      </w:r>
    </w:p>
    <w:p w:rsidR="00E75525" w:rsidRPr="00E75525" w:rsidRDefault="00E75525" w:rsidP="00E75525">
      <w:pPr>
        <w:tabs>
          <w:tab w:val="clear" w:pos="709"/>
        </w:tabs>
        <w:suppressAutoHyphens w:val="0"/>
        <w:spacing w:after="1964" w:line="465" w:lineRule="exact"/>
        <w:ind w:left="420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Карасик Владимир Ильич</w:t>
      </w:r>
    </w:p>
    <w:p w:rsidR="00E75525" w:rsidRPr="00E75525" w:rsidRDefault="00E75525" w:rsidP="00E75525">
      <w:pPr>
        <w:tabs>
          <w:tab w:val="clear" w:pos="709"/>
        </w:tabs>
        <w:suppressAutoHyphens w:val="0"/>
        <w:spacing w:after="0" w:line="260" w:lineRule="exact"/>
        <w:ind w:left="20" w:firstLine="0"/>
        <w:jc w:val="center"/>
        <w:rPr>
          <w:rFonts w:ascii="Times New Roman" w:eastAsia="Times New Roman" w:hAnsi="Times New Roman" w:cs="Times New Roman"/>
          <w:color w:val="000000"/>
          <w:kern w:val="0"/>
          <w:sz w:val="26"/>
          <w:szCs w:val="26"/>
          <w:lang w:eastAsia="ru-RU" w:bidi="ru-RU"/>
        </w:rPr>
        <w:sectPr w:rsidR="00E75525" w:rsidRPr="00E75525" w:rsidSect="00E75525">
          <w:pgSz w:w="12240" w:h="15840"/>
          <w:pgMar w:top="1052" w:right="1288" w:bottom="1590" w:left="1717" w:header="0" w:footer="3" w:gutter="0"/>
          <w:cols w:space="720"/>
          <w:noEndnote/>
          <w:docGrid w:linePitch="360"/>
        </w:sectPr>
      </w:pPr>
      <w:r w:rsidRPr="00E75525">
        <w:rPr>
          <w:rFonts w:ascii="Times New Roman" w:eastAsia="Times New Roman" w:hAnsi="Times New Roman" w:cs="Times New Roman"/>
          <w:color w:val="000000"/>
          <w:kern w:val="0"/>
          <w:sz w:val="26"/>
          <w:szCs w:val="26"/>
          <w:lang w:eastAsia="ru-RU" w:bidi="ru-RU"/>
        </w:rPr>
        <w:t>Волгоград - 2005</w:t>
      </w:r>
    </w:p>
    <w:p w:rsidR="00E75525" w:rsidRPr="00E75525" w:rsidRDefault="00E75525" w:rsidP="00E75525">
      <w:pPr>
        <w:tabs>
          <w:tab w:val="clear" w:pos="709"/>
        </w:tabs>
        <w:suppressAutoHyphens w:val="0"/>
        <w:spacing w:after="0" w:line="465" w:lineRule="exact"/>
        <w:ind w:left="420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Оглавление</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fldChar w:fldCharType="begin"/>
      </w:r>
      <w:r w:rsidRPr="00E75525">
        <w:rPr>
          <w:rFonts w:ascii="Times New Roman" w:eastAsia="Times New Roman" w:hAnsi="Times New Roman" w:cs="Times New Roman"/>
          <w:color w:val="000000"/>
          <w:kern w:val="0"/>
          <w:sz w:val="26"/>
          <w:szCs w:val="26"/>
          <w:lang w:eastAsia="ru-RU" w:bidi="ru-RU"/>
        </w:rPr>
        <w:instrText xml:space="preserve"> TOC \o "1-5" \h \z </w:instrText>
      </w:r>
      <w:r w:rsidRPr="00E75525">
        <w:rPr>
          <w:rFonts w:ascii="Times New Roman" w:eastAsia="Times New Roman" w:hAnsi="Times New Roman" w:cs="Times New Roman"/>
          <w:color w:val="000000"/>
          <w:kern w:val="0"/>
          <w:sz w:val="26"/>
          <w:szCs w:val="26"/>
          <w:lang w:eastAsia="ru-RU" w:bidi="ru-RU"/>
        </w:rPr>
        <w:fldChar w:fldCharType="separate"/>
      </w:r>
      <w:r w:rsidRPr="00E75525">
        <w:rPr>
          <w:rFonts w:ascii="Times New Roman" w:eastAsia="Times New Roman" w:hAnsi="Times New Roman" w:cs="Times New Roman"/>
          <w:color w:val="000000"/>
          <w:kern w:val="0"/>
          <w:sz w:val="26"/>
          <w:szCs w:val="26"/>
          <w:lang w:eastAsia="ru-RU" w:bidi="ru-RU"/>
        </w:rPr>
        <w:t>Введение</w:t>
      </w:r>
      <w:r w:rsidRPr="00E75525">
        <w:rPr>
          <w:rFonts w:ascii="Times New Roman" w:eastAsia="Times New Roman" w:hAnsi="Times New Roman" w:cs="Times New Roman"/>
          <w:color w:val="000000"/>
          <w:kern w:val="0"/>
          <w:sz w:val="26"/>
          <w:szCs w:val="26"/>
          <w:lang w:eastAsia="ru-RU" w:bidi="ru-RU"/>
        </w:rPr>
        <w:tab/>
        <w:t>3</w:t>
      </w:r>
    </w:p>
    <w:p w:rsidR="00E75525" w:rsidRPr="00E75525" w:rsidRDefault="00E75525" w:rsidP="00E75525">
      <w:pPr>
        <w:tabs>
          <w:tab w:val="clear" w:pos="709"/>
          <w:tab w:val="right" w:pos="9077"/>
        </w:tabs>
        <w:suppressAutoHyphens w:val="0"/>
        <w:spacing w:after="0" w:line="465" w:lineRule="exact"/>
        <w:ind w:firstLine="76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ГЛАВА 1. Этикетные модели поведения как предмет лин</w:t>
      </w:r>
      <w:r w:rsidRPr="00E75525">
        <w:rPr>
          <w:rFonts w:ascii="Times New Roman" w:eastAsia="Times New Roman" w:hAnsi="Times New Roman" w:cs="Times New Roman"/>
          <w:color w:val="000000"/>
          <w:kern w:val="0"/>
          <w:sz w:val="26"/>
          <w:szCs w:val="26"/>
          <w:lang w:eastAsia="ru-RU" w:bidi="ru-RU"/>
        </w:rPr>
        <w:softHyphen/>
        <w:t>гвистического изучения</w:t>
      </w:r>
      <w:r w:rsidRPr="00E75525">
        <w:rPr>
          <w:rFonts w:ascii="Times New Roman" w:eastAsia="Times New Roman" w:hAnsi="Times New Roman" w:cs="Times New Roman"/>
          <w:color w:val="000000"/>
          <w:kern w:val="0"/>
          <w:sz w:val="26"/>
          <w:szCs w:val="26"/>
          <w:lang w:eastAsia="ru-RU" w:bidi="ru-RU"/>
        </w:rPr>
        <w:tab/>
        <w:t>7</w:t>
      </w:r>
    </w:p>
    <w:p w:rsidR="00E75525" w:rsidRPr="00E75525" w:rsidRDefault="00E75525" w:rsidP="00E75525">
      <w:pPr>
        <w:numPr>
          <w:ilvl w:val="0"/>
          <w:numId w:val="19"/>
        </w:numPr>
        <w:tabs>
          <w:tab w:val="clear" w:pos="709"/>
          <w:tab w:val="left" w:pos="1392"/>
          <w:tab w:val="left" w:pos="8700"/>
        </w:tabs>
        <w:suppressAutoHyphens w:val="0"/>
        <w:spacing w:after="0" w:line="465" w:lineRule="exact"/>
        <w:ind w:left="76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Этикетное общение как лингвистическое явление</w:t>
      </w:r>
      <w:r w:rsidRPr="00E75525">
        <w:rPr>
          <w:rFonts w:ascii="Times New Roman" w:eastAsia="Times New Roman" w:hAnsi="Times New Roman" w:cs="Times New Roman"/>
          <w:color w:val="000000"/>
          <w:kern w:val="0"/>
          <w:sz w:val="26"/>
          <w:szCs w:val="26"/>
          <w:lang w:eastAsia="ru-RU" w:bidi="ru-RU"/>
        </w:rPr>
        <w:tab/>
        <w:t>7</w:t>
      </w:r>
    </w:p>
    <w:p w:rsidR="00E75525" w:rsidRPr="00E75525" w:rsidRDefault="00E75525" w:rsidP="00E75525">
      <w:pPr>
        <w:numPr>
          <w:ilvl w:val="0"/>
          <w:numId w:val="20"/>
        </w:numPr>
        <w:tabs>
          <w:tab w:val="clear" w:pos="709"/>
          <w:tab w:val="left" w:pos="1083"/>
          <w:tab w:val="right" w:pos="9077"/>
        </w:tabs>
        <w:suppressAutoHyphens w:val="0"/>
        <w:spacing w:after="0" w:line="465" w:lineRule="exact"/>
        <w:ind w:firstLine="76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2. Место этикетных моделей поведения в структуре этикетно</w:t>
      </w:r>
      <w:r w:rsidRPr="00E75525">
        <w:rPr>
          <w:rFonts w:ascii="Times New Roman" w:eastAsia="Times New Roman" w:hAnsi="Times New Roman" w:cs="Times New Roman"/>
          <w:color w:val="000000"/>
          <w:kern w:val="0"/>
          <w:sz w:val="26"/>
          <w:szCs w:val="26"/>
          <w:lang w:eastAsia="ru-RU" w:bidi="ru-RU"/>
        </w:rPr>
        <w:softHyphen/>
        <w:t>го общения</w:t>
      </w:r>
      <w:r w:rsidRPr="00E75525">
        <w:rPr>
          <w:rFonts w:ascii="Times New Roman" w:eastAsia="Times New Roman" w:hAnsi="Times New Roman" w:cs="Times New Roman"/>
          <w:color w:val="000000"/>
          <w:kern w:val="0"/>
          <w:sz w:val="26"/>
          <w:szCs w:val="26"/>
          <w:lang w:eastAsia="ru-RU" w:bidi="ru-RU"/>
        </w:rPr>
        <w:tab/>
        <w:t>32</w:t>
      </w:r>
    </w:p>
    <w:p w:rsidR="00E75525" w:rsidRPr="00E75525" w:rsidRDefault="00E75525" w:rsidP="00E75525">
      <w:pPr>
        <w:numPr>
          <w:ilvl w:val="1"/>
          <w:numId w:val="20"/>
        </w:numPr>
        <w:tabs>
          <w:tab w:val="clear" w:pos="709"/>
          <w:tab w:val="left" w:pos="1397"/>
          <w:tab w:val="left" w:pos="8700"/>
        </w:tabs>
        <w:suppressAutoHyphens w:val="0"/>
        <w:spacing w:after="0" w:line="465" w:lineRule="exact"/>
        <w:ind w:left="76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Типология этикетных моделей поведения</w:t>
      </w:r>
      <w:r w:rsidRPr="00E75525">
        <w:rPr>
          <w:rFonts w:ascii="Times New Roman" w:eastAsia="Times New Roman" w:hAnsi="Times New Roman" w:cs="Times New Roman"/>
          <w:color w:val="000000"/>
          <w:kern w:val="0"/>
          <w:sz w:val="26"/>
          <w:szCs w:val="26"/>
          <w:lang w:eastAsia="ru-RU" w:bidi="ru-RU"/>
        </w:rPr>
        <w:tab/>
        <w:t>58</w:t>
      </w:r>
    </w:p>
    <w:p w:rsidR="00E75525" w:rsidRPr="00E75525" w:rsidRDefault="00E75525" w:rsidP="00E75525">
      <w:pPr>
        <w:numPr>
          <w:ilvl w:val="1"/>
          <w:numId w:val="20"/>
        </w:numPr>
        <w:tabs>
          <w:tab w:val="clear" w:pos="709"/>
          <w:tab w:val="left" w:pos="1397"/>
        </w:tabs>
        <w:suppressAutoHyphens w:val="0"/>
        <w:spacing w:after="0" w:line="465" w:lineRule="exact"/>
        <w:ind w:left="76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Этнокультурная специфика этикетных моделей поведения 84</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Выводы к главе 1</w:t>
      </w:r>
      <w:r w:rsidRPr="00E75525">
        <w:rPr>
          <w:rFonts w:ascii="Times New Roman" w:eastAsia="Times New Roman" w:hAnsi="Times New Roman" w:cs="Times New Roman"/>
          <w:color w:val="000000"/>
          <w:kern w:val="0"/>
          <w:sz w:val="26"/>
          <w:szCs w:val="26"/>
          <w:lang w:eastAsia="ru-RU" w:bidi="ru-RU"/>
        </w:rPr>
        <w:tab/>
        <w:t>106</w:t>
      </w:r>
    </w:p>
    <w:p w:rsidR="00E75525" w:rsidRPr="00E75525" w:rsidRDefault="00E75525" w:rsidP="00E75525">
      <w:pPr>
        <w:tabs>
          <w:tab w:val="clear" w:pos="709"/>
          <w:tab w:val="right" w:pos="9077"/>
        </w:tabs>
        <w:suppressAutoHyphens w:val="0"/>
        <w:spacing w:after="0" w:line="465" w:lineRule="exact"/>
        <w:ind w:firstLine="76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ГЛАВА 2. Выражение этикетных моделей поведения в бри</w:t>
      </w:r>
      <w:r w:rsidRPr="00E75525">
        <w:rPr>
          <w:rFonts w:ascii="Times New Roman" w:eastAsia="Times New Roman" w:hAnsi="Times New Roman" w:cs="Times New Roman"/>
          <w:color w:val="000000"/>
          <w:kern w:val="0"/>
          <w:sz w:val="26"/>
          <w:szCs w:val="26"/>
          <w:lang w:eastAsia="ru-RU" w:bidi="ru-RU"/>
        </w:rPr>
        <w:softHyphen/>
        <w:t>танской и русской лннгвокультурах</w:t>
      </w:r>
      <w:r w:rsidRPr="00E75525">
        <w:rPr>
          <w:rFonts w:ascii="Times New Roman" w:eastAsia="Times New Roman" w:hAnsi="Times New Roman" w:cs="Times New Roman"/>
          <w:color w:val="000000"/>
          <w:kern w:val="0"/>
          <w:sz w:val="26"/>
          <w:szCs w:val="26"/>
          <w:lang w:eastAsia="ru-RU" w:bidi="ru-RU"/>
        </w:rPr>
        <w:tab/>
        <w:t>111</w:t>
      </w:r>
    </w:p>
    <w:p w:rsidR="00E75525" w:rsidRPr="00E75525" w:rsidRDefault="00E75525" w:rsidP="00E75525">
      <w:pPr>
        <w:numPr>
          <w:ilvl w:val="0"/>
          <w:numId w:val="20"/>
        </w:numPr>
        <w:tabs>
          <w:tab w:val="clear" w:pos="709"/>
          <w:tab w:val="left" w:pos="1150"/>
          <w:tab w:val="left" w:pos="8700"/>
        </w:tabs>
        <w:suppressAutoHyphens w:val="0"/>
        <w:spacing w:after="0" w:line="465" w:lineRule="exact"/>
        <w:ind w:left="760"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pict>
          <v:shapetype id="_x0000_t202" coordsize="21600,21600" o:spt="202" path="m,l,21600r21600,l21600,xe">
            <v:stroke joinstyle="miter"/>
            <v:path gradientshapeok="t" o:connecttype="rect"/>
          </v:shapetype>
          <v:shape id="_x0000_s1466" type="#_x0000_t202" style="position:absolute;left:0;text-align:left;margin-left:-60.5pt;margin-top:8.65pt;width:14.15pt;height:15.75pt;z-index:-251655168;mso-wrap-distance-left:5pt;mso-wrap-distance-right:47.15pt;mso-position-horizontal-relative:margin" filled="f" stroked="f">
            <v:textbox style="mso-fit-shape-to-text:t" inset="0,0,0,0">
              <w:txbxContent>
                <w:p w:rsidR="00E75525" w:rsidRDefault="00E75525" w:rsidP="00E75525">
                  <w:pPr>
                    <w:pStyle w:val="2fff8"/>
                    <w:shd w:val="clear" w:color="auto" w:fill="auto"/>
                    <w:spacing w:after="0" w:line="260" w:lineRule="exact"/>
                    <w:ind w:firstLine="0"/>
                    <w:jc w:val="left"/>
                  </w:pPr>
                  <w:r>
                    <w:rPr>
                      <w:rStyle w:val="2Exact"/>
                    </w:rPr>
                    <w:t></w:t>
                  </w:r>
                  <w:r>
                    <w:rPr>
                      <w:rStyle w:val="2Exact"/>
                    </w:rPr>
                    <w:t></w:t>
                  </w:r>
                </w:p>
              </w:txbxContent>
            </v:textbox>
            <w10:wrap type="square" side="right" anchorx="margin"/>
          </v:shape>
        </w:pict>
      </w:r>
      <w:r w:rsidRPr="00E75525">
        <w:rPr>
          <w:rFonts w:ascii="Times New Roman" w:eastAsia="Times New Roman" w:hAnsi="Times New Roman" w:cs="Times New Roman"/>
          <w:color w:val="000000"/>
          <w:kern w:val="0"/>
          <w:sz w:val="26"/>
          <w:szCs w:val="26"/>
          <w:lang w:eastAsia="ru-RU" w:bidi="ru-RU"/>
        </w:rPr>
        <w:t>1. Этикетная модель знакомства</w:t>
      </w:r>
      <w:r w:rsidRPr="00E75525">
        <w:rPr>
          <w:rFonts w:ascii="Times New Roman" w:eastAsia="Times New Roman" w:hAnsi="Times New Roman" w:cs="Times New Roman"/>
          <w:color w:val="000000"/>
          <w:kern w:val="0"/>
          <w:sz w:val="26"/>
          <w:szCs w:val="26"/>
          <w:lang w:eastAsia="ru-RU" w:bidi="ru-RU"/>
        </w:rPr>
        <w:tab/>
        <w:t>117</w:t>
      </w:r>
    </w:p>
    <w:p w:rsidR="00E75525" w:rsidRPr="00E75525" w:rsidRDefault="00E75525" w:rsidP="00E75525">
      <w:pPr>
        <w:numPr>
          <w:ilvl w:val="0"/>
          <w:numId w:val="18"/>
        </w:numPr>
        <w:tabs>
          <w:tab w:val="clear" w:pos="709"/>
          <w:tab w:val="left" w:pos="1146"/>
          <w:tab w:val="left" w:pos="8700"/>
        </w:tabs>
        <w:suppressAutoHyphens w:val="0"/>
        <w:spacing w:after="0" w:line="465" w:lineRule="exact"/>
        <w:ind w:left="760" w:firstLine="0"/>
        <w:jc w:val="left"/>
        <w:rPr>
          <w:rFonts w:ascii="Times New Roman" w:eastAsia="Times New Roman" w:hAnsi="Times New Roman" w:cs="Times New Roman"/>
          <w:color w:val="000000"/>
          <w:kern w:val="0"/>
          <w:sz w:val="26"/>
          <w:szCs w:val="26"/>
          <w:lang w:eastAsia="ru-RU" w:bidi="ru-RU"/>
        </w:rPr>
      </w:pPr>
      <w:hyperlink w:anchor="bookmark4" w:tooltip="Current Document">
        <w:r w:rsidRPr="00E75525">
          <w:rPr>
            <w:rFonts w:ascii="Times New Roman" w:eastAsia="Times New Roman" w:hAnsi="Times New Roman" w:cs="Times New Roman"/>
            <w:color w:val="000000"/>
            <w:kern w:val="0"/>
            <w:sz w:val="26"/>
            <w:szCs w:val="26"/>
            <w:lang w:eastAsia="ru-RU" w:bidi="ru-RU"/>
          </w:rPr>
          <w:t>2. Этикетная модель приветствия</w:t>
        </w:r>
        <w:r w:rsidRPr="00E75525">
          <w:rPr>
            <w:rFonts w:ascii="Times New Roman" w:eastAsia="Times New Roman" w:hAnsi="Times New Roman" w:cs="Times New Roman"/>
            <w:color w:val="000000"/>
            <w:kern w:val="0"/>
            <w:sz w:val="26"/>
            <w:szCs w:val="26"/>
            <w:lang w:eastAsia="ru-RU" w:bidi="ru-RU"/>
          </w:rPr>
          <w:tab/>
          <w:t>125</w:t>
        </w:r>
      </w:hyperlink>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2. 3. Этикетная модель прощания</w:t>
      </w:r>
      <w:r w:rsidRPr="00E75525">
        <w:rPr>
          <w:rFonts w:ascii="Times New Roman" w:eastAsia="Times New Roman" w:hAnsi="Times New Roman" w:cs="Times New Roman"/>
          <w:color w:val="000000"/>
          <w:kern w:val="0"/>
          <w:sz w:val="26"/>
          <w:szCs w:val="26"/>
          <w:lang w:eastAsia="ru-RU" w:bidi="ru-RU"/>
        </w:rPr>
        <w:tab/>
        <w:t>133</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hyperlink w:anchor="bookmark6" w:tooltip="Current Document">
        <w:r w:rsidRPr="00E75525">
          <w:rPr>
            <w:rFonts w:ascii="Times New Roman" w:eastAsia="Times New Roman" w:hAnsi="Times New Roman" w:cs="Times New Roman"/>
            <w:color w:val="000000"/>
            <w:kern w:val="0"/>
            <w:sz w:val="26"/>
            <w:szCs w:val="26"/>
            <w:lang w:eastAsia="ru-RU" w:bidi="ru-RU"/>
          </w:rPr>
          <w:t>2. 4. Этикетная модель извинения</w:t>
        </w:r>
        <w:r w:rsidRPr="00E75525">
          <w:rPr>
            <w:rFonts w:ascii="Times New Roman" w:eastAsia="Times New Roman" w:hAnsi="Times New Roman" w:cs="Times New Roman"/>
            <w:color w:val="000000"/>
            <w:kern w:val="0"/>
            <w:sz w:val="26"/>
            <w:szCs w:val="26"/>
            <w:lang w:eastAsia="ru-RU" w:bidi="ru-RU"/>
          </w:rPr>
          <w:tab/>
          <w:t>140</w:t>
        </w:r>
      </w:hyperlink>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hyperlink w:anchor="bookmark7" w:tooltip="Current Document">
        <w:r w:rsidRPr="00E75525">
          <w:rPr>
            <w:rFonts w:ascii="Times New Roman" w:eastAsia="Times New Roman" w:hAnsi="Times New Roman" w:cs="Times New Roman"/>
            <w:color w:val="000000"/>
            <w:kern w:val="0"/>
            <w:sz w:val="26"/>
            <w:szCs w:val="26"/>
            <w:lang w:eastAsia="ru-RU" w:bidi="ru-RU"/>
          </w:rPr>
          <w:t>2. 5. Этикетная модель благодарности</w:t>
        </w:r>
        <w:r w:rsidRPr="00E75525">
          <w:rPr>
            <w:rFonts w:ascii="Times New Roman" w:eastAsia="Times New Roman" w:hAnsi="Times New Roman" w:cs="Times New Roman"/>
            <w:color w:val="000000"/>
            <w:kern w:val="0"/>
            <w:sz w:val="26"/>
            <w:szCs w:val="26"/>
            <w:lang w:eastAsia="ru-RU" w:bidi="ru-RU"/>
          </w:rPr>
          <w:tab/>
          <w:t>147</w:t>
        </w:r>
      </w:hyperlink>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hyperlink w:anchor="bookmark9" w:tooltip="Current Document">
        <w:r w:rsidRPr="00E75525">
          <w:rPr>
            <w:rFonts w:ascii="Times New Roman" w:eastAsia="Times New Roman" w:hAnsi="Times New Roman" w:cs="Times New Roman"/>
            <w:color w:val="000000"/>
            <w:kern w:val="0"/>
            <w:sz w:val="26"/>
            <w:szCs w:val="26"/>
            <w:lang w:eastAsia="ru-RU" w:bidi="ru-RU"/>
          </w:rPr>
          <w:t>2. 6. Этикетная модель просьбы</w:t>
        </w:r>
        <w:r w:rsidRPr="00E75525">
          <w:rPr>
            <w:rFonts w:ascii="Times New Roman" w:eastAsia="Times New Roman" w:hAnsi="Times New Roman" w:cs="Times New Roman"/>
            <w:color w:val="000000"/>
            <w:kern w:val="0"/>
            <w:sz w:val="26"/>
            <w:szCs w:val="26"/>
            <w:lang w:eastAsia="ru-RU" w:bidi="ru-RU"/>
          </w:rPr>
          <w:tab/>
          <w:t>154</w:t>
        </w:r>
      </w:hyperlink>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2. 7. Этикетная модель комплимента</w:t>
      </w:r>
      <w:r w:rsidRPr="00E75525">
        <w:rPr>
          <w:rFonts w:ascii="Times New Roman" w:eastAsia="Times New Roman" w:hAnsi="Times New Roman" w:cs="Times New Roman"/>
          <w:color w:val="000000"/>
          <w:kern w:val="0"/>
          <w:sz w:val="26"/>
          <w:szCs w:val="26"/>
          <w:lang w:eastAsia="ru-RU" w:bidi="ru-RU"/>
        </w:rPr>
        <w:tab/>
        <w:t>160</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hyperlink w:anchor="bookmark10" w:tooltip="Current Document">
        <w:r w:rsidRPr="00E75525">
          <w:rPr>
            <w:rFonts w:ascii="Times New Roman" w:eastAsia="Times New Roman" w:hAnsi="Times New Roman" w:cs="Times New Roman"/>
            <w:color w:val="000000"/>
            <w:kern w:val="0"/>
            <w:sz w:val="26"/>
            <w:szCs w:val="26"/>
            <w:lang w:eastAsia="ru-RU" w:bidi="ru-RU"/>
          </w:rPr>
          <w:t>2. 8. Этикетная модель поздравления</w:t>
        </w:r>
        <w:r w:rsidRPr="00E75525">
          <w:rPr>
            <w:rFonts w:ascii="Times New Roman" w:eastAsia="Times New Roman" w:hAnsi="Times New Roman" w:cs="Times New Roman"/>
            <w:color w:val="000000"/>
            <w:kern w:val="0"/>
            <w:sz w:val="26"/>
            <w:szCs w:val="26"/>
            <w:lang w:eastAsia="ru-RU" w:bidi="ru-RU"/>
          </w:rPr>
          <w:tab/>
          <w:t>168</w:t>
        </w:r>
      </w:hyperlink>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Выводы к главе 2</w:t>
      </w:r>
      <w:r w:rsidRPr="00E75525">
        <w:rPr>
          <w:rFonts w:ascii="Times New Roman" w:eastAsia="Times New Roman" w:hAnsi="Times New Roman" w:cs="Times New Roman"/>
          <w:color w:val="000000"/>
          <w:kern w:val="0"/>
          <w:sz w:val="26"/>
          <w:szCs w:val="26"/>
          <w:lang w:eastAsia="ru-RU" w:bidi="ru-RU"/>
        </w:rPr>
        <w:tab/>
        <w:t>171</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Заключение</w:t>
      </w:r>
      <w:r w:rsidRPr="00E75525">
        <w:rPr>
          <w:rFonts w:ascii="Times New Roman" w:eastAsia="Times New Roman" w:hAnsi="Times New Roman" w:cs="Times New Roman"/>
          <w:color w:val="000000"/>
          <w:kern w:val="0"/>
          <w:sz w:val="26"/>
          <w:szCs w:val="26"/>
          <w:lang w:eastAsia="ru-RU" w:bidi="ru-RU"/>
        </w:rPr>
        <w:tab/>
        <w:t>174</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Библиография</w:t>
      </w:r>
      <w:r w:rsidRPr="00E75525">
        <w:rPr>
          <w:rFonts w:ascii="Times New Roman" w:eastAsia="Times New Roman" w:hAnsi="Times New Roman" w:cs="Times New Roman"/>
          <w:color w:val="000000"/>
          <w:kern w:val="0"/>
          <w:sz w:val="26"/>
          <w:szCs w:val="26"/>
          <w:lang w:eastAsia="ru-RU" w:bidi="ru-RU"/>
        </w:rPr>
        <w:tab/>
        <w:t>178</w:t>
      </w:r>
    </w:p>
    <w:p w:rsidR="00E75525" w:rsidRPr="00E75525" w:rsidRDefault="00E75525" w:rsidP="00E75525">
      <w:pPr>
        <w:tabs>
          <w:tab w:val="clear" w:pos="709"/>
          <w:tab w:val="left" w:pos="8700"/>
        </w:tabs>
        <w:suppressAutoHyphens w:val="0"/>
        <w:spacing w:after="0" w:line="465" w:lineRule="exact"/>
        <w:ind w:left="760" w:firstLine="0"/>
        <w:rPr>
          <w:rFonts w:ascii="Times New Roman" w:eastAsia="Times New Roman" w:hAnsi="Times New Roman" w:cs="Times New Roman"/>
          <w:color w:val="000000"/>
          <w:kern w:val="0"/>
          <w:sz w:val="26"/>
          <w:szCs w:val="26"/>
          <w:lang w:eastAsia="ru-RU" w:bidi="ru-RU"/>
        </w:rPr>
        <w:sectPr w:rsidR="00E75525" w:rsidRPr="00E75525">
          <w:headerReference w:type="even" r:id="rId9"/>
          <w:headerReference w:type="default" r:id="rId10"/>
          <w:pgSz w:w="12240" w:h="15840"/>
          <w:pgMar w:top="1052" w:right="1288" w:bottom="1590" w:left="1717" w:header="0" w:footer="3" w:gutter="0"/>
          <w:pgNumType w:start="2"/>
          <w:cols w:space="720"/>
          <w:noEndnote/>
          <w:docGrid w:linePitch="360"/>
        </w:sectPr>
      </w:pPr>
      <w:r w:rsidRPr="00E75525">
        <w:rPr>
          <w:rFonts w:ascii="Times New Roman" w:eastAsia="Times New Roman" w:hAnsi="Times New Roman" w:cs="Times New Roman"/>
          <w:color w:val="000000"/>
          <w:kern w:val="0"/>
          <w:sz w:val="26"/>
          <w:szCs w:val="26"/>
          <w:lang w:eastAsia="ru-RU" w:bidi="ru-RU"/>
        </w:rPr>
        <w:t>Словари</w:t>
      </w:r>
      <w:r w:rsidRPr="00E75525">
        <w:rPr>
          <w:rFonts w:ascii="Times New Roman" w:eastAsia="Times New Roman" w:hAnsi="Times New Roman" w:cs="Times New Roman"/>
          <w:color w:val="000000"/>
          <w:kern w:val="0"/>
          <w:sz w:val="26"/>
          <w:szCs w:val="26"/>
          <w:lang w:eastAsia="ru-RU" w:bidi="ru-RU"/>
        </w:rPr>
        <w:tab/>
        <w:t>196</w:t>
      </w:r>
      <w:r w:rsidRPr="00E75525">
        <w:rPr>
          <w:rFonts w:ascii="Times New Roman" w:eastAsia="Times New Roman" w:hAnsi="Times New Roman" w:cs="Times New Roman"/>
          <w:color w:val="000000"/>
          <w:kern w:val="0"/>
          <w:sz w:val="26"/>
          <w:szCs w:val="26"/>
          <w:lang w:eastAsia="ru-RU" w:bidi="ru-RU"/>
        </w:rPr>
        <w:fldChar w:fldCharType="end"/>
      </w:r>
    </w:p>
    <w:p w:rsidR="00E75525" w:rsidRPr="00E75525" w:rsidRDefault="00E75525" w:rsidP="00E75525">
      <w:pPr>
        <w:tabs>
          <w:tab w:val="clear" w:pos="709"/>
        </w:tabs>
        <w:suppressAutoHyphens w:val="0"/>
        <w:spacing w:after="0" w:line="465" w:lineRule="exact"/>
        <w:ind w:firstLine="78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Данная работа выполнена в русле сопоставительной лингвокультуро- логии. Объектом исследования является этикетное общение, в качестве предмета изучения рассматриваются этикетные модели поведения в британ</w:t>
      </w:r>
      <w:r w:rsidRPr="00E75525">
        <w:rPr>
          <w:rFonts w:ascii="Times New Roman" w:eastAsia="Times New Roman" w:hAnsi="Times New Roman" w:cs="Times New Roman"/>
          <w:color w:val="000000"/>
          <w:kern w:val="0"/>
          <w:sz w:val="26"/>
          <w:szCs w:val="26"/>
          <w:lang w:eastAsia="ru-RU" w:bidi="ru-RU"/>
        </w:rPr>
        <w:softHyphen/>
        <w:t>ской и русской лингвокультурах.</w:t>
      </w:r>
    </w:p>
    <w:p w:rsidR="00E75525" w:rsidRPr="00E75525" w:rsidRDefault="00E75525" w:rsidP="00E75525">
      <w:pPr>
        <w:tabs>
          <w:tab w:val="clear" w:pos="709"/>
        </w:tabs>
        <w:suppressAutoHyphens w:val="0"/>
        <w:spacing w:after="0" w:line="465" w:lineRule="exact"/>
        <w:ind w:firstLine="78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Актуальность изучения этикетных моделей поведения обусловлена следующими причинами:</w:t>
      </w:r>
    </w:p>
    <w:p w:rsidR="00E75525" w:rsidRPr="00E75525" w:rsidRDefault="00E75525" w:rsidP="00E75525">
      <w:pPr>
        <w:numPr>
          <w:ilvl w:val="0"/>
          <w:numId w:val="21"/>
        </w:numPr>
        <w:tabs>
          <w:tab w:val="clear" w:pos="709"/>
          <w:tab w:val="left" w:pos="1048"/>
        </w:tabs>
        <w:suppressAutoHyphens w:val="0"/>
        <w:spacing w:after="0" w:line="465" w:lineRule="exact"/>
        <w:ind w:firstLine="78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Этикетное общение является важной частью коммуникативной дея</w:t>
      </w:r>
      <w:r w:rsidRPr="00E75525">
        <w:rPr>
          <w:rFonts w:ascii="Times New Roman" w:eastAsia="Times New Roman" w:hAnsi="Times New Roman" w:cs="Times New Roman"/>
          <w:color w:val="000000"/>
          <w:kern w:val="0"/>
          <w:sz w:val="26"/>
          <w:szCs w:val="26"/>
          <w:lang w:eastAsia="ru-RU" w:bidi="ru-RU"/>
        </w:rPr>
        <w:softHyphen/>
        <w:t>тельности, его нарушения приводят к непониманию и культурному шоку.</w:t>
      </w:r>
    </w:p>
    <w:p w:rsidR="00E75525" w:rsidRPr="00E75525" w:rsidRDefault="00E75525" w:rsidP="00E75525">
      <w:pPr>
        <w:numPr>
          <w:ilvl w:val="0"/>
          <w:numId w:val="21"/>
        </w:numPr>
        <w:tabs>
          <w:tab w:val="clear" w:pos="709"/>
          <w:tab w:val="left" w:pos="1043"/>
        </w:tabs>
        <w:suppressAutoHyphens w:val="0"/>
        <w:spacing w:after="0" w:line="465" w:lineRule="exact"/>
        <w:ind w:firstLine="78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Несмотря на то, что отдельные стороны этикетного общения рас</w:t>
      </w:r>
      <w:r w:rsidRPr="00E75525">
        <w:rPr>
          <w:rFonts w:ascii="Times New Roman" w:eastAsia="Times New Roman" w:hAnsi="Times New Roman" w:cs="Times New Roman"/>
          <w:color w:val="000000"/>
          <w:kern w:val="0"/>
          <w:sz w:val="26"/>
          <w:szCs w:val="26"/>
          <w:lang w:eastAsia="ru-RU" w:bidi="ru-RU"/>
        </w:rPr>
        <w:softHyphen/>
        <w:t>сматривались в лингвистической литературе, многие вопросы этого типа коммуникации остаются недостаточно освещенными.</w:t>
      </w:r>
    </w:p>
    <w:p w:rsidR="00E75525" w:rsidRPr="00E75525" w:rsidRDefault="00E75525" w:rsidP="00E75525">
      <w:pPr>
        <w:numPr>
          <w:ilvl w:val="0"/>
          <w:numId w:val="21"/>
        </w:numPr>
        <w:tabs>
          <w:tab w:val="clear" w:pos="709"/>
          <w:tab w:val="left" w:pos="1043"/>
        </w:tabs>
        <w:suppressAutoHyphens w:val="0"/>
        <w:spacing w:after="0" w:line="465" w:lineRule="exact"/>
        <w:ind w:firstLine="78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Интенсификация межкультурных контактов требует детального изу</w:t>
      </w:r>
      <w:r w:rsidRPr="00E75525">
        <w:rPr>
          <w:rFonts w:ascii="Times New Roman" w:eastAsia="Times New Roman" w:hAnsi="Times New Roman" w:cs="Times New Roman"/>
          <w:color w:val="000000"/>
          <w:kern w:val="0"/>
          <w:sz w:val="26"/>
          <w:szCs w:val="26"/>
          <w:lang w:eastAsia="ru-RU" w:bidi="ru-RU"/>
        </w:rPr>
        <w:softHyphen/>
        <w:t>чения культурно обусловленных моделей поведения.</w:t>
      </w:r>
    </w:p>
    <w:p w:rsidR="00E75525" w:rsidRPr="00E75525" w:rsidRDefault="00E75525" w:rsidP="00E75525">
      <w:pPr>
        <w:tabs>
          <w:tab w:val="clear" w:pos="709"/>
        </w:tabs>
        <w:suppressAutoHyphens w:val="0"/>
        <w:spacing w:after="0" w:line="465" w:lineRule="exact"/>
        <w:ind w:firstLine="78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 основу выполненного исследования положена следующая гипотеза:</w:t>
      </w:r>
    </w:p>
    <w:p w:rsidR="00E75525" w:rsidRPr="00E75525" w:rsidRDefault="00E75525" w:rsidP="00E75525">
      <w:pPr>
        <w:numPr>
          <w:ilvl w:val="0"/>
          <w:numId w:val="22"/>
        </w:numPr>
        <w:tabs>
          <w:tab w:val="clear" w:pos="709"/>
          <w:tab w:val="left" w:pos="375"/>
        </w:tabs>
        <w:suppressAutoHyphens w:val="0"/>
        <w:spacing w:after="0" w:line="465" w:lineRule="exact"/>
        <w:ind w:firstLine="0"/>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этикетное общение есть неоднородное образование, в составе которого выделяются формульные модели поведения; 2) эти модели поведения распа</w:t>
      </w:r>
      <w:r w:rsidRPr="00E75525">
        <w:rPr>
          <w:rFonts w:ascii="Times New Roman" w:eastAsia="Times New Roman" w:hAnsi="Times New Roman" w:cs="Times New Roman"/>
          <w:color w:val="000000"/>
          <w:kern w:val="0"/>
          <w:sz w:val="26"/>
          <w:szCs w:val="26"/>
          <w:lang w:eastAsia="ru-RU" w:bidi="ru-RU"/>
        </w:rPr>
        <w:softHyphen/>
        <w:t>даются на несколько типов; 3) они имеют сходство и различия в английском и русском языках.</w:t>
      </w:r>
    </w:p>
    <w:p w:rsidR="00E75525" w:rsidRPr="00E75525" w:rsidRDefault="00E75525" w:rsidP="00E75525">
      <w:pPr>
        <w:tabs>
          <w:tab w:val="clear" w:pos="709"/>
        </w:tabs>
        <w:suppressAutoHyphens w:val="0"/>
        <w:spacing w:after="0" w:line="465" w:lineRule="exact"/>
        <w:ind w:firstLine="78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Целью данного исследования является сопоставительная характери</w:t>
      </w:r>
      <w:r w:rsidRPr="00E75525">
        <w:rPr>
          <w:rFonts w:ascii="Times New Roman" w:eastAsia="Times New Roman" w:hAnsi="Times New Roman" w:cs="Times New Roman"/>
          <w:color w:val="000000"/>
          <w:kern w:val="0"/>
          <w:sz w:val="26"/>
          <w:szCs w:val="26"/>
          <w:lang w:eastAsia="ru-RU" w:bidi="ru-RU"/>
        </w:rPr>
        <w:softHyphen/>
        <w:t>стика этикетных моделей поведения в британской и русской лингвокульту</w:t>
      </w:r>
      <w:r w:rsidRPr="00E75525">
        <w:rPr>
          <w:rFonts w:ascii="Times New Roman" w:eastAsia="Times New Roman" w:hAnsi="Times New Roman" w:cs="Times New Roman"/>
          <w:color w:val="000000"/>
          <w:kern w:val="0"/>
          <w:sz w:val="26"/>
          <w:szCs w:val="26"/>
          <w:lang w:eastAsia="ru-RU" w:bidi="ru-RU"/>
        </w:rPr>
        <w:softHyphen/>
        <w:t>рах. Цель работы конкретизируется в следующих задачах исследования:</w:t>
      </w:r>
    </w:p>
    <w:p w:rsidR="00E75525" w:rsidRPr="00E75525" w:rsidRDefault="00E75525" w:rsidP="00E75525">
      <w:pPr>
        <w:numPr>
          <w:ilvl w:val="0"/>
          <w:numId w:val="23"/>
        </w:numPr>
        <w:tabs>
          <w:tab w:val="clear" w:pos="709"/>
          <w:tab w:val="left" w:pos="1117"/>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определить понятие «этикетная модель поведения»;</w:t>
      </w:r>
    </w:p>
    <w:p w:rsidR="00E75525" w:rsidRPr="00E75525" w:rsidRDefault="00E75525" w:rsidP="00E75525">
      <w:pPr>
        <w:numPr>
          <w:ilvl w:val="0"/>
          <w:numId w:val="23"/>
        </w:numPr>
        <w:tabs>
          <w:tab w:val="clear" w:pos="709"/>
          <w:tab w:val="left" w:pos="1155"/>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построить типологию этикетных моделей поведения;</w:t>
      </w:r>
    </w:p>
    <w:p w:rsidR="00E75525" w:rsidRPr="00E75525" w:rsidRDefault="00E75525" w:rsidP="00E75525">
      <w:pPr>
        <w:numPr>
          <w:ilvl w:val="0"/>
          <w:numId w:val="23"/>
        </w:numPr>
        <w:tabs>
          <w:tab w:val="clear" w:pos="709"/>
          <w:tab w:val="left" w:pos="1071"/>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выявить лингвокультурную специфику этикетного общения приме</w:t>
      </w:r>
      <w:r w:rsidRPr="00E75525">
        <w:rPr>
          <w:rFonts w:ascii="Times New Roman" w:eastAsia="Times New Roman" w:hAnsi="Times New Roman" w:cs="Times New Roman"/>
          <w:color w:val="000000"/>
          <w:kern w:val="0"/>
          <w:sz w:val="26"/>
          <w:szCs w:val="26"/>
          <w:lang w:eastAsia="ru-RU" w:bidi="ru-RU"/>
        </w:rPr>
        <w:softHyphen/>
        <w:t>нительно к британскому и русскому коммуникативному поведению.</w:t>
      </w:r>
    </w:p>
    <w:p w:rsidR="00E75525" w:rsidRPr="00E75525" w:rsidRDefault="00E75525" w:rsidP="00E75525">
      <w:pPr>
        <w:tabs>
          <w:tab w:val="clear" w:pos="709"/>
        </w:tabs>
        <w:suppressAutoHyphens w:val="0"/>
        <w:spacing w:after="0" w:line="465" w:lineRule="exact"/>
        <w:ind w:firstLine="780"/>
        <w:rPr>
          <w:rFonts w:ascii="Times New Roman" w:eastAsia="Times New Roman" w:hAnsi="Times New Roman" w:cs="Times New Roman"/>
          <w:color w:val="000000"/>
          <w:kern w:val="0"/>
          <w:sz w:val="26"/>
          <w:szCs w:val="26"/>
          <w:lang w:eastAsia="ru-RU" w:bidi="ru-RU"/>
        </w:rPr>
        <w:sectPr w:rsidR="00E75525" w:rsidRPr="00E75525">
          <w:headerReference w:type="even" r:id="rId11"/>
          <w:headerReference w:type="default" r:id="rId12"/>
          <w:pgSz w:w="12240" w:h="15840"/>
          <w:pgMar w:top="1920" w:right="1090" w:bottom="1051" w:left="1817" w:header="0" w:footer="3" w:gutter="0"/>
          <w:pgNumType w:start="6"/>
          <w:cols w:space="720"/>
          <w:noEndnote/>
          <w:docGrid w:linePitch="360"/>
        </w:sectPr>
      </w:pPr>
      <w:r w:rsidRPr="00E75525">
        <w:rPr>
          <w:rFonts w:ascii="Times New Roman" w:eastAsia="Times New Roman" w:hAnsi="Times New Roman" w:cs="Times New Roman"/>
          <w:color w:val="000000"/>
          <w:kern w:val="0"/>
          <w:sz w:val="26"/>
          <w:szCs w:val="26"/>
          <w:lang w:eastAsia="ru-RU" w:bidi="ru-RU"/>
        </w:rPr>
        <w:t>Научная новизна выполненной работы состоит в определении поня</w:t>
      </w:r>
      <w:r w:rsidRPr="00E75525">
        <w:rPr>
          <w:rFonts w:ascii="Times New Roman" w:eastAsia="Times New Roman" w:hAnsi="Times New Roman" w:cs="Times New Roman"/>
          <w:color w:val="000000"/>
          <w:kern w:val="0"/>
          <w:sz w:val="26"/>
          <w:szCs w:val="26"/>
          <w:lang w:eastAsia="ru-RU" w:bidi="ru-RU"/>
        </w:rPr>
        <w:softHyphen/>
        <w:t>тия «этикетная модель поведения», в установлении базовых типов таких мо</w:t>
      </w:r>
      <w:r w:rsidRPr="00E75525">
        <w:rPr>
          <w:rFonts w:ascii="Times New Roman" w:eastAsia="Times New Roman" w:hAnsi="Times New Roman" w:cs="Times New Roman"/>
          <w:color w:val="000000"/>
          <w:kern w:val="0"/>
          <w:sz w:val="26"/>
          <w:szCs w:val="26"/>
          <w:lang w:eastAsia="ru-RU" w:bidi="ru-RU"/>
        </w:rPr>
        <w:softHyphen/>
        <w:t>делей, в сопоставительном описании способов языкового выражения этих</w:t>
      </w:r>
    </w:p>
    <w:p w:rsidR="00E75525" w:rsidRPr="00E75525" w:rsidRDefault="00E75525" w:rsidP="00E75525">
      <w:pPr>
        <w:tabs>
          <w:tab w:val="clear" w:pos="709"/>
        </w:tabs>
        <w:suppressAutoHyphens w:val="0"/>
        <w:spacing w:after="0" w:line="466" w:lineRule="exact"/>
        <w:ind w:left="112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моделей в английском и русском языках и в выявлении лингвокультурной специфики этикетного общения в британском и русском коммуникативном поведении.</w:t>
      </w:r>
    </w:p>
    <w:p w:rsidR="00E75525" w:rsidRPr="00E75525" w:rsidRDefault="00E75525" w:rsidP="00E75525">
      <w:pPr>
        <w:tabs>
          <w:tab w:val="clear" w:pos="709"/>
        </w:tabs>
        <w:suppressAutoHyphens w:val="0"/>
        <w:spacing w:after="0" w:line="466" w:lineRule="exact"/>
        <w:ind w:left="1120" w:firstLine="70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Теоретическая значимость данного исследования заключается в том, что оно вносит вклад в развитие сопоставительной лингвокультурологии, теории межкультурной коммуникации и лингвопрагматики, уточняя и харак</w:t>
      </w:r>
      <w:r w:rsidRPr="00E75525">
        <w:rPr>
          <w:rFonts w:ascii="Times New Roman" w:eastAsia="Times New Roman" w:hAnsi="Times New Roman" w:cs="Times New Roman"/>
          <w:color w:val="000000"/>
          <w:kern w:val="0"/>
          <w:sz w:val="26"/>
          <w:szCs w:val="26"/>
          <w:lang w:eastAsia="ru-RU" w:bidi="ru-RU"/>
        </w:rPr>
        <w:softHyphen/>
        <w:t>теризуя понятие «этикетная модель поведения».</w:t>
      </w:r>
    </w:p>
    <w:p w:rsidR="00E75525" w:rsidRPr="00E75525" w:rsidRDefault="00E75525" w:rsidP="00E75525">
      <w:pPr>
        <w:tabs>
          <w:tab w:val="clear" w:pos="709"/>
        </w:tabs>
        <w:suppressAutoHyphens w:val="0"/>
        <w:spacing w:after="0" w:line="466" w:lineRule="exact"/>
        <w:ind w:left="1120" w:firstLine="70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Практическая значимость работы состоит в возможности примене</w:t>
      </w:r>
      <w:r w:rsidRPr="00E75525">
        <w:rPr>
          <w:rFonts w:ascii="Times New Roman" w:eastAsia="Times New Roman" w:hAnsi="Times New Roman" w:cs="Times New Roman"/>
          <w:color w:val="000000"/>
          <w:kern w:val="0"/>
          <w:sz w:val="26"/>
          <w:szCs w:val="26"/>
          <w:lang w:eastAsia="ru-RU" w:bidi="ru-RU"/>
        </w:rPr>
        <w:softHyphen/>
        <w:t>ния полученных выводов в курсах общего языкознания, межкультурной коммуникации, лексикологии и стилистики английского и русского языков, в спецкурсах по лингвокультурологии и прагмалингвистике, в практике обуче</w:t>
      </w:r>
      <w:r w:rsidRPr="00E75525">
        <w:rPr>
          <w:rFonts w:ascii="Times New Roman" w:eastAsia="Times New Roman" w:hAnsi="Times New Roman" w:cs="Times New Roman"/>
          <w:color w:val="000000"/>
          <w:kern w:val="0"/>
          <w:sz w:val="26"/>
          <w:szCs w:val="26"/>
          <w:lang w:eastAsia="ru-RU" w:bidi="ru-RU"/>
        </w:rPr>
        <w:softHyphen/>
        <w:t>ния английскому и русскому языкам как иностранным.</w:t>
      </w:r>
    </w:p>
    <w:p w:rsidR="00E75525" w:rsidRPr="00E75525" w:rsidRDefault="00E75525" w:rsidP="00E75525">
      <w:pPr>
        <w:tabs>
          <w:tab w:val="clear" w:pos="709"/>
          <w:tab w:val="left" w:pos="1808"/>
          <w:tab w:val="left" w:pos="5998"/>
          <w:tab w:val="left" w:pos="6645"/>
          <w:tab w:val="left" w:pos="7386"/>
          <w:tab w:val="left" w:pos="8328"/>
          <w:tab w:val="left" w:pos="8710"/>
          <w:tab w:val="left" w:pos="9577"/>
        </w:tabs>
        <w:suppressAutoHyphens w:val="0"/>
        <w:spacing w:after="0" w:line="466" w:lineRule="exact"/>
        <w:ind w:left="1120" w:hanging="112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w:t>
      </w:r>
      <w:r w:rsidRPr="00E75525">
        <w:rPr>
          <w:rFonts w:ascii="Times New Roman" w:eastAsia="Times New Roman" w:hAnsi="Times New Roman" w:cs="Times New Roman"/>
          <w:color w:val="000000"/>
          <w:kern w:val="0"/>
          <w:sz w:val="26"/>
          <w:szCs w:val="26"/>
          <w:lang w:eastAsia="ru-RU" w:bidi="ru-RU"/>
        </w:rPr>
        <w:tab/>
        <w:t>Материал исследования явились тексты художественных произведе</w:t>
      </w:r>
      <w:r w:rsidRPr="00E75525">
        <w:rPr>
          <w:rFonts w:ascii="Times New Roman" w:eastAsia="Times New Roman" w:hAnsi="Times New Roman" w:cs="Times New Roman"/>
          <w:color w:val="000000"/>
          <w:kern w:val="0"/>
          <w:sz w:val="26"/>
          <w:szCs w:val="26"/>
          <w:lang w:eastAsia="ru-RU" w:bidi="ru-RU"/>
        </w:rPr>
        <w:softHyphen/>
        <w:t>ний на английском и русском языках '</w:t>
      </w:r>
      <w:r w:rsidRPr="00E75525">
        <w:rPr>
          <w:rFonts w:ascii="Times New Roman" w:eastAsia="Times New Roman" w:hAnsi="Times New Roman" w:cs="Times New Roman"/>
          <w:color w:val="000000"/>
          <w:kern w:val="0"/>
          <w:sz w:val="26"/>
          <w:szCs w:val="26"/>
          <w:lang w:eastAsia="ru-RU" w:bidi="ru-RU"/>
        </w:rPr>
        <w:tab/>
        <w:t>'</w:t>
      </w:r>
      <w:r w:rsidRPr="00E75525">
        <w:rPr>
          <w:rFonts w:ascii="Times New Roman" w:eastAsia="Times New Roman" w:hAnsi="Times New Roman" w:cs="Times New Roman"/>
          <w:color w:val="000000"/>
          <w:kern w:val="0"/>
          <w:sz w:val="26"/>
          <w:szCs w:val="26"/>
          <w:lang w:eastAsia="ru-RU" w:bidi="ru-RU"/>
        </w:rPr>
        <w:tab/>
        <w:t>",</w:t>
      </w:r>
      <w:r w:rsidRPr="00E75525">
        <w:rPr>
          <w:rFonts w:ascii="Times New Roman" w:eastAsia="Times New Roman" w:hAnsi="Times New Roman" w:cs="Times New Roman"/>
          <w:color w:val="000000"/>
          <w:kern w:val="0"/>
          <w:sz w:val="26"/>
          <w:szCs w:val="26"/>
          <w:lang w:eastAsia="ru-RU" w:bidi="ru-RU"/>
        </w:rPr>
        <w:tab/>
        <w:t>:Г_</w:t>
      </w:r>
      <w:r w:rsidRPr="00E75525">
        <w:rPr>
          <w:rFonts w:ascii="Times New Roman" w:eastAsia="Times New Roman" w:hAnsi="Times New Roman" w:cs="Times New Roman"/>
          <w:color w:val="000000"/>
          <w:kern w:val="0"/>
          <w:sz w:val="26"/>
          <w:szCs w:val="26"/>
          <w:lang w:eastAsia="ru-RU" w:bidi="ru-RU"/>
        </w:rPr>
        <w:tab/>
        <w:t>*</w:t>
      </w:r>
      <w:r w:rsidRPr="00E75525">
        <w:rPr>
          <w:rFonts w:ascii="Times New Roman" w:eastAsia="Times New Roman" w:hAnsi="Times New Roman" w:cs="Times New Roman"/>
          <w:color w:val="000000"/>
          <w:kern w:val="0"/>
          <w:sz w:val="26"/>
          <w:szCs w:val="26"/>
          <w:lang w:eastAsia="ru-RU" w:bidi="ru-RU"/>
        </w:rPr>
        <w:tab/>
        <w:t>_</w:t>
      </w:r>
      <w:r w:rsidRPr="00E75525">
        <w:rPr>
          <w:rFonts w:ascii="Times New Roman" w:eastAsia="Times New Roman" w:hAnsi="Times New Roman" w:cs="Times New Roman"/>
          <w:color w:val="000000"/>
          <w:kern w:val="0"/>
          <w:sz w:val="26"/>
          <w:szCs w:val="26"/>
          <w:lang w:eastAsia="ru-RU" w:bidi="ru-RU"/>
        </w:rPr>
        <w:tab/>
        <w:t>карто</w:t>
      </w:r>
      <w:r w:rsidRPr="00E75525">
        <w:rPr>
          <w:rFonts w:ascii="Times New Roman" w:eastAsia="Times New Roman" w:hAnsi="Times New Roman" w:cs="Times New Roman"/>
          <w:color w:val="000000"/>
          <w:kern w:val="0"/>
          <w:sz w:val="26"/>
          <w:szCs w:val="26"/>
          <w:lang w:eastAsia="ru-RU" w:bidi="ru-RU"/>
        </w:rPr>
        <w:softHyphen/>
      </w:r>
    </w:p>
    <w:p w:rsidR="00E75525" w:rsidRPr="00E75525" w:rsidRDefault="00E75525" w:rsidP="00E75525">
      <w:pPr>
        <w:tabs>
          <w:tab w:val="clear" w:pos="709"/>
        </w:tabs>
        <w:suppressAutoHyphens w:val="0"/>
        <w:spacing w:after="0" w:line="466" w:lineRule="exact"/>
        <w:ind w:left="1120" w:firstLine="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тека примеров составила 5000 единиц (по 2500 текстовых фрагментов, выра</w:t>
      </w:r>
      <w:r w:rsidRPr="00E75525">
        <w:rPr>
          <w:rFonts w:ascii="Times New Roman" w:eastAsia="Times New Roman" w:hAnsi="Times New Roman" w:cs="Times New Roman"/>
          <w:color w:val="000000"/>
          <w:kern w:val="0"/>
          <w:sz w:val="26"/>
          <w:szCs w:val="26"/>
          <w:lang w:eastAsia="ru-RU" w:bidi="ru-RU"/>
        </w:rPr>
        <w:softHyphen/>
        <w:t>жающих этикетные модели поведения на английском и русском языках).</w:t>
      </w:r>
    </w:p>
    <w:p w:rsidR="00E75525" w:rsidRPr="00E75525" w:rsidRDefault="00E75525" w:rsidP="00E75525">
      <w:pPr>
        <w:tabs>
          <w:tab w:val="clear" w:pos="709"/>
        </w:tabs>
        <w:suppressAutoHyphens w:val="0"/>
        <w:spacing w:after="0" w:line="466" w:lineRule="exact"/>
        <w:ind w:left="1120" w:firstLine="70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 работе использовались следующие методы исследования: понятий</w:t>
      </w:r>
      <w:r w:rsidRPr="00E75525">
        <w:rPr>
          <w:rFonts w:ascii="Times New Roman" w:eastAsia="Times New Roman" w:hAnsi="Times New Roman" w:cs="Times New Roman"/>
          <w:color w:val="000000"/>
          <w:kern w:val="0"/>
          <w:sz w:val="26"/>
          <w:szCs w:val="26"/>
          <w:lang w:eastAsia="ru-RU" w:bidi="ru-RU"/>
        </w:rPr>
        <w:softHyphen/>
        <w:t>ный анализ, интерпретативный анализ, интроспекция.</w:t>
      </w:r>
    </w:p>
    <w:p w:rsidR="00E75525" w:rsidRPr="00E75525" w:rsidRDefault="00E75525" w:rsidP="00E75525">
      <w:pPr>
        <w:tabs>
          <w:tab w:val="clear" w:pos="709"/>
        </w:tabs>
        <w:suppressAutoHyphens w:val="0"/>
        <w:spacing w:after="0" w:line="466" w:lineRule="exact"/>
        <w:ind w:left="1120" w:firstLine="70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Выполненное исследование основывается на следующих положениях, доказанных в лингвистической литературе:</w:t>
      </w:r>
    </w:p>
    <w:p w:rsidR="00E75525" w:rsidRPr="00E75525" w:rsidRDefault="00E75525" w:rsidP="00E75525">
      <w:pPr>
        <w:numPr>
          <w:ilvl w:val="0"/>
          <w:numId w:val="24"/>
        </w:numPr>
        <w:tabs>
          <w:tab w:val="clear" w:pos="709"/>
          <w:tab w:val="left" w:pos="2119"/>
        </w:tabs>
        <w:suppressAutoHyphens w:val="0"/>
        <w:spacing w:after="0" w:line="466"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Дискурс - текст, погруженный в ситуацию общения - характеризует-</w:t>
      </w:r>
    </w:p>
    <w:p w:rsidR="00E75525" w:rsidRPr="00E75525" w:rsidRDefault="00E75525" w:rsidP="00E75525">
      <w:pPr>
        <w:numPr>
          <w:ilvl w:val="0"/>
          <w:numId w:val="25"/>
        </w:numPr>
        <w:tabs>
          <w:tab w:val="clear" w:pos="709"/>
          <w:tab w:val="left" w:pos="1128"/>
        </w:tabs>
        <w:suppressAutoHyphens w:val="0"/>
        <w:spacing w:after="0" w:line="466"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ся особыми признаками, отражающими такую ситуацию, и обладает социо</w:t>
      </w:r>
      <w:r w:rsidRPr="00E75525">
        <w:rPr>
          <w:rFonts w:ascii="Times New Roman" w:eastAsia="Times New Roman" w:hAnsi="Times New Roman" w:cs="Times New Roman"/>
          <w:color w:val="000000"/>
          <w:kern w:val="0"/>
          <w:sz w:val="26"/>
          <w:szCs w:val="26"/>
          <w:lang w:eastAsia="ru-RU" w:bidi="ru-RU"/>
        </w:rPr>
        <w:softHyphen/>
        <w:t>культурной спецификой (Арутюнова, 1990; Баранов, 1997; Карасик, 2002; Макаров, 1998; Седов, 1999; Слышкин, 2000).</w:t>
      </w:r>
    </w:p>
    <w:p w:rsidR="00E75525" w:rsidRPr="00E75525" w:rsidRDefault="00E75525" w:rsidP="00E75525">
      <w:pPr>
        <w:numPr>
          <w:ilvl w:val="0"/>
          <w:numId w:val="24"/>
        </w:numPr>
        <w:tabs>
          <w:tab w:val="clear" w:pos="709"/>
          <w:tab w:val="left" w:pos="2132"/>
        </w:tabs>
        <w:suppressAutoHyphens w:val="0"/>
        <w:spacing w:after="345" w:line="466"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Речевой этикет составляет функционально-семантическое поле еди</w:t>
      </w:r>
      <w:r w:rsidRPr="00E75525">
        <w:rPr>
          <w:rFonts w:ascii="Times New Roman" w:eastAsia="Times New Roman" w:hAnsi="Times New Roman" w:cs="Times New Roman"/>
          <w:color w:val="000000"/>
          <w:kern w:val="0"/>
          <w:sz w:val="26"/>
          <w:szCs w:val="26"/>
          <w:lang w:eastAsia="ru-RU" w:bidi="ru-RU"/>
        </w:rPr>
        <w:softHyphen/>
        <w:t>ниц доброжелательного, вежливого общения в ситуациях обращения и при</w:t>
      </w:r>
      <w:r w:rsidRPr="00E75525">
        <w:rPr>
          <w:rFonts w:ascii="Times New Roman" w:eastAsia="Times New Roman" w:hAnsi="Times New Roman" w:cs="Times New Roman"/>
          <w:color w:val="000000"/>
          <w:kern w:val="0"/>
          <w:sz w:val="26"/>
          <w:szCs w:val="26"/>
          <w:lang w:eastAsia="ru-RU" w:bidi="ru-RU"/>
        </w:rPr>
        <w:softHyphen/>
        <w:t>влечения внимания, приветствия, прощания и т.д., связан с семиотическим и социальным понятием этикета вообще и осуществляет регулирующую роль в выборе того или иного регистра общения, что проявляется в конкретных ре-</w:t>
      </w:r>
    </w:p>
    <w:p w:rsidR="00E75525" w:rsidRPr="00E75525" w:rsidRDefault="00E75525" w:rsidP="00E75525">
      <w:pPr>
        <w:keepNext/>
        <w:keepLines/>
        <w:numPr>
          <w:ilvl w:val="0"/>
          <w:numId w:val="25"/>
        </w:numPr>
        <w:tabs>
          <w:tab w:val="clear" w:pos="709"/>
        </w:tabs>
        <w:suppressAutoHyphens w:val="0"/>
        <w:spacing w:after="0" w:line="260" w:lineRule="exact"/>
        <w:jc w:val="left"/>
        <w:outlineLvl w:val="1"/>
        <w:rPr>
          <w:rFonts w:ascii="Times New Roman" w:eastAsia="Times New Roman" w:hAnsi="Times New Roman" w:cs="Times New Roman"/>
          <w:color w:val="000000"/>
          <w:kern w:val="0"/>
          <w:sz w:val="26"/>
          <w:szCs w:val="26"/>
          <w:lang w:eastAsia="ru-RU" w:bidi="ru-RU"/>
        </w:rPr>
      </w:pPr>
      <w:bookmarkStart w:id="0" w:name="bookmark0"/>
      <w:bookmarkEnd w:id="0"/>
      <w:r w:rsidRPr="00E75525">
        <w:rPr>
          <w:rFonts w:ascii="Times New Roman" w:eastAsia="Times New Roman" w:hAnsi="Times New Roman" w:cs="Times New Roman"/>
          <w:color w:val="000000"/>
          <w:kern w:val="0"/>
          <w:sz w:val="26"/>
          <w:szCs w:val="26"/>
          <w:lang w:eastAsia="ru-RU" w:bidi="ru-RU"/>
        </w:rPr>
        <w:t xml:space="preserve"> чевых актах (Гольдин, 1983; Дементьев, 2000; Колесов, 1991; Ларина, 2005; </w:t>
      </w:r>
      <w:r w:rsidRPr="00E75525">
        <w:rPr>
          <w:rFonts w:ascii="Times New Roman" w:eastAsia="Times New Roman" w:hAnsi="Times New Roman" w:cs="Times New Roman"/>
          <w:color w:val="000000"/>
          <w:kern w:val="0"/>
          <w:sz w:val="26"/>
          <w:szCs w:val="26"/>
          <w:lang w:val="uk-UA" w:eastAsia="uk-UA" w:bidi="uk-UA"/>
        </w:rPr>
        <w:t xml:space="preserve">Стернин, </w:t>
      </w:r>
      <w:r w:rsidRPr="00E75525">
        <w:rPr>
          <w:rFonts w:ascii="Times New Roman" w:eastAsia="Times New Roman" w:hAnsi="Times New Roman" w:cs="Times New Roman"/>
          <w:color w:val="000000"/>
          <w:kern w:val="0"/>
          <w:sz w:val="26"/>
          <w:szCs w:val="26"/>
          <w:lang w:eastAsia="ru-RU" w:bidi="ru-RU"/>
        </w:rPr>
        <w:t>2002; Формановская, 1996).</w:t>
      </w:r>
    </w:p>
    <w:p w:rsidR="00E75525" w:rsidRPr="00E75525" w:rsidRDefault="00E75525" w:rsidP="00E75525">
      <w:pPr>
        <w:numPr>
          <w:ilvl w:val="0"/>
          <w:numId w:val="24"/>
        </w:numPr>
        <w:tabs>
          <w:tab w:val="clear" w:pos="709"/>
          <w:tab w:val="left" w:pos="2127"/>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Язык неразрывно связан с культурой, культура детерминирует со</w:t>
      </w:r>
      <w:r w:rsidRPr="00E75525">
        <w:rPr>
          <w:rFonts w:ascii="Times New Roman" w:eastAsia="Times New Roman" w:hAnsi="Times New Roman" w:cs="Times New Roman"/>
          <w:color w:val="000000"/>
          <w:kern w:val="0"/>
          <w:sz w:val="26"/>
          <w:szCs w:val="26"/>
          <w:lang w:eastAsia="ru-RU" w:bidi="ru-RU"/>
        </w:rPr>
        <w:softHyphen/>
        <w:t>держание языковых единиц, а они, в свою очередь, обусловливают поведение носителей той или иной культуры (Гумбольдт, 1984; Сепир, 2001; Уорф, 1960; Вайсгербер, 1993; Вежбицкая, 2001; Верещагин, Костомаров, 1988; Маслова, 1997; Воробьев, 1997; Гачев, 1998).</w:t>
      </w:r>
    </w:p>
    <w:p w:rsidR="00E75525" w:rsidRPr="00E75525" w:rsidRDefault="00E75525" w:rsidP="00E75525">
      <w:pPr>
        <w:tabs>
          <w:tab w:val="clear" w:pos="709"/>
        </w:tabs>
        <w:suppressAutoHyphens w:val="0"/>
        <w:spacing w:after="0" w:line="465" w:lineRule="exact"/>
        <w:ind w:left="1100" w:firstLine="700"/>
        <w:rPr>
          <w:rFonts w:ascii="Times New Roman" w:eastAsia="Times New Roman" w:hAnsi="Times New Roman" w:cs="Times New Roman"/>
          <w:b/>
          <w:bCs/>
          <w:color w:val="000000"/>
          <w:kern w:val="0"/>
          <w:sz w:val="26"/>
          <w:szCs w:val="26"/>
          <w:lang w:eastAsia="ru-RU" w:bidi="ru-RU"/>
        </w:rPr>
      </w:pPr>
      <w:r w:rsidRPr="00E75525">
        <w:rPr>
          <w:rFonts w:ascii="Times New Roman" w:eastAsia="Times New Roman" w:hAnsi="Times New Roman" w:cs="Times New Roman"/>
          <w:b/>
          <w:bCs/>
          <w:color w:val="000000"/>
          <w:kern w:val="0"/>
          <w:sz w:val="26"/>
          <w:szCs w:val="26"/>
          <w:lang w:eastAsia="ru-RU" w:bidi="ru-RU"/>
        </w:rPr>
        <w:t>На защиту выносится следующие положения:</w:t>
      </w:r>
    </w:p>
    <w:p w:rsidR="00E75525" w:rsidRPr="00E75525" w:rsidRDefault="00E75525" w:rsidP="00E75525">
      <w:pPr>
        <w:numPr>
          <w:ilvl w:val="0"/>
          <w:numId w:val="26"/>
        </w:numPr>
        <w:tabs>
          <w:tab w:val="clear" w:pos="709"/>
          <w:tab w:val="left" w:pos="2132"/>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Этикетные модели поведения - это стереотипные последовательно</w:t>
      </w:r>
      <w:r w:rsidRPr="00E75525">
        <w:rPr>
          <w:rFonts w:ascii="Times New Roman" w:eastAsia="Times New Roman" w:hAnsi="Times New Roman" w:cs="Times New Roman"/>
          <w:color w:val="000000"/>
          <w:kern w:val="0"/>
          <w:sz w:val="26"/>
          <w:szCs w:val="26"/>
          <w:lang w:eastAsia="ru-RU" w:bidi="ru-RU"/>
        </w:rPr>
        <w:softHyphen/>
        <w:t>сти коммуникативных ходов, принятые в определенной лингвокультуре, вы</w:t>
      </w:r>
      <w:r w:rsidRPr="00E75525">
        <w:rPr>
          <w:rFonts w:ascii="Times New Roman" w:eastAsia="Times New Roman" w:hAnsi="Times New Roman" w:cs="Times New Roman"/>
          <w:color w:val="000000"/>
          <w:kern w:val="0"/>
          <w:sz w:val="26"/>
          <w:szCs w:val="26"/>
          <w:lang w:eastAsia="ru-RU" w:bidi="ru-RU"/>
        </w:rPr>
        <w:softHyphen/>
        <w:t>полняемые автоматически и отражающие статусно-ролевые предписания данного общества для обеспечения бесконфликтного общения в стандартных ситуациях. Их внутренним содержанием являются коммуникативные тактики позитивного самопредставления и вежливого представления адресата, а внешним выражением выступают этикетные речевые формулы и / или эти</w:t>
      </w:r>
      <w:r w:rsidRPr="00E75525">
        <w:rPr>
          <w:rFonts w:ascii="Times New Roman" w:eastAsia="Times New Roman" w:hAnsi="Times New Roman" w:cs="Times New Roman"/>
          <w:color w:val="000000"/>
          <w:kern w:val="0"/>
          <w:sz w:val="26"/>
          <w:szCs w:val="26"/>
          <w:lang w:eastAsia="ru-RU" w:bidi="ru-RU"/>
        </w:rPr>
        <w:softHyphen/>
        <w:t>кетные невербальные знаки.</w:t>
      </w:r>
    </w:p>
    <w:p w:rsidR="00E75525" w:rsidRPr="00E75525" w:rsidRDefault="00E75525" w:rsidP="00E75525">
      <w:pPr>
        <w:numPr>
          <w:ilvl w:val="0"/>
          <w:numId w:val="26"/>
        </w:numPr>
        <w:tabs>
          <w:tab w:val="clear" w:pos="709"/>
          <w:tab w:val="left" w:pos="2123"/>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Типология этикетных моделей поведения может быть построена на основании следующих признаков: 1) сфера общения, 2) жанры общения, 3) тональность общения. На основании первого признака выделяются этикет</w:t>
      </w:r>
      <w:r w:rsidRPr="00E75525">
        <w:rPr>
          <w:rFonts w:ascii="Times New Roman" w:eastAsia="Times New Roman" w:hAnsi="Times New Roman" w:cs="Times New Roman"/>
          <w:color w:val="000000"/>
          <w:kern w:val="0"/>
          <w:sz w:val="26"/>
          <w:szCs w:val="26"/>
          <w:lang w:eastAsia="ru-RU" w:bidi="ru-RU"/>
        </w:rPr>
        <w:softHyphen/>
        <w:t>ные модели бытового и официального общения, при этом официальное об</w:t>
      </w:r>
      <w:r w:rsidRPr="00E75525">
        <w:rPr>
          <w:rFonts w:ascii="Times New Roman" w:eastAsia="Times New Roman" w:hAnsi="Times New Roman" w:cs="Times New Roman"/>
          <w:color w:val="000000"/>
          <w:kern w:val="0"/>
          <w:sz w:val="26"/>
          <w:szCs w:val="26"/>
          <w:lang w:eastAsia="ru-RU" w:bidi="ru-RU"/>
        </w:rPr>
        <w:softHyphen/>
        <w:t>щение распадается на ситуации церемониального, делового и светского об</w:t>
      </w:r>
      <w:r w:rsidRPr="00E75525">
        <w:rPr>
          <w:rFonts w:ascii="Times New Roman" w:eastAsia="Times New Roman" w:hAnsi="Times New Roman" w:cs="Times New Roman"/>
          <w:color w:val="000000"/>
          <w:kern w:val="0"/>
          <w:sz w:val="26"/>
          <w:szCs w:val="26"/>
          <w:lang w:eastAsia="ru-RU" w:bidi="ru-RU"/>
        </w:rPr>
        <w:softHyphen/>
        <w:t>щения. На основании второго признака выделяются модели поведения, кон</w:t>
      </w:r>
      <w:r w:rsidRPr="00E75525">
        <w:rPr>
          <w:rFonts w:ascii="Times New Roman" w:eastAsia="Times New Roman" w:hAnsi="Times New Roman" w:cs="Times New Roman"/>
          <w:color w:val="000000"/>
          <w:kern w:val="0"/>
          <w:sz w:val="26"/>
          <w:szCs w:val="26"/>
          <w:lang w:eastAsia="ru-RU" w:bidi="ru-RU"/>
        </w:rPr>
        <w:softHyphen/>
        <w:t>кретизирующиеся в первичных жанрах этикетного общения (знакомство, приветствие, прощание, извинение, благодарность, просьба, комплимент, по</w:t>
      </w:r>
      <w:r w:rsidRPr="00E75525">
        <w:rPr>
          <w:rFonts w:ascii="Times New Roman" w:eastAsia="Times New Roman" w:hAnsi="Times New Roman" w:cs="Times New Roman"/>
          <w:color w:val="000000"/>
          <w:kern w:val="0"/>
          <w:sz w:val="26"/>
          <w:szCs w:val="26"/>
          <w:lang w:eastAsia="ru-RU" w:bidi="ru-RU"/>
        </w:rPr>
        <w:softHyphen/>
        <w:t>здравление). На основании третьего признака противопоставляются этикет</w:t>
      </w:r>
      <w:r w:rsidRPr="00E75525">
        <w:rPr>
          <w:rFonts w:ascii="Times New Roman" w:eastAsia="Times New Roman" w:hAnsi="Times New Roman" w:cs="Times New Roman"/>
          <w:color w:val="000000"/>
          <w:kern w:val="0"/>
          <w:sz w:val="26"/>
          <w:szCs w:val="26"/>
          <w:lang w:eastAsia="ru-RU" w:bidi="ru-RU"/>
        </w:rPr>
        <w:softHyphen/>
        <w:t>ные модели серьезного / несерьезного и торжественного / обычного общения.</w:t>
      </w:r>
    </w:p>
    <w:p w:rsidR="00E75525" w:rsidRPr="00E75525" w:rsidRDefault="00E75525" w:rsidP="00E75525">
      <w:pPr>
        <w:numPr>
          <w:ilvl w:val="0"/>
          <w:numId w:val="26"/>
        </w:numPr>
        <w:tabs>
          <w:tab w:val="clear" w:pos="709"/>
          <w:tab w:val="left" w:pos="2127"/>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Этикетные модели поведения обнаруживают значительное сходство в британской и русской лингвокультурах. Основные различия сводятся к следующему:</w:t>
      </w:r>
      <w:r w:rsidRPr="00E75525">
        <w:rPr>
          <w:rFonts w:ascii="Times New Roman" w:eastAsia="Times New Roman" w:hAnsi="Times New Roman" w:cs="Times New Roman"/>
          <w:color w:val="000000"/>
          <w:kern w:val="0"/>
          <w:sz w:val="26"/>
          <w:szCs w:val="26"/>
          <w:lang w:eastAsia="ru-RU" w:bidi="ru-RU"/>
        </w:rPr>
        <w:br w:type="page"/>
      </w:r>
    </w:p>
    <w:p w:rsidR="00E75525" w:rsidRPr="00E75525" w:rsidRDefault="00E75525" w:rsidP="00E75525">
      <w:pPr>
        <w:numPr>
          <w:ilvl w:val="0"/>
          <w:numId w:val="27"/>
        </w:numPr>
        <w:tabs>
          <w:tab w:val="clear" w:pos="709"/>
          <w:tab w:val="left" w:pos="2140"/>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для британской лингвокультуры характерен более высокий эмоцио</w:t>
      </w:r>
      <w:r w:rsidRPr="00E75525">
        <w:rPr>
          <w:rFonts w:ascii="Times New Roman" w:eastAsia="Times New Roman" w:hAnsi="Times New Roman" w:cs="Times New Roman"/>
          <w:color w:val="000000"/>
          <w:kern w:val="0"/>
          <w:sz w:val="26"/>
          <w:szCs w:val="26"/>
          <w:lang w:eastAsia="ru-RU" w:bidi="ru-RU"/>
        </w:rPr>
        <w:softHyphen/>
        <w:t>нальный самоконтроль при выражении невербальных этикетных знаков;</w:t>
      </w:r>
    </w:p>
    <w:p w:rsidR="00E75525" w:rsidRPr="00E75525" w:rsidRDefault="00E75525" w:rsidP="00E75525">
      <w:pPr>
        <w:numPr>
          <w:ilvl w:val="0"/>
          <w:numId w:val="27"/>
        </w:numPr>
        <w:tabs>
          <w:tab w:val="clear" w:pos="709"/>
          <w:tab w:val="left" w:pos="2135"/>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нежелание оказать давлеЕше на адресата, выражающееся в акцентуа</w:t>
      </w:r>
      <w:r w:rsidRPr="00E75525">
        <w:rPr>
          <w:rFonts w:ascii="Times New Roman" w:eastAsia="Times New Roman" w:hAnsi="Times New Roman" w:cs="Times New Roman"/>
          <w:color w:val="000000"/>
          <w:kern w:val="0"/>
          <w:sz w:val="26"/>
          <w:szCs w:val="26"/>
          <w:lang w:eastAsia="ru-RU" w:bidi="ru-RU"/>
        </w:rPr>
        <w:softHyphen/>
        <w:t>ции приватности, широко представлено в британской коммуникации и менее типично для русской;</w:t>
      </w:r>
    </w:p>
    <w:p w:rsidR="00E75525" w:rsidRPr="00E75525" w:rsidRDefault="00E75525" w:rsidP="00E75525">
      <w:pPr>
        <w:numPr>
          <w:ilvl w:val="0"/>
          <w:numId w:val="27"/>
        </w:numPr>
        <w:tabs>
          <w:tab w:val="clear" w:pos="709"/>
          <w:tab w:val="left" w:pos="2144"/>
        </w:tabs>
        <w:suppressAutoHyphens w:val="0"/>
        <w:spacing w:after="0" w:line="465" w:lineRule="exact"/>
        <w:jc w:val="left"/>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носители британской лингвокультуры склонны к сближению дело</w:t>
      </w:r>
      <w:r w:rsidRPr="00E75525">
        <w:rPr>
          <w:rFonts w:ascii="Times New Roman" w:eastAsia="Times New Roman" w:hAnsi="Times New Roman" w:cs="Times New Roman"/>
          <w:color w:val="000000"/>
          <w:kern w:val="0"/>
          <w:sz w:val="26"/>
          <w:szCs w:val="26"/>
          <w:lang w:eastAsia="ru-RU" w:bidi="ru-RU"/>
        </w:rPr>
        <w:softHyphen/>
        <w:t>вого и бытового этикетного поведения, русской - к их противопоставлению.</w:t>
      </w:r>
    </w:p>
    <w:p w:rsidR="00E75525" w:rsidRPr="00E75525" w:rsidRDefault="00E75525" w:rsidP="00E75525">
      <w:pPr>
        <w:tabs>
          <w:tab w:val="clear" w:pos="709"/>
        </w:tabs>
        <w:suppressAutoHyphens w:val="0"/>
        <w:spacing w:after="0" w:line="465" w:lineRule="exact"/>
        <w:ind w:left="1080" w:firstLine="700"/>
        <w:rPr>
          <w:rFonts w:ascii="Times New Roman" w:eastAsia="Times New Roman" w:hAnsi="Times New Roman" w:cs="Times New Roman"/>
          <w:color w:val="000000"/>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Апробация. Содержание работы докладывалось на международной на</w:t>
      </w:r>
      <w:r w:rsidRPr="00E75525">
        <w:rPr>
          <w:rFonts w:ascii="Times New Roman" w:eastAsia="Times New Roman" w:hAnsi="Times New Roman" w:cs="Times New Roman"/>
          <w:color w:val="000000"/>
          <w:kern w:val="0"/>
          <w:sz w:val="26"/>
          <w:szCs w:val="26"/>
          <w:lang w:eastAsia="ru-RU" w:bidi="ru-RU"/>
        </w:rPr>
        <w:softHyphen/>
        <w:t>учной конференции «Соотношение рационального и эмоционального в лите</w:t>
      </w:r>
      <w:r w:rsidRPr="00E75525">
        <w:rPr>
          <w:rFonts w:ascii="Times New Roman" w:eastAsia="Times New Roman" w:hAnsi="Times New Roman" w:cs="Times New Roman"/>
          <w:color w:val="000000"/>
          <w:kern w:val="0"/>
          <w:sz w:val="26"/>
          <w:szCs w:val="26"/>
          <w:lang w:eastAsia="ru-RU" w:bidi="ru-RU"/>
        </w:rPr>
        <w:softHyphen/>
        <w:t xml:space="preserve">ратуре и фольклоре» (Волгоград, 2003), на </w:t>
      </w:r>
      <w:r w:rsidRPr="00E75525">
        <w:rPr>
          <w:rFonts w:ascii="Times New Roman" w:eastAsia="Times New Roman" w:hAnsi="Times New Roman" w:cs="Times New Roman"/>
          <w:color w:val="000000"/>
          <w:kern w:val="0"/>
          <w:sz w:val="26"/>
          <w:szCs w:val="26"/>
          <w:lang w:val="uk-UA" w:eastAsia="uk-UA" w:bidi="uk-UA"/>
        </w:rPr>
        <w:t xml:space="preserve">научЕіьіх </w:t>
      </w:r>
      <w:r w:rsidRPr="00E75525">
        <w:rPr>
          <w:rFonts w:ascii="Times New Roman" w:eastAsia="Times New Roman" w:hAnsi="Times New Roman" w:cs="Times New Roman"/>
          <w:color w:val="000000"/>
          <w:kern w:val="0"/>
          <w:sz w:val="26"/>
          <w:szCs w:val="26"/>
          <w:lang w:eastAsia="ru-RU" w:bidi="ru-RU"/>
        </w:rPr>
        <w:t>конференциях профес</w:t>
      </w:r>
      <w:r w:rsidRPr="00E75525">
        <w:rPr>
          <w:rFonts w:ascii="Times New Roman" w:eastAsia="Times New Roman" w:hAnsi="Times New Roman" w:cs="Times New Roman"/>
          <w:color w:val="000000"/>
          <w:kern w:val="0"/>
          <w:sz w:val="26"/>
          <w:szCs w:val="26"/>
          <w:lang w:eastAsia="ru-RU" w:bidi="ru-RU"/>
        </w:rPr>
        <w:softHyphen/>
        <w:t>сорско-преподавательского состава Волгоградского государственного педа</w:t>
      </w:r>
      <w:r w:rsidRPr="00E75525">
        <w:rPr>
          <w:rFonts w:ascii="Times New Roman" w:eastAsia="Times New Roman" w:hAnsi="Times New Roman" w:cs="Times New Roman"/>
          <w:color w:val="000000"/>
          <w:kern w:val="0"/>
          <w:sz w:val="26"/>
          <w:szCs w:val="26"/>
          <w:lang w:eastAsia="ru-RU" w:bidi="ru-RU"/>
        </w:rPr>
        <w:softHyphen/>
        <w:t>гогического университета (2003-2005), на заседаниях научно- исследовательской лаборатории «Аксиологическая лингвистика» в Волго</w:t>
      </w:r>
      <w:r w:rsidRPr="00E75525">
        <w:rPr>
          <w:rFonts w:ascii="Times New Roman" w:eastAsia="Times New Roman" w:hAnsi="Times New Roman" w:cs="Times New Roman"/>
          <w:color w:val="000000"/>
          <w:kern w:val="0"/>
          <w:sz w:val="26"/>
          <w:szCs w:val="26"/>
          <w:lang w:eastAsia="ru-RU" w:bidi="ru-RU"/>
        </w:rPr>
        <w:softHyphen/>
        <w:t>градском государственном педагогическом университете (2004-2005). По ма</w:t>
      </w:r>
      <w:r w:rsidRPr="00E75525">
        <w:rPr>
          <w:rFonts w:ascii="Times New Roman" w:eastAsia="Times New Roman" w:hAnsi="Times New Roman" w:cs="Times New Roman"/>
          <w:color w:val="000000"/>
          <w:kern w:val="0"/>
          <w:sz w:val="26"/>
          <w:szCs w:val="26"/>
          <w:lang w:eastAsia="ru-RU" w:bidi="ru-RU"/>
        </w:rPr>
        <w:softHyphen/>
        <w:t>териалам диссертации опубликовано 6 работ общим объемом 2,4 п.л.</w:t>
      </w:r>
    </w:p>
    <w:p w:rsidR="00E75525" w:rsidRPr="00E75525" w:rsidRDefault="00E75525" w:rsidP="00E75525">
      <w:pPr>
        <w:tabs>
          <w:tab w:val="clear" w:pos="709"/>
        </w:tabs>
        <w:suppressAutoHyphens w:val="0"/>
        <w:spacing w:after="0" w:line="465" w:lineRule="exact"/>
        <w:ind w:left="1080" w:firstLine="700"/>
        <w:rPr>
          <w:rFonts w:ascii="Times New Roman" w:eastAsia="Times New Roman" w:hAnsi="Times New Roman" w:cs="Times New Roman"/>
          <w:color w:val="000000"/>
          <w:kern w:val="0"/>
          <w:sz w:val="26"/>
          <w:szCs w:val="26"/>
          <w:lang w:eastAsia="ru-RU" w:bidi="ru-RU"/>
        </w:rPr>
        <w:sectPr w:rsidR="00E75525" w:rsidRPr="00E75525">
          <w:headerReference w:type="even" r:id="rId13"/>
          <w:headerReference w:type="default" r:id="rId14"/>
          <w:pgSz w:w="12240" w:h="15840"/>
          <w:pgMar w:top="981" w:right="1058" w:bottom="811" w:left="813" w:header="0" w:footer="3" w:gutter="0"/>
          <w:pgNumType w:start="4"/>
          <w:cols w:space="720"/>
          <w:noEndnote/>
          <w:docGrid w:linePitch="360"/>
        </w:sectPr>
      </w:pPr>
      <w:r w:rsidRPr="00E75525">
        <w:rPr>
          <w:rFonts w:ascii="Times New Roman" w:eastAsia="Times New Roman" w:hAnsi="Times New Roman" w:cs="Times New Roman"/>
          <w:color w:val="000000"/>
          <w:kern w:val="0"/>
          <w:sz w:val="26"/>
          <w:szCs w:val="26"/>
          <w:lang w:eastAsia="ru-RU" w:bidi="ru-RU"/>
        </w:rPr>
        <w:pict>
          <v:shape id="_x0000_s1467" type="#_x0000_t202" style="position:absolute;left:0;text-align:left;margin-left:-6.5pt;margin-top:125.5pt;width:11.6pt;height:15.75pt;z-index:-251654144;mso-wrap-distance-left:5pt;mso-wrap-distance-right:5pt;mso-wrap-distance-bottom:17.4pt;mso-position-horizontal-relative:margin" filled="f" stroked="f">
            <v:textbox style="mso-fit-shape-to-text:t" inset="0,0,0,0">
              <w:txbxContent>
                <w:p w:rsidR="00E75525" w:rsidRDefault="00E75525" w:rsidP="00E75525">
                  <w:pPr>
                    <w:pStyle w:val="2fff8"/>
                    <w:shd w:val="clear" w:color="auto" w:fill="auto"/>
                    <w:spacing w:after="0" w:line="260" w:lineRule="exact"/>
                    <w:ind w:firstLine="0"/>
                    <w:jc w:val="left"/>
                  </w:pPr>
                  <w:r>
                    <w:rPr>
                      <w:rStyle w:val="2Exact"/>
                    </w:rPr>
                    <w:t></w:t>
                  </w:r>
                </w:p>
              </w:txbxContent>
            </v:textbox>
            <w10:wrap type="topAndBottom" anchorx="margin"/>
          </v:shape>
        </w:pict>
      </w:r>
      <w:r w:rsidRPr="00E75525">
        <w:rPr>
          <w:rFonts w:ascii="Times New Roman" w:eastAsia="Times New Roman" w:hAnsi="Times New Roman" w:cs="Times New Roman"/>
          <w:color w:val="000000"/>
          <w:kern w:val="0"/>
          <w:sz w:val="26"/>
          <w:szCs w:val="26"/>
          <w:lang w:eastAsia="ru-RU" w:bidi="ru-RU"/>
        </w:rPr>
        <w:t>Структура диссертации. Работа состоит из введения, двух глав, по</w:t>
      </w:r>
      <w:r w:rsidRPr="00E75525">
        <w:rPr>
          <w:rFonts w:ascii="Times New Roman" w:eastAsia="Times New Roman" w:hAnsi="Times New Roman" w:cs="Times New Roman"/>
          <w:color w:val="000000"/>
          <w:kern w:val="0"/>
          <w:sz w:val="26"/>
          <w:szCs w:val="26"/>
          <w:lang w:eastAsia="ru-RU" w:bidi="ru-RU"/>
        </w:rPr>
        <w:softHyphen/>
        <w:t>священных этикетным моделям поведения как предмету лингвистического изучения и их выражению в британской и русской лингвокультурах, заклю</w:t>
      </w:r>
      <w:r w:rsidRPr="00E75525">
        <w:rPr>
          <w:rFonts w:ascii="Times New Roman" w:eastAsia="Times New Roman" w:hAnsi="Times New Roman" w:cs="Times New Roman"/>
          <w:color w:val="000000"/>
          <w:kern w:val="0"/>
          <w:sz w:val="26"/>
          <w:szCs w:val="26"/>
          <w:lang w:eastAsia="ru-RU" w:bidi="ru-RU"/>
        </w:rPr>
        <w:softHyphen/>
        <w:t>чения и библиографии.</w:t>
      </w:r>
    </w:p>
    <w:p w:rsidR="00E75525" w:rsidRDefault="00E75525" w:rsidP="00E75525"/>
    <w:p w:rsidR="00E75525" w:rsidRDefault="00E75525" w:rsidP="00E75525"/>
    <w:p w:rsidR="00E75525" w:rsidRDefault="00E75525" w:rsidP="00E75525"/>
    <w:p w:rsidR="00E75525" w:rsidRPr="00E75525" w:rsidRDefault="00E75525" w:rsidP="00E75525">
      <w:pPr>
        <w:tabs>
          <w:tab w:val="clear" w:pos="709"/>
        </w:tabs>
        <w:suppressAutoHyphens w:val="0"/>
        <w:spacing w:after="433" w:line="260" w:lineRule="exact"/>
        <w:ind w:left="920" w:firstLine="700"/>
        <w:jc w:val="left"/>
        <w:rPr>
          <w:rFonts w:ascii="Times New Roman" w:eastAsia="Times New Roman" w:hAnsi="Times New Roman" w:cs="Times New Roman"/>
          <w:b/>
          <w:bCs/>
          <w:kern w:val="0"/>
          <w:sz w:val="26"/>
          <w:szCs w:val="26"/>
          <w:lang w:eastAsia="ru-RU" w:bidi="ru-RU"/>
        </w:rPr>
      </w:pPr>
      <w:r w:rsidRPr="00E75525">
        <w:rPr>
          <w:rFonts w:ascii="Times New Roman" w:eastAsia="Times New Roman" w:hAnsi="Times New Roman" w:cs="Times New Roman"/>
          <w:b/>
          <w:bCs/>
          <w:color w:val="000000"/>
          <w:kern w:val="0"/>
          <w:sz w:val="26"/>
          <w:szCs w:val="26"/>
          <w:lang w:eastAsia="ru-RU" w:bidi="ru-RU"/>
        </w:rPr>
        <w:t>Заключение</w:t>
      </w:r>
    </w:p>
    <w:p w:rsidR="00E75525" w:rsidRPr="00E75525" w:rsidRDefault="00E75525" w:rsidP="00E75525">
      <w:pPr>
        <w:tabs>
          <w:tab w:val="clear" w:pos="709"/>
        </w:tabs>
        <w:suppressAutoHyphens w:val="0"/>
        <w:spacing w:after="0" w:line="462" w:lineRule="exact"/>
        <w:ind w:left="920" w:firstLine="70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 диалогическом общении проявляется взаимосвязанное единство предсказуемых и неожиданных коммуникативных поступков. Неожиданные коммуникативные поступки имеют целью выразить эмоциональное состоя</w:t>
      </w:r>
      <w:r w:rsidRPr="00E75525">
        <w:rPr>
          <w:rFonts w:ascii="Times New Roman" w:eastAsia="Times New Roman" w:hAnsi="Times New Roman" w:cs="Times New Roman"/>
          <w:color w:val="000000"/>
          <w:kern w:val="0"/>
          <w:sz w:val="26"/>
          <w:szCs w:val="26"/>
          <w:lang w:eastAsia="ru-RU" w:bidi="ru-RU"/>
        </w:rPr>
        <w:softHyphen/>
        <w:t>ние говорящего, привлечь внимание собеседника к актуальности того, о чем идет речь, обратить внимание партнера по общению и третьих слушающих на особые обстоятельства в ходе общения, переключить тональность обще</w:t>
      </w:r>
      <w:r w:rsidRPr="00E75525">
        <w:rPr>
          <w:rFonts w:ascii="Times New Roman" w:eastAsia="Times New Roman" w:hAnsi="Times New Roman" w:cs="Times New Roman"/>
          <w:color w:val="000000"/>
          <w:kern w:val="0"/>
          <w:sz w:val="26"/>
          <w:szCs w:val="26"/>
          <w:lang w:eastAsia="ru-RU" w:bidi="ru-RU"/>
        </w:rPr>
        <w:softHyphen/>
        <w:t>ния. Предсказуемые коммуникативные поступки обеспечивают непрерыв</w:t>
      </w:r>
      <w:r w:rsidRPr="00E75525">
        <w:rPr>
          <w:rFonts w:ascii="Times New Roman" w:eastAsia="Times New Roman" w:hAnsi="Times New Roman" w:cs="Times New Roman"/>
          <w:color w:val="000000"/>
          <w:kern w:val="0"/>
          <w:sz w:val="26"/>
          <w:szCs w:val="26"/>
          <w:lang w:eastAsia="ru-RU" w:bidi="ru-RU"/>
        </w:rPr>
        <w:softHyphen/>
        <w:t>ность процесса общения и являются знаками стабильности взаимоотношений коммуникантов. В ряду предсказуемых коммуникативных поступков выде</w:t>
      </w:r>
      <w:r w:rsidRPr="00E75525">
        <w:rPr>
          <w:rFonts w:ascii="Times New Roman" w:eastAsia="Times New Roman" w:hAnsi="Times New Roman" w:cs="Times New Roman"/>
          <w:color w:val="000000"/>
          <w:kern w:val="0"/>
          <w:sz w:val="26"/>
          <w:szCs w:val="26"/>
          <w:lang w:eastAsia="ru-RU" w:bidi="ru-RU"/>
        </w:rPr>
        <w:softHyphen/>
        <w:t>ляются формульные модели поведения — стереотипные последовательности коммуникативных ходов, принятые в данной лингвокультуре применительно к стандартным ситуациям общения и выполняемые автоматически. Разно</w:t>
      </w:r>
      <w:r w:rsidRPr="00E75525">
        <w:rPr>
          <w:rFonts w:ascii="Times New Roman" w:eastAsia="Times New Roman" w:hAnsi="Times New Roman" w:cs="Times New Roman"/>
          <w:color w:val="000000"/>
          <w:kern w:val="0"/>
          <w:sz w:val="26"/>
          <w:szCs w:val="26"/>
          <w:lang w:eastAsia="ru-RU" w:bidi="ru-RU"/>
        </w:rPr>
        <w:softHyphen/>
        <w:t>видностью таких моделей являются этикетные модели поведения - коммуни</w:t>
      </w:r>
      <w:r w:rsidRPr="00E75525">
        <w:rPr>
          <w:rFonts w:ascii="Times New Roman" w:eastAsia="Times New Roman" w:hAnsi="Times New Roman" w:cs="Times New Roman"/>
          <w:color w:val="000000"/>
          <w:kern w:val="0"/>
          <w:sz w:val="26"/>
          <w:szCs w:val="26"/>
          <w:lang w:eastAsia="ru-RU" w:bidi="ru-RU"/>
        </w:rPr>
        <w:softHyphen/>
        <w:t>кативные стереотипы, выражающие статусно-ролевые предписания данного общества для обеспечения бесконфликтного общения в стандартных ситуа</w:t>
      </w:r>
      <w:r w:rsidRPr="00E75525">
        <w:rPr>
          <w:rFonts w:ascii="Times New Roman" w:eastAsia="Times New Roman" w:hAnsi="Times New Roman" w:cs="Times New Roman"/>
          <w:color w:val="000000"/>
          <w:kern w:val="0"/>
          <w:sz w:val="26"/>
          <w:szCs w:val="26"/>
          <w:lang w:eastAsia="ru-RU" w:bidi="ru-RU"/>
        </w:rPr>
        <w:softHyphen/>
        <w:t>циях.</w:t>
      </w:r>
    </w:p>
    <w:p w:rsidR="00E75525" w:rsidRPr="00E75525" w:rsidRDefault="00E75525" w:rsidP="00E75525">
      <w:pPr>
        <w:tabs>
          <w:tab w:val="clear" w:pos="709"/>
        </w:tabs>
        <w:suppressAutoHyphens w:val="0"/>
        <w:spacing w:after="0" w:line="462" w:lineRule="exact"/>
        <w:ind w:left="920" w:firstLine="700"/>
        <w:rPr>
          <w:rFonts w:ascii="Times New Roman" w:eastAsia="Times New Roman" w:hAnsi="Times New Roman" w:cs="Times New Roman"/>
          <w:kern w:val="0"/>
          <w:sz w:val="26"/>
          <w:szCs w:val="26"/>
          <w:lang w:eastAsia="ru-RU" w:bidi="ru-RU"/>
        </w:rPr>
        <w:sectPr w:rsidR="00E75525" w:rsidRPr="00E75525">
          <w:headerReference w:type="even" r:id="rId15"/>
          <w:headerReference w:type="default" r:id="rId16"/>
          <w:footerReference w:type="even" r:id="rId17"/>
          <w:footerReference w:type="default" r:id="rId18"/>
          <w:headerReference w:type="first" r:id="rId19"/>
          <w:pgSz w:w="12240" w:h="15840"/>
          <w:pgMar w:top="1090" w:right="1102" w:bottom="802" w:left="840" w:header="0" w:footer="3" w:gutter="0"/>
          <w:pgNumType w:start="175"/>
          <w:cols w:space="720"/>
          <w:noEndnote/>
          <w:docGrid w:linePitch="360"/>
        </w:sectPr>
      </w:pPr>
      <w:r w:rsidRPr="00E75525">
        <w:rPr>
          <w:rFonts w:ascii="Times New Roman" w:eastAsia="Times New Roman" w:hAnsi="Times New Roman" w:cs="Times New Roman"/>
          <w:color w:val="000000"/>
          <w:kern w:val="0"/>
          <w:sz w:val="26"/>
          <w:szCs w:val="26"/>
          <w:lang w:eastAsia="ru-RU" w:bidi="ru-RU"/>
        </w:rPr>
        <w:t>Этикетные модели поведения включают в качестве внешнего выраже</w:t>
      </w:r>
      <w:r w:rsidRPr="00E75525">
        <w:rPr>
          <w:rFonts w:ascii="Times New Roman" w:eastAsia="Times New Roman" w:hAnsi="Times New Roman" w:cs="Times New Roman"/>
          <w:color w:val="000000"/>
          <w:kern w:val="0"/>
          <w:sz w:val="26"/>
          <w:szCs w:val="26"/>
          <w:lang w:eastAsia="ru-RU" w:bidi="ru-RU"/>
        </w:rPr>
        <w:softHyphen/>
        <w:t>ния вербальную и невербальную составляющие (этикетные речевые формулы и / или символически значимые мимические и жестовые движения, молчание и сопровождающие либо заменяющие речь действия) и в качестве внутренне</w:t>
      </w:r>
      <w:r w:rsidRPr="00E75525">
        <w:rPr>
          <w:rFonts w:ascii="Times New Roman" w:eastAsia="Times New Roman" w:hAnsi="Times New Roman" w:cs="Times New Roman"/>
          <w:color w:val="000000"/>
          <w:kern w:val="0"/>
          <w:sz w:val="26"/>
          <w:szCs w:val="26"/>
          <w:lang w:eastAsia="ru-RU" w:bidi="ru-RU"/>
        </w:rPr>
        <w:softHyphen/>
        <w:t>го содержания - коммуникативные тактики позитивного самопредставления и вежливого представления адресата.</w:t>
      </w:r>
    </w:p>
    <w:p w:rsidR="00E75525" w:rsidRPr="00E75525" w:rsidRDefault="00E75525" w:rsidP="00E75525">
      <w:pPr>
        <w:tabs>
          <w:tab w:val="clear" w:pos="709"/>
        </w:tabs>
        <w:suppressAutoHyphens w:val="0"/>
        <w:spacing w:after="0" w:line="462" w:lineRule="exact"/>
        <w:ind w:left="900" w:firstLine="70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Этикетные модели поведения вариативны и могут быть противопос</w:t>
      </w:r>
      <w:r w:rsidRPr="00E75525">
        <w:rPr>
          <w:rFonts w:ascii="Times New Roman" w:eastAsia="Times New Roman" w:hAnsi="Times New Roman" w:cs="Times New Roman"/>
          <w:color w:val="000000"/>
          <w:kern w:val="0"/>
          <w:sz w:val="26"/>
          <w:szCs w:val="26"/>
          <w:lang w:eastAsia="ru-RU" w:bidi="ru-RU"/>
        </w:rPr>
        <w:softHyphen/>
        <w:t>тавлены по следующим признакам: 1) жесткость выполнения этикетной нор</w:t>
      </w:r>
      <w:r w:rsidRPr="00E75525">
        <w:rPr>
          <w:rFonts w:ascii="Times New Roman" w:eastAsia="Times New Roman" w:hAnsi="Times New Roman" w:cs="Times New Roman"/>
          <w:color w:val="000000"/>
          <w:kern w:val="0"/>
          <w:sz w:val="26"/>
          <w:szCs w:val="26"/>
          <w:lang w:eastAsia="ru-RU" w:bidi="ru-RU"/>
        </w:rPr>
        <w:softHyphen/>
        <w:t>мы, 2) допустимость сокращения формально-этикетной части общения, 3) допустимость игрового переворачивания этикетных норм, 4) выбор тактики ухода от конфликта либо разрешения конфликта применительно к опреде</w:t>
      </w:r>
      <w:r w:rsidRPr="00E75525">
        <w:rPr>
          <w:rFonts w:ascii="Times New Roman" w:eastAsia="Times New Roman" w:hAnsi="Times New Roman" w:cs="Times New Roman"/>
          <w:color w:val="000000"/>
          <w:kern w:val="0"/>
          <w:sz w:val="26"/>
          <w:szCs w:val="26"/>
          <w:lang w:eastAsia="ru-RU" w:bidi="ru-RU"/>
        </w:rPr>
        <w:softHyphen/>
        <w:t>ленным ситуациям общения.</w:t>
      </w:r>
    </w:p>
    <w:p w:rsidR="00E75525" w:rsidRPr="00E75525" w:rsidRDefault="00E75525" w:rsidP="00E75525">
      <w:pPr>
        <w:tabs>
          <w:tab w:val="clear" w:pos="709"/>
        </w:tabs>
        <w:suppressAutoHyphens w:val="0"/>
        <w:spacing w:after="0" w:line="462" w:lineRule="exact"/>
        <w:ind w:left="900" w:firstLine="70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Типология этикетных моделей поведения может быть построена на ос</w:t>
      </w:r>
      <w:r w:rsidRPr="00E75525">
        <w:rPr>
          <w:rFonts w:ascii="Times New Roman" w:eastAsia="Times New Roman" w:hAnsi="Times New Roman" w:cs="Times New Roman"/>
          <w:color w:val="000000"/>
          <w:kern w:val="0"/>
          <w:sz w:val="26"/>
          <w:szCs w:val="26"/>
          <w:lang w:eastAsia="ru-RU" w:bidi="ru-RU"/>
        </w:rPr>
        <w:softHyphen/>
        <w:t>новании следующих признаков: 1) бытовое и официальное общение, 2) жан</w:t>
      </w:r>
      <w:r w:rsidRPr="00E75525">
        <w:rPr>
          <w:rFonts w:ascii="Times New Roman" w:eastAsia="Times New Roman" w:hAnsi="Times New Roman" w:cs="Times New Roman"/>
          <w:color w:val="000000"/>
          <w:kern w:val="0"/>
          <w:sz w:val="26"/>
          <w:szCs w:val="26"/>
          <w:lang w:eastAsia="ru-RU" w:bidi="ru-RU"/>
        </w:rPr>
        <w:softHyphen/>
        <w:t>ры общения, 3) тональность общения. На основании первого признака выде</w:t>
      </w:r>
      <w:r w:rsidRPr="00E75525">
        <w:rPr>
          <w:rFonts w:ascii="Times New Roman" w:eastAsia="Times New Roman" w:hAnsi="Times New Roman" w:cs="Times New Roman"/>
          <w:color w:val="000000"/>
          <w:kern w:val="0"/>
          <w:sz w:val="26"/>
          <w:szCs w:val="26"/>
          <w:lang w:eastAsia="ru-RU" w:bidi="ru-RU"/>
        </w:rPr>
        <w:softHyphen/>
        <w:t>ляются формульные этикетные модели бытового и официального общения, при этом официальное общение распадается на ситуации собственно офици</w:t>
      </w:r>
      <w:r w:rsidRPr="00E75525">
        <w:rPr>
          <w:rFonts w:ascii="Times New Roman" w:eastAsia="Times New Roman" w:hAnsi="Times New Roman" w:cs="Times New Roman"/>
          <w:color w:val="000000"/>
          <w:kern w:val="0"/>
          <w:sz w:val="26"/>
          <w:szCs w:val="26"/>
          <w:lang w:eastAsia="ru-RU" w:bidi="ru-RU"/>
        </w:rPr>
        <w:softHyphen/>
        <w:t>ального, светского и делового общения. На основании второго признака вы</w:t>
      </w:r>
      <w:r w:rsidRPr="00E75525">
        <w:rPr>
          <w:rFonts w:ascii="Times New Roman" w:eastAsia="Times New Roman" w:hAnsi="Times New Roman" w:cs="Times New Roman"/>
          <w:color w:val="000000"/>
          <w:kern w:val="0"/>
          <w:sz w:val="26"/>
          <w:szCs w:val="26"/>
          <w:lang w:eastAsia="ru-RU" w:bidi="ru-RU"/>
        </w:rPr>
        <w:softHyphen/>
        <w:t>деляются модели поведения, реализующие первичные (преимущественно устные) жанры этикетного общения (знакомство, приветствие, прощание, из</w:t>
      </w:r>
      <w:r w:rsidRPr="00E75525">
        <w:rPr>
          <w:rFonts w:ascii="Times New Roman" w:eastAsia="Times New Roman" w:hAnsi="Times New Roman" w:cs="Times New Roman"/>
          <w:color w:val="000000"/>
          <w:kern w:val="0"/>
          <w:sz w:val="26"/>
          <w:szCs w:val="26"/>
          <w:lang w:eastAsia="ru-RU" w:bidi="ru-RU"/>
        </w:rPr>
        <w:softHyphen/>
        <w:t>винение, благодарность, просьба, комплимент, поздравление). На основании третьего признака противопоставляются формульные этикетные модели серьезного и несерьезного общения и торжественного и обычного общения.</w:t>
      </w:r>
    </w:p>
    <w:p w:rsidR="00E75525" w:rsidRPr="00E75525" w:rsidRDefault="00E75525" w:rsidP="00E75525">
      <w:pPr>
        <w:tabs>
          <w:tab w:val="clear" w:pos="709"/>
        </w:tabs>
        <w:suppressAutoHyphens w:val="0"/>
        <w:spacing w:after="0" w:line="462" w:lineRule="exact"/>
        <w:ind w:left="900" w:firstLine="70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Этикетные модели поведения специфически проявляются в общении людей, принадлежащих к разным возрастным, гендерным, образовательным и профессиональным группам в рамках определенного этноса. Эти модели поведения неизбежно несут на себе отпечаток личностных особенностей уча</w:t>
      </w:r>
      <w:r w:rsidRPr="00E75525">
        <w:rPr>
          <w:rFonts w:ascii="Times New Roman" w:eastAsia="Times New Roman" w:hAnsi="Times New Roman" w:cs="Times New Roman"/>
          <w:color w:val="000000"/>
          <w:kern w:val="0"/>
          <w:sz w:val="26"/>
          <w:szCs w:val="26"/>
          <w:lang w:eastAsia="ru-RU" w:bidi="ru-RU"/>
        </w:rPr>
        <w:softHyphen/>
        <w:t>стников общения.</w:t>
      </w:r>
    </w:p>
    <w:p w:rsidR="00E75525" w:rsidRPr="00E75525" w:rsidRDefault="00E75525" w:rsidP="00E75525">
      <w:pPr>
        <w:tabs>
          <w:tab w:val="clear" w:pos="709"/>
        </w:tabs>
        <w:suppressAutoHyphens w:val="0"/>
        <w:spacing w:after="0" w:line="462" w:lineRule="exact"/>
        <w:ind w:left="900" w:firstLine="700"/>
        <w:rPr>
          <w:rFonts w:ascii="Times New Roman" w:eastAsia="Times New Roman" w:hAnsi="Times New Roman" w:cs="Times New Roman"/>
          <w:kern w:val="0"/>
          <w:sz w:val="26"/>
          <w:szCs w:val="26"/>
          <w:lang w:eastAsia="ru-RU" w:bidi="ru-RU"/>
        </w:rPr>
        <w:sectPr w:rsidR="00E75525" w:rsidRPr="00E75525">
          <w:headerReference w:type="even" r:id="rId20"/>
          <w:headerReference w:type="default" r:id="rId21"/>
          <w:pgSz w:w="12240" w:h="15840"/>
          <w:pgMar w:top="1090" w:right="1102" w:bottom="802" w:left="840" w:header="0" w:footer="3" w:gutter="0"/>
          <w:pgNumType w:start="175"/>
          <w:cols w:space="720"/>
          <w:noEndnote/>
          <w:docGrid w:linePitch="360"/>
        </w:sectPr>
      </w:pPr>
      <w:r w:rsidRPr="00E75525">
        <w:rPr>
          <w:rFonts w:ascii="Times New Roman" w:eastAsia="Times New Roman" w:hAnsi="Times New Roman" w:cs="Times New Roman"/>
          <w:color w:val="000000"/>
          <w:kern w:val="0"/>
          <w:sz w:val="26"/>
          <w:szCs w:val="26"/>
          <w:lang w:eastAsia="ru-RU" w:bidi="ru-RU"/>
        </w:rPr>
        <w:t>Рассмотрев основные этикетные речевые жанры в британском и рус</w:t>
      </w:r>
      <w:r w:rsidRPr="00E75525">
        <w:rPr>
          <w:rFonts w:ascii="Times New Roman" w:eastAsia="Times New Roman" w:hAnsi="Times New Roman" w:cs="Times New Roman"/>
          <w:color w:val="000000"/>
          <w:kern w:val="0"/>
          <w:sz w:val="26"/>
          <w:szCs w:val="26"/>
          <w:lang w:eastAsia="ru-RU" w:bidi="ru-RU"/>
        </w:rPr>
        <w:softHyphen/>
        <w:t>ском коммуникативном поведении, мы пришли к выводу о том, что как бы</w:t>
      </w:r>
      <w:r w:rsidRPr="00E75525">
        <w:rPr>
          <w:rFonts w:ascii="Times New Roman" w:eastAsia="Times New Roman" w:hAnsi="Times New Roman" w:cs="Times New Roman"/>
          <w:color w:val="000000"/>
          <w:kern w:val="0"/>
          <w:sz w:val="26"/>
          <w:szCs w:val="26"/>
          <w:lang w:eastAsia="ru-RU" w:bidi="ru-RU"/>
        </w:rPr>
        <w:softHyphen/>
        <w:t>товой, так и официальный этикет в сравниваемых лингвокультурах в значи</w:t>
      </w:r>
      <w:r w:rsidRPr="00E75525">
        <w:rPr>
          <w:rFonts w:ascii="Times New Roman" w:eastAsia="Times New Roman" w:hAnsi="Times New Roman" w:cs="Times New Roman"/>
          <w:color w:val="000000"/>
          <w:kern w:val="0"/>
          <w:sz w:val="26"/>
          <w:szCs w:val="26"/>
          <w:lang w:eastAsia="ru-RU" w:bidi="ru-RU"/>
        </w:rPr>
        <w:softHyphen/>
        <w:t>тельной степени совпадает. Существенно совпадают коммуникативные так</w:t>
      </w:r>
      <w:r w:rsidRPr="00E75525">
        <w:rPr>
          <w:rFonts w:ascii="Times New Roman" w:eastAsia="Times New Roman" w:hAnsi="Times New Roman" w:cs="Times New Roman"/>
          <w:color w:val="000000"/>
          <w:kern w:val="0"/>
          <w:sz w:val="26"/>
          <w:szCs w:val="26"/>
          <w:lang w:eastAsia="ru-RU" w:bidi="ru-RU"/>
        </w:rPr>
        <w:softHyphen/>
        <w:t>тики позитивного самопредставления и вежливого представления адресата, в меньшей мере совпадают невербальные способы выражения таких тактик. Совпадение этикетных моделей поведения объясняется значительным сход</w:t>
      </w:r>
      <w:r w:rsidRPr="00E75525">
        <w:rPr>
          <w:rFonts w:ascii="Times New Roman" w:eastAsia="Times New Roman" w:hAnsi="Times New Roman" w:cs="Times New Roman"/>
          <w:color w:val="000000"/>
          <w:kern w:val="0"/>
          <w:sz w:val="26"/>
          <w:szCs w:val="26"/>
          <w:lang w:eastAsia="ru-RU" w:bidi="ru-RU"/>
        </w:rPr>
        <w:softHyphen/>
        <w:t xml:space="preserve">ством сравниваемых культур, расхождение в этих моделях можно объяснить </w:t>
      </w:r>
    </w:p>
    <w:p w:rsidR="00E75525" w:rsidRPr="00E75525" w:rsidRDefault="00E75525" w:rsidP="00E75525">
      <w:pPr>
        <w:tabs>
          <w:tab w:val="clear" w:pos="709"/>
        </w:tabs>
        <w:suppressAutoHyphens w:val="0"/>
        <w:spacing w:after="0" w:line="462" w:lineRule="exact"/>
        <w:ind w:left="900" w:firstLine="70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известными различиями в культурных доминантах британцев и русских — высокий эмоциональный самоконтроль англичан диктует меньшую степень эмоциональности поведения. Другим фактором, определяющим различия между сравниваемыми этикетными моделями, является отношение к приват</w:t>
      </w:r>
      <w:r w:rsidRPr="00E75525">
        <w:rPr>
          <w:rFonts w:ascii="Times New Roman" w:eastAsia="Times New Roman" w:hAnsi="Times New Roman" w:cs="Times New Roman"/>
          <w:color w:val="000000"/>
          <w:kern w:val="0"/>
          <w:sz w:val="26"/>
          <w:szCs w:val="26"/>
          <w:lang w:eastAsia="ru-RU" w:bidi="ru-RU"/>
        </w:rPr>
        <w:softHyphen/>
        <w:t>ности как запретной для других личной сфере человека. Англичане очень чувствительны в отношении приватности. Русская доверительная открытость и сердечность могут восприниматься англичанами как несанкционированное вторжение на «чужую эмоциональную территорию». В качестве реакции на такое нарушение приватности англичане увеличивают коммуникативную дистанцию, становятся подчеркнуто вежливыми, либо переводят общение в плоскость еле заметной иронии, самоиронии и юмора.</w:t>
      </w:r>
    </w:p>
    <w:p w:rsidR="00E75525" w:rsidRPr="00E75525" w:rsidRDefault="00E75525" w:rsidP="00E75525">
      <w:pPr>
        <w:tabs>
          <w:tab w:val="clear" w:pos="709"/>
        </w:tabs>
        <w:suppressAutoHyphens w:val="0"/>
        <w:spacing w:after="0" w:line="462" w:lineRule="exact"/>
        <w:ind w:left="920" w:firstLine="72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Следует заметить, что как в научных исследованиях, посвященных со</w:t>
      </w:r>
      <w:r w:rsidRPr="00E75525">
        <w:rPr>
          <w:rFonts w:ascii="Times New Roman" w:eastAsia="Times New Roman" w:hAnsi="Times New Roman" w:cs="Times New Roman"/>
          <w:color w:val="000000"/>
          <w:kern w:val="0"/>
          <w:sz w:val="26"/>
          <w:szCs w:val="26"/>
          <w:lang w:eastAsia="ru-RU" w:bidi="ru-RU"/>
        </w:rPr>
        <w:softHyphen/>
        <w:t>поставительному изучению английской и русской ментальности, так и в примерах, полученных на основе анализа художественной литературы, про</w:t>
      </w:r>
      <w:r w:rsidRPr="00E75525">
        <w:rPr>
          <w:rFonts w:ascii="Times New Roman" w:eastAsia="Times New Roman" w:hAnsi="Times New Roman" w:cs="Times New Roman"/>
          <w:color w:val="000000"/>
          <w:kern w:val="0"/>
          <w:sz w:val="26"/>
          <w:szCs w:val="26"/>
          <w:lang w:eastAsia="ru-RU" w:bidi="ru-RU"/>
        </w:rPr>
        <w:softHyphen/>
        <w:t>слеживается четкая зависимость между социально значимыми индексами этикетного поведения среднего класса (а ранее — аристократов) и типичными этикетными знаками. В этом смысле этикетные речевые формулы (и этикет</w:t>
      </w:r>
      <w:r w:rsidRPr="00E75525">
        <w:rPr>
          <w:rFonts w:ascii="Times New Roman" w:eastAsia="Times New Roman" w:hAnsi="Times New Roman" w:cs="Times New Roman"/>
          <w:color w:val="000000"/>
          <w:kern w:val="0"/>
          <w:sz w:val="26"/>
          <w:szCs w:val="26"/>
          <w:lang w:eastAsia="ru-RU" w:bidi="ru-RU"/>
        </w:rPr>
        <w:softHyphen/>
        <w:t>ное поведение в целом) совпадают у британских аристократов и русских дво</w:t>
      </w:r>
      <w:r w:rsidRPr="00E75525">
        <w:rPr>
          <w:rFonts w:ascii="Times New Roman" w:eastAsia="Times New Roman" w:hAnsi="Times New Roman" w:cs="Times New Roman"/>
          <w:color w:val="000000"/>
          <w:kern w:val="0"/>
          <w:sz w:val="26"/>
          <w:szCs w:val="26"/>
          <w:lang w:eastAsia="ru-RU" w:bidi="ru-RU"/>
        </w:rPr>
        <w:softHyphen/>
        <w:t>рян в 19 веке, но существенно различаются у персонажей художественной литературы в 20 веке, поскольку нормы поведения советских людей были демократичнее, чем нормы поведения представителей британского среднего класса. Например, светское общение как тип коммуникации сравнительно мало развит в современной русской лингвокультуре. Вместе с тем существу</w:t>
      </w:r>
      <w:r w:rsidRPr="00E75525">
        <w:rPr>
          <w:rFonts w:ascii="Times New Roman" w:eastAsia="Times New Roman" w:hAnsi="Times New Roman" w:cs="Times New Roman"/>
          <w:color w:val="000000"/>
          <w:kern w:val="0"/>
          <w:sz w:val="26"/>
          <w:szCs w:val="26"/>
          <w:lang w:eastAsia="ru-RU" w:bidi="ru-RU"/>
        </w:rPr>
        <w:softHyphen/>
        <w:t>ют модели фатического общения в молодежной среде, у которых есть своя специфика, требующая исследования.</w:t>
      </w:r>
    </w:p>
    <w:p w:rsidR="00E75525" w:rsidRPr="00E75525" w:rsidRDefault="00E75525" w:rsidP="00E75525">
      <w:pPr>
        <w:tabs>
          <w:tab w:val="clear" w:pos="709"/>
        </w:tabs>
        <w:suppressAutoHyphens w:val="0"/>
        <w:spacing w:after="0" w:line="462" w:lineRule="exact"/>
        <w:ind w:left="920" w:firstLine="720"/>
        <w:rPr>
          <w:rFonts w:ascii="Times New Roman" w:eastAsia="Times New Roman" w:hAnsi="Times New Roman" w:cs="Times New Roman"/>
          <w:kern w:val="0"/>
          <w:sz w:val="26"/>
          <w:szCs w:val="26"/>
          <w:lang w:eastAsia="ru-RU" w:bidi="ru-RU"/>
        </w:rPr>
        <w:sectPr w:rsidR="00E75525" w:rsidRPr="00E75525">
          <w:headerReference w:type="even" r:id="rId22"/>
          <w:headerReference w:type="default" r:id="rId23"/>
          <w:pgSz w:w="12240" w:h="15840"/>
          <w:pgMar w:top="1090" w:right="1102" w:bottom="802" w:left="840" w:header="0" w:footer="3" w:gutter="0"/>
          <w:pgNumType w:start="179"/>
          <w:cols w:space="720"/>
          <w:noEndnote/>
          <w:docGrid w:linePitch="360"/>
        </w:sectPr>
      </w:pPr>
      <w:r w:rsidRPr="00E75525">
        <w:rPr>
          <w:rFonts w:ascii="Times New Roman" w:eastAsia="Times New Roman" w:hAnsi="Times New Roman" w:cs="Times New Roman"/>
          <w:color w:val="000000"/>
          <w:kern w:val="0"/>
          <w:sz w:val="26"/>
          <w:szCs w:val="26"/>
          <w:lang w:eastAsia="ru-RU" w:bidi="ru-RU"/>
        </w:rPr>
        <w:t>Результаты исследования дают основания для утверждения о том, что существенной тенденцией этикетного общения в обеих лингвокультурах яв</w:t>
      </w:r>
      <w:r w:rsidRPr="00E75525">
        <w:rPr>
          <w:rFonts w:ascii="Times New Roman" w:eastAsia="Times New Roman" w:hAnsi="Times New Roman" w:cs="Times New Roman"/>
          <w:color w:val="000000"/>
          <w:kern w:val="0"/>
          <w:sz w:val="26"/>
          <w:szCs w:val="26"/>
          <w:lang w:eastAsia="ru-RU" w:bidi="ru-RU"/>
        </w:rPr>
        <w:softHyphen/>
        <w:t>ляется тенденция демократизации, которая проявляется в увеличивающейся доле несерьезного, юмористического компонента в этикетном общении. От</w:t>
      </w:r>
      <w:r w:rsidRPr="00E75525">
        <w:rPr>
          <w:rFonts w:ascii="Times New Roman" w:eastAsia="Times New Roman" w:hAnsi="Times New Roman" w:cs="Times New Roman"/>
          <w:color w:val="000000"/>
          <w:kern w:val="0"/>
          <w:sz w:val="26"/>
          <w:szCs w:val="26"/>
          <w:lang w:eastAsia="ru-RU" w:bidi="ru-RU"/>
        </w:rPr>
        <w:softHyphen/>
        <w:t>метим, что в англоязычном общении эта тенденция отражает нормы амери</w:t>
      </w:r>
      <w:r w:rsidRPr="00E75525">
        <w:rPr>
          <w:rFonts w:ascii="Times New Roman" w:eastAsia="Times New Roman" w:hAnsi="Times New Roman" w:cs="Times New Roman"/>
          <w:color w:val="000000"/>
          <w:kern w:val="0"/>
          <w:sz w:val="26"/>
          <w:szCs w:val="26"/>
          <w:lang w:eastAsia="ru-RU" w:bidi="ru-RU"/>
        </w:rPr>
        <w:softHyphen/>
      </w:r>
    </w:p>
    <w:p w:rsidR="00E75525" w:rsidRPr="00E75525" w:rsidRDefault="00E75525" w:rsidP="00E75525">
      <w:pPr>
        <w:tabs>
          <w:tab w:val="clear" w:pos="709"/>
        </w:tabs>
        <w:suppressAutoHyphens w:val="0"/>
        <w:spacing w:after="0" w:line="462" w:lineRule="exact"/>
        <w:ind w:left="920" w:firstLine="72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канской лингвокультуры, которая характеризуется более выраженной демо</w:t>
      </w:r>
      <w:r w:rsidRPr="00E75525">
        <w:rPr>
          <w:rFonts w:ascii="Times New Roman" w:eastAsia="Times New Roman" w:hAnsi="Times New Roman" w:cs="Times New Roman"/>
          <w:color w:val="000000"/>
          <w:kern w:val="0"/>
          <w:sz w:val="26"/>
          <w:szCs w:val="26"/>
          <w:lang w:eastAsia="ru-RU" w:bidi="ru-RU"/>
        </w:rPr>
        <w:softHyphen/>
        <w:t>кратичностью в общении, чем британская лингвокультура. Активное втор</w:t>
      </w:r>
      <w:r w:rsidRPr="00E75525">
        <w:rPr>
          <w:rFonts w:ascii="Times New Roman" w:eastAsia="Times New Roman" w:hAnsi="Times New Roman" w:cs="Times New Roman"/>
          <w:color w:val="000000"/>
          <w:kern w:val="0"/>
          <w:sz w:val="26"/>
          <w:szCs w:val="26"/>
          <w:lang w:eastAsia="ru-RU" w:bidi="ru-RU"/>
        </w:rPr>
        <w:softHyphen/>
        <w:t>жение норм американского коммуникативного поведения осуществляется через электронные средства массовой информации, художественные фильмы и интернет.</w:t>
      </w:r>
    </w:p>
    <w:p w:rsidR="00E75525" w:rsidRPr="00E75525" w:rsidRDefault="00E75525" w:rsidP="00E75525">
      <w:pPr>
        <w:tabs>
          <w:tab w:val="clear" w:pos="709"/>
        </w:tabs>
        <w:suppressAutoHyphens w:val="0"/>
        <w:spacing w:after="0" w:line="462" w:lineRule="exact"/>
        <w:ind w:left="920" w:firstLine="680"/>
        <w:rPr>
          <w:rFonts w:ascii="Times New Roman" w:eastAsia="Times New Roman" w:hAnsi="Times New Roman" w:cs="Times New Roman"/>
          <w:kern w:val="0"/>
          <w:sz w:val="26"/>
          <w:szCs w:val="26"/>
          <w:lang w:eastAsia="ru-RU" w:bidi="ru-RU"/>
        </w:rPr>
      </w:pPr>
      <w:r w:rsidRPr="00E75525">
        <w:rPr>
          <w:rFonts w:ascii="Times New Roman" w:eastAsia="Times New Roman" w:hAnsi="Times New Roman" w:cs="Times New Roman"/>
          <w:color w:val="000000"/>
          <w:kern w:val="0"/>
          <w:sz w:val="26"/>
          <w:szCs w:val="26"/>
          <w:lang w:eastAsia="ru-RU" w:bidi="ru-RU"/>
        </w:rPr>
        <w:t>В официальном общении прослеживается выраженная тенденция де</w:t>
      </w:r>
      <w:r w:rsidRPr="00E75525">
        <w:rPr>
          <w:rFonts w:ascii="Times New Roman" w:eastAsia="Times New Roman" w:hAnsi="Times New Roman" w:cs="Times New Roman"/>
          <w:color w:val="000000"/>
          <w:kern w:val="0"/>
          <w:sz w:val="26"/>
          <w:szCs w:val="26"/>
          <w:lang w:eastAsia="ru-RU" w:bidi="ru-RU"/>
        </w:rPr>
        <w:softHyphen/>
        <w:t>мократизации этикетных моделей поведения в англоязычной лингвокультуре и менее выраженная аналогичная тенденция в русской лингвокультуре. В русской культуре относительно четко противопоставляется общение между своими в узком кругу и общение с чужими, общение на публичной дистан</w:t>
      </w:r>
      <w:r w:rsidRPr="00E75525">
        <w:rPr>
          <w:rFonts w:ascii="Times New Roman" w:eastAsia="Times New Roman" w:hAnsi="Times New Roman" w:cs="Times New Roman"/>
          <w:color w:val="000000"/>
          <w:kern w:val="0"/>
          <w:sz w:val="26"/>
          <w:szCs w:val="26"/>
          <w:lang w:eastAsia="ru-RU" w:bidi="ru-RU"/>
        </w:rPr>
        <w:softHyphen/>
        <w:t>ции. Соответственно этикетные нормы для общения со своими характеризу</w:t>
      </w:r>
      <w:r w:rsidRPr="00E75525">
        <w:rPr>
          <w:rFonts w:ascii="Times New Roman" w:eastAsia="Times New Roman" w:hAnsi="Times New Roman" w:cs="Times New Roman"/>
          <w:color w:val="000000"/>
          <w:kern w:val="0"/>
          <w:sz w:val="26"/>
          <w:szCs w:val="26"/>
          <w:lang w:eastAsia="ru-RU" w:bidi="ru-RU"/>
        </w:rPr>
        <w:softHyphen/>
        <w:t>ются максимальной доверительностью и искренностью. Этикетные нормы общения с чужими для носителей русской лингвокультуры связаны с высо</w:t>
      </w:r>
      <w:r w:rsidRPr="00E75525">
        <w:rPr>
          <w:rFonts w:ascii="Times New Roman" w:eastAsia="Times New Roman" w:hAnsi="Times New Roman" w:cs="Times New Roman"/>
          <w:color w:val="000000"/>
          <w:kern w:val="0"/>
          <w:sz w:val="26"/>
          <w:szCs w:val="26"/>
          <w:lang w:eastAsia="ru-RU" w:bidi="ru-RU"/>
        </w:rPr>
        <w:softHyphen/>
        <w:t>кой степенью формальности. Для представителей британской лингвокульту</w:t>
      </w:r>
      <w:r w:rsidRPr="00E75525">
        <w:rPr>
          <w:rFonts w:ascii="Times New Roman" w:eastAsia="Times New Roman" w:hAnsi="Times New Roman" w:cs="Times New Roman"/>
          <w:color w:val="000000"/>
          <w:kern w:val="0"/>
          <w:sz w:val="26"/>
          <w:szCs w:val="26"/>
          <w:lang w:eastAsia="ru-RU" w:bidi="ru-RU"/>
        </w:rPr>
        <w:softHyphen/>
        <w:t>ры общение внутри узкого круга своих так же является наиболее искренним, но в силу высокой значимости приватности такое общение подлежит некото</w:t>
      </w:r>
      <w:r w:rsidRPr="00E75525">
        <w:rPr>
          <w:rFonts w:ascii="Times New Roman" w:eastAsia="Times New Roman" w:hAnsi="Times New Roman" w:cs="Times New Roman"/>
          <w:color w:val="000000"/>
          <w:kern w:val="0"/>
          <w:sz w:val="26"/>
          <w:szCs w:val="26"/>
          <w:lang w:eastAsia="ru-RU" w:bidi="ru-RU"/>
        </w:rPr>
        <w:softHyphen/>
        <w:t>рому эмоциональному контролю и поэтому выглядит как менее искреннее по сравнению с типичным общением русских. Общение англичан на публичной дистанции, в условиях деловой коммуникации и аналогичных обстоятельст</w:t>
      </w:r>
      <w:r w:rsidRPr="00E75525">
        <w:rPr>
          <w:rFonts w:ascii="Times New Roman" w:eastAsia="Times New Roman" w:hAnsi="Times New Roman" w:cs="Times New Roman"/>
          <w:color w:val="000000"/>
          <w:kern w:val="0"/>
          <w:sz w:val="26"/>
          <w:szCs w:val="26"/>
          <w:lang w:eastAsia="ru-RU" w:bidi="ru-RU"/>
        </w:rPr>
        <w:softHyphen/>
        <w:t>вах (например, общение с представителями власти, полицией) выглядит ме</w:t>
      </w:r>
      <w:r w:rsidRPr="00E75525">
        <w:rPr>
          <w:rFonts w:ascii="Times New Roman" w:eastAsia="Times New Roman" w:hAnsi="Times New Roman" w:cs="Times New Roman"/>
          <w:color w:val="000000"/>
          <w:kern w:val="0"/>
          <w:sz w:val="26"/>
          <w:szCs w:val="26"/>
          <w:lang w:eastAsia="ru-RU" w:bidi="ru-RU"/>
        </w:rPr>
        <w:softHyphen/>
        <w:t>нее официальным, чем соответствующая последовательность этикетных коммуникативных ходов у носителей русской лингвокультуры.</w:t>
      </w:r>
    </w:p>
    <w:p w:rsidR="00E75525" w:rsidRPr="00E75525" w:rsidRDefault="00E75525" w:rsidP="00E75525">
      <w:pPr>
        <w:tabs>
          <w:tab w:val="clear" w:pos="709"/>
        </w:tabs>
        <w:suppressAutoHyphens w:val="0"/>
        <w:spacing w:after="0" w:line="462" w:lineRule="exact"/>
        <w:ind w:left="920" w:firstLine="680"/>
        <w:rPr>
          <w:rFonts w:ascii="Times New Roman" w:eastAsia="Times New Roman" w:hAnsi="Times New Roman" w:cs="Times New Roman"/>
          <w:kern w:val="0"/>
          <w:sz w:val="26"/>
          <w:szCs w:val="26"/>
          <w:lang w:eastAsia="ru-RU" w:bidi="ru-RU"/>
        </w:rPr>
        <w:sectPr w:rsidR="00E75525" w:rsidRPr="00E75525">
          <w:headerReference w:type="even" r:id="rId24"/>
          <w:headerReference w:type="default" r:id="rId25"/>
          <w:footerReference w:type="even" r:id="rId26"/>
          <w:pgSz w:w="12240" w:h="15840"/>
          <w:pgMar w:top="1090" w:right="1102" w:bottom="802" w:left="840" w:header="0" w:footer="3" w:gutter="0"/>
          <w:pgNumType w:start="177"/>
          <w:cols w:space="720"/>
          <w:noEndnote/>
          <w:docGrid w:linePitch="360"/>
        </w:sectPr>
      </w:pPr>
      <w:r w:rsidRPr="00E75525">
        <w:rPr>
          <w:rFonts w:ascii="Times New Roman" w:eastAsia="Times New Roman" w:hAnsi="Times New Roman" w:cs="Times New Roman"/>
          <w:color w:val="000000"/>
          <w:kern w:val="0"/>
          <w:sz w:val="26"/>
          <w:szCs w:val="26"/>
          <w:lang w:eastAsia="ru-RU" w:bidi="ru-RU"/>
        </w:rPr>
        <w:t>Перспективы исследования мы видим в изучении формульных моделей поведения в разных типах дискурса (например, соответствующие модели в политическом, рекламном, педагогическом, юридическом дискурсе) в рус</w:t>
      </w:r>
      <w:r w:rsidRPr="00E75525">
        <w:rPr>
          <w:rFonts w:ascii="Times New Roman" w:eastAsia="Times New Roman" w:hAnsi="Times New Roman" w:cs="Times New Roman"/>
          <w:color w:val="000000"/>
          <w:kern w:val="0"/>
          <w:sz w:val="26"/>
          <w:szCs w:val="26"/>
          <w:lang w:eastAsia="ru-RU" w:bidi="ru-RU"/>
        </w:rPr>
        <w:softHyphen/>
        <w:t>ской и английской лингвокультурах, а также в анализе социолингвистиче</w:t>
      </w:r>
      <w:r w:rsidRPr="00E75525">
        <w:rPr>
          <w:rFonts w:ascii="Times New Roman" w:eastAsia="Times New Roman" w:hAnsi="Times New Roman" w:cs="Times New Roman"/>
          <w:color w:val="000000"/>
          <w:kern w:val="0"/>
          <w:sz w:val="26"/>
          <w:szCs w:val="26"/>
          <w:lang w:eastAsia="ru-RU" w:bidi="ru-RU"/>
        </w:rPr>
        <w:softHyphen/>
        <w:t>ских характеристик этикетных моделей поведения с учетом возраста, пола и образовательного уровня коммуникантов.</w:t>
      </w:r>
    </w:p>
    <w:p w:rsidR="00E75525" w:rsidRPr="00E75525" w:rsidRDefault="00E75525" w:rsidP="00E75525"/>
    <w:sectPr w:rsidR="00E75525" w:rsidRPr="00E75525" w:rsidSect="00945CFF">
      <w:headerReference w:type="default" r:id="rId27"/>
      <w:footerReference w:type="even" r:id="rId28"/>
      <w:footerReference w:type="default" r:id="rId29"/>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16" type="#_x0000_t202" style="position:absolute;left:0;text-align:left;margin-left:46.1pt;margin-top:745.4pt;width:8.3pt;height:7.85pt;z-index:-251602944;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r>
                  <w:rPr>
                    <w:color w:val="000000"/>
                    <w:lang w:eastAsia="ru-RU" w:bidi="ru-RU"/>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E75525" w:rsidRPr="00E75525">
                    <w:rPr>
                      <w:rStyle w:val="afffff9"/>
                      <w:noProof/>
                    </w:rPr>
                    <w:t>178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6B566F" w:rsidRPr="006B566F">
                      <w:rPr>
                        <w:rStyle w:val="afffff9"/>
                        <w:b w:val="0"/>
                        <w:bCs w:val="0"/>
                        <w:noProof/>
                      </w:rPr>
                      <w:t>17</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6B566F" w:rsidRPr="006B566F">
                      <w:rPr>
                        <w:rStyle w:val="3b"/>
                        <w:noProof/>
                      </w:rPr>
                      <w:t>17</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1" type="#_x0000_t202" style="position:absolute;left:0;text-align:left;margin-left:320.1pt;margin-top:30.95pt;width:10pt;height:8.35pt;z-index:-251614208;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sidRPr="0044347B">
                    <w:rP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12" type="#_x0000_t202" style="position:absolute;left:0;text-align:left;margin-left:311.65pt;margin-top:34.25pt;width:16.15pt;height:8.3pt;z-index:-251607040;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Pr>
                      <w:rStyle w:val="0pt4"/>
                      <w:b/>
                      <w:bCs/>
                    </w:rPr>
                    <w:t>#</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13" type="#_x0000_t202" style="position:absolute;left:0;text-align:left;margin-left:311.65pt;margin-top:34.25pt;width:16.15pt;height:8.3pt;z-index:-251606016;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sidRPr="00E75525">
                    <w:rPr>
                      <w:rStyle w:val="0pt4"/>
                      <w:b/>
                      <w:bCs/>
                      <w:noProof/>
                    </w:rPr>
                    <w:t>175</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14" type="#_x0000_t202" style="position:absolute;left:0;text-align:left;margin-left:316.8pt;margin-top:40.2pt;width:15.7pt;height:8.3pt;z-index:-251604992;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Pr>
                      <w:noProof/>
                    </w:rPr>
                    <w:t>178</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15" type="#_x0000_t202" style="position:absolute;left:0;text-align:left;margin-left:311.65pt;margin-top:34.25pt;width:16.15pt;height:8.3pt;z-index:-251603968;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sidRPr="00E75525">
                    <w:rPr>
                      <w:rStyle w:val="0pt4"/>
                      <w:b/>
                      <w:bCs/>
                      <w:noProof/>
                    </w:rPr>
                    <w:t>177</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2" type="#_x0000_t202" style="position:absolute;left:0;text-align:left;margin-left:320.1pt;margin-top:30.95pt;width:10pt;height:8.35pt;z-index:-251613184;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Pr>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3" type="#_x0000_t202" style="position:absolute;left:0;text-align:left;margin-left:127.35pt;margin-top:52.4pt;width:57.35pt;height:10.45pt;z-index:-251612160;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4" type="#_x0000_t202" style="position:absolute;left:0;text-align:left;margin-left:127.35pt;margin-top:52.4pt;width:57.35pt;height:10.45pt;z-index:-251611136;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5" type="#_x0000_t202" style="position:absolute;left:0;text-align:left;margin-left:320.1pt;margin-top:30.95pt;width:10pt;height:8.35pt;z-index:-251610112;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sidRPr="0044347B">
                    <w:rPr>
                      <w:noProof/>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pPr>
      <w:rPr>
        <w:sz w:val="2"/>
        <w:szCs w:val="2"/>
      </w:rPr>
    </w:pPr>
    <w:r w:rsidRPr="00EC42FB">
      <w:rPr>
        <w:sz w:val="24"/>
        <w:szCs w:val="24"/>
        <w:lang w:bidi="ru-RU"/>
      </w:rPr>
      <w:pict>
        <v:shapetype id="_x0000_t202" coordsize="21600,21600" o:spt="202" path="m,l,21600r21600,l21600,xe">
          <v:stroke joinstyle="miter"/>
          <v:path gradientshapeok="t" o:connecttype="rect"/>
        </v:shapetype>
        <v:shape id="_x0000_s609906" type="#_x0000_t202" style="position:absolute;left:0;text-align:left;margin-left:320.1pt;margin-top:30.95pt;width:10pt;height:8.35pt;z-index:-251609088;mso-wrap-style:none;mso-wrap-distance-left:5pt;mso-wrap-distance-right:5pt;mso-position-horizontal-relative:page;mso-position-vertical-relative:page" wrapcoords="0 0" filled="f" stroked="f">
          <v:textbox style="mso-fit-shape-to-text:t" inset="0,0,0,0">
            <w:txbxContent>
              <w:p w:rsidR="00E75525" w:rsidRDefault="00E75525">
                <w:pPr>
                  <w:spacing w:line="240" w:lineRule="auto"/>
                </w:pPr>
                <w:fldSimple w:instr=" PAGE \* MERGEFORMAT ">
                  <w:r>
                    <w:rPr>
                      <w:noProof/>
                    </w:rPr>
                    <w:t>6</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25" w:rsidRDefault="00E755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5E37418"/>
    <w:multiLevelType w:val="multilevel"/>
    <w:tmpl w:val="F88EE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612C4E"/>
    <w:multiLevelType w:val="multilevel"/>
    <w:tmpl w:val="CFF44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0FF288F"/>
    <w:multiLevelType w:val="multilevel"/>
    <w:tmpl w:val="492C9C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2">
    <w:nsid w:val="20E17D8D"/>
    <w:multiLevelType w:val="multilevel"/>
    <w:tmpl w:val="B6BAA1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286290D"/>
    <w:multiLevelType w:val="multilevel"/>
    <w:tmpl w:val="375AF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B64724"/>
    <w:multiLevelType w:val="multilevel"/>
    <w:tmpl w:val="E6FE47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62D4ED5"/>
    <w:multiLevelType w:val="multilevel"/>
    <w:tmpl w:val="F8A2E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55B2A8A"/>
    <w:multiLevelType w:val="multilevel"/>
    <w:tmpl w:val="3C90B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F632BD"/>
    <w:multiLevelType w:val="multilevel"/>
    <w:tmpl w:val="86FE4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D9128E9"/>
    <w:multiLevelType w:val="multilevel"/>
    <w:tmpl w:val="64E6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66873"/>
    <w:multiLevelType w:val="multilevel"/>
    <w:tmpl w:val="B7164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9EE7DE4"/>
    <w:multiLevelType w:val="multilevel"/>
    <w:tmpl w:val="F0046D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2B40F3"/>
    <w:multiLevelType w:val="multilevel"/>
    <w:tmpl w:val="C92E6E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976C1B"/>
    <w:multiLevelType w:val="multilevel"/>
    <w:tmpl w:val="3BEE8C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E9203B0"/>
    <w:multiLevelType w:val="multilevel"/>
    <w:tmpl w:val="2F100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4B116F"/>
    <w:multiLevelType w:val="multilevel"/>
    <w:tmpl w:val="0D18A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654A5D"/>
    <w:multiLevelType w:val="multilevel"/>
    <w:tmpl w:val="1AC2C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653B52D5"/>
    <w:multiLevelType w:val="multilevel"/>
    <w:tmpl w:val="17B2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955879"/>
    <w:multiLevelType w:val="multilevel"/>
    <w:tmpl w:val="C8CAA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5161ABE"/>
    <w:multiLevelType w:val="multilevel"/>
    <w:tmpl w:val="5BD69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113EE5"/>
    <w:multiLevelType w:val="multilevel"/>
    <w:tmpl w:val="4B9C020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DB14551"/>
    <w:multiLevelType w:val="multilevel"/>
    <w:tmpl w:val="072E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3"/>
  </w:num>
  <w:num w:numId="7">
    <w:abstractNumId w:val="103"/>
  </w:num>
  <w:num w:numId="8">
    <w:abstractNumId w:val="96"/>
  </w:num>
  <w:num w:numId="9">
    <w:abstractNumId w:val="82"/>
  </w:num>
  <w:num w:numId="10">
    <w:abstractNumId w:val="85"/>
  </w:num>
  <w:num w:numId="11">
    <w:abstractNumId w:val="84"/>
  </w:num>
  <w:num w:numId="12">
    <w:abstractNumId w:val="91"/>
  </w:num>
  <w:num w:numId="13">
    <w:abstractNumId w:val="93"/>
  </w:num>
  <w:num w:numId="14">
    <w:abstractNumId w:val="79"/>
  </w:num>
  <w:num w:numId="15">
    <w:abstractNumId w:val="104"/>
  </w:num>
  <w:num w:numId="16">
    <w:abstractNumId w:val="88"/>
  </w:num>
  <w:num w:numId="17">
    <w:abstractNumId w:val="89"/>
  </w:num>
  <w:num w:numId="18">
    <w:abstractNumId w:val="87"/>
  </w:num>
  <w:num w:numId="19">
    <w:abstractNumId w:val="92"/>
  </w:num>
  <w:num w:numId="20">
    <w:abstractNumId w:val="105"/>
  </w:num>
  <w:num w:numId="21">
    <w:abstractNumId w:val="101"/>
  </w:num>
  <w:num w:numId="22">
    <w:abstractNumId w:val="90"/>
  </w:num>
  <w:num w:numId="23">
    <w:abstractNumId w:val="94"/>
  </w:num>
  <w:num w:numId="24">
    <w:abstractNumId w:val="100"/>
  </w:num>
  <w:num w:numId="25">
    <w:abstractNumId w:val="77"/>
  </w:num>
  <w:num w:numId="26">
    <w:abstractNumId w:val="83"/>
  </w:num>
  <w:num w:numId="27">
    <w:abstractNumId w:val="9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ntTable" Target="fontTable.xml"/></Relationships>
</file>

<file path=word/_rels/header1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08B91-2A32-43FC-B696-1663B765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15461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2022-01-28T11:13:00Z</dcterms:created>
  <dcterms:modified xsi:type="dcterms:W3CDTF">2022-01-28T11:18:00Z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