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32383" w14:textId="77777777" w:rsidR="00D80428" w:rsidRDefault="00D80428" w:rsidP="00D80428">
      <w:pPr>
        <w:pStyle w:val="afffffffffffffffffffffffffff5"/>
        <w:rPr>
          <w:rFonts w:ascii="Verdana" w:hAnsi="Verdana"/>
          <w:color w:val="000000"/>
          <w:sz w:val="21"/>
          <w:szCs w:val="21"/>
        </w:rPr>
      </w:pPr>
      <w:r>
        <w:rPr>
          <w:rFonts w:ascii="Helvetica Neue" w:hAnsi="Helvetica Neue"/>
          <w:b/>
          <w:bCs w:val="0"/>
          <w:color w:val="222222"/>
          <w:sz w:val="21"/>
          <w:szCs w:val="21"/>
        </w:rPr>
        <w:t>Лебединский, Сергей Александрович.</w:t>
      </w:r>
    </w:p>
    <w:p w14:paraId="32262D09" w14:textId="77777777" w:rsidR="00D80428" w:rsidRDefault="00D80428" w:rsidP="00D80428">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Флуктуационные процессы и стабильность частоты генераторов со сверхпроводящими </w:t>
      </w:r>
      <w:proofErr w:type="gramStart"/>
      <w:r>
        <w:rPr>
          <w:rFonts w:ascii="Helvetica Neue" w:hAnsi="Helvetica Neue" w:cs="Arial"/>
          <w:caps/>
          <w:color w:val="222222"/>
          <w:sz w:val="21"/>
          <w:szCs w:val="21"/>
        </w:rPr>
        <w:t>резонаторами :</w:t>
      </w:r>
      <w:proofErr w:type="gramEnd"/>
      <w:r>
        <w:rPr>
          <w:rFonts w:ascii="Helvetica Neue" w:hAnsi="Helvetica Neue" w:cs="Arial"/>
          <w:caps/>
          <w:color w:val="222222"/>
          <w:sz w:val="21"/>
          <w:szCs w:val="21"/>
        </w:rPr>
        <w:t xml:space="preserve"> диссертация ... кандидата физико-математических наук : 01.04.03. - Москва, 1984. - 159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7D9A80F1" w14:textId="77777777" w:rsidR="00D80428" w:rsidRDefault="00D80428" w:rsidP="00D80428">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Лебединский, Сергей Александрович</w:t>
      </w:r>
    </w:p>
    <w:p w14:paraId="2B51931D"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3859939"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ОБЗОР ЛИТЕРАТУРЫ.</w:t>
      </w:r>
    </w:p>
    <w:p w14:paraId="675409CE"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Временная и частотная (спектральная) области представления характеристик генераторов.</w:t>
      </w:r>
    </w:p>
    <w:p w14:paraId="1E090578"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Предельная достижимая стабильность частоты автогенераторов. Оценка влияния дестабилизирующих факторов при использовании сверхпроводящих резонаторов.</w:t>
      </w:r>
    </w:p>
    <w:p w14:paraId="5B239A11"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Источники шумов в автогенераторах. Различные методы описания и измерения спектральных характеристик автоколебательных систем.</w:t>
      </w:r>
    </w:p>
    <w:p w14:paraId="7FDA7755"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Сравнение временных и спектральных характеристик различных прецизионных источников колебаний СВЧ диапазона.</w:t>
      </w:r>
    </w:p>
    <w:p w14:paraId="7B20ED10"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39338250"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ИССЛЕДОВАНИЕ ДИНАМИЧЕСКИХ И ФЛУКТУАЦИОННЫХ</w:t>
      </w:r>
    </w:p>
    <w:p w14:paraId="081B0883"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ПРОЦЕССОВ В МН0Г0РЕ30НАТ0РНЫХ ГЕНЕРАТОРАХ.</w:t>
      </w:r>
    </w:p>
    <w:p w14:paraId="10224E14"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Многоконтурные автоколебательные системы при создании высокостабильных малошумящих источников колебаний.</w:t>
      </w:r>
    </w:p>
    <w:p w14:paraId="0F1A097E"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Характеристики стационарных режимов двухконтурной автоколебательной системы с комплексной связью между контурами.</w:t>
      </w:r>
    </w:p>
    <w:p w14:paraId="74EAF166"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Исследование характеристик стационарных режимов трехконтурной автоколебательной системы с комплексными связями между контурами.</w:t>
      </w:r>
    </w:p>
    <w:p w14:paraId="743BD2F5"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á</w:t>
      </w:r>
    </w:p>
    <w:p w14:paraId="3618F96A"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2.4. Анализ спектральных и временных характеристик </w:t>
      </w:r>
      <w:proofErr w:type="spellStart"/>
      <w:r>
        <w:rPr>
          <w:rFonts w:ascii="Arial" w:hAnsi="Arial" w:cs="Arial"/>
          <w:color w:val="333333"/>
          <w:sz w:val="21"/>
          <w:szCs w:val="21"/>
        </w:rPr>
        <w:t>трехрезонаторного</w:t>
      </w:r>
      <w:proofErr w:type="spellEnd"/>
      <w:r>
        <w:rPr>
          <w:rFonts w:ascii="Arial" w:hAnsi="Arial" w:cs="Arial"/>
          <w:color w:val="333333"/>
          <w:sz w:val="21"/>
          <w:szCs w:val="21"/>
        </w:rPr>
        <w:t xml:space="preserve"> генератора при учете флуктуации собственной частоты стабилизирующего резонатора.</w:t>
      </w:r>
    </w:p>
    <w:p w14:paraId="77252D73"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2.5. Особенности </w:t>
      </w:r>
      <w:proofErr w:type="spellStart"/>
      <w:r>
        <w:rPr>
          <w:rFonts w:ascii="Arial" w:hAnsi="Arial" w:cs="Arial"/>
          <w:color w:val="333333"/>
          <w:sz w:val="21"/>
          <w:szCs w:val="21"/>
        </w:rPr>
        <w:t>трехрезонаторных</w:t>
      </w:r>
      <w:proofErr w:type="spellEnd"/>
      <w:r>
        <w:rPr>
          <w:rFonts w:ascii="Arial" w:hAnsi="Arial" w:cs="Arial"/>
          <w:color w:val="333333"/>
          <w:sz w:val="21"/>
          <w:szCs w:val="21"/>
        </w:rPr>
        <w:t xml:space="preserve"> СВЧ систем стабилизации частоты при существенном различии добротностей резонаторов.</w:t>
      </w:r>
    </w:p>
    <w:p w14:paraId="684D7BBA"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7F907E96"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ЭКСПЕРИМЕНТАЛЬНОЕ ИССЛЕДОВАНИЕ СПЕКТРАЛЬНЫХ ХАРАКТЕРИСТИК ГЕНЕРАТОРОВ СО СВЕРХПРОВОДЯЩИМ РЕЗОНАТОРОМ.</w:t>
      </w:r>
    </w:p>
    <w:p w14:paraId="65552F89"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Особенности конструкции генератора на туннельном диоде и криогенной части экспериментальной установки.</w:t>
      </w:r>
    </w:p>
    <w:p w14:paraId="100D7C1B"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Экспериментальная установка для измерения спектральных характеристик СВЧ генераторов с малым уровнем мощности.</w:t>
      </w:r>
    </w:p>
    <w:p w14:paraId="705EC969"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3.3. Исследование шумовых характеристик генераторов со сверхпроводящим резонатором при </w:t>
      </w:r>
      <w:proofErr w:type="spellStart"/>
      <w:proofErr w:type="gramStart"/>
      <w:r>
        <w:rPr>
          <w:rFonts w:ascii="Arial" w:hAnsi="Arial" w:cs="Arial"/>
          <w:color w:val="333333"/>
          <w:sz w:val="21"/>
          <w:szCs w:val="21"/>
        </w:rPr>
        <w:t>одночастот</w:t>
      </w:r>
      <w:proofErr w:type="spellEnd"/>
      <w:r>
        <w:rPr>
          <w:rFonts w:ascii="Arial" w:hAnsi="Arial" w:cs="Arial"/>
          <w:color w:val="333333"/>
          <w:sz w:val="21"/>
          <w:szCs w:val="21"/>
        </w:rPr>
        <w:t>-ном</w:t>
      </w:r>
      <w:proofErr w:type="gramEnd"/>
      <w:r>
        <w:rPr>
          <w:rFonts w:ascii="Arial" w:hAnsi="Arial" w:cs="Arial"/>
          <w:color w:val="333333"/>
          <w:sz w:val="21"/>
          <w:szCs w:val="21"/>
        </w:rPr>
        <w:t xml:space="preserve"> режиме работы и разных коэффициентах стабилизации.</w:t>
      </w:r>
    </w:p>
    <w:p w14:paraId="7F61A46C"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FEDB6FF"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ЭКСПЕРИМЕНТАЛЬНОЕ ИССЛЕДОВАНИЕ ОСОБЕННОСТЕЙ ФЛУКТУАЦИОННЫХ ПРОЦЕССОВ В МН0Г0РЕ30НАТ0РНЫХ ГЕНЕРАТОРАХ.</w:t>
      </w:r>
    </w:p>
    <w:p w14:paraId="3D9246E7"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w:t>
      </w:r>
      <w:proofErr w:type="gramStart"/>
      <w:r>
        <w:rPr>
          <w:rFonts w:ascii="Arial" w:hAnsi="Arial" w:cs="Arial"/>
          <w:color w:val="333333"/>
          <w:sz w:val="21"/>
          <w:szCs w:val="21"/>
        </w:rPr>
        <w:t>1.Влияние</w:t>
      </w:r>
      <w:proofErr w:type="gramEnd"/>
      <w:r>
        <w:rPr>
          <w:rFonts w:ascii="Arial" w:hAnsi="Arial" w:cs="Arial"/>
          <w:color w:val="333333"/>
          <w:sz w:val="21"/>
          <w:szCs w:val="21"/>
        </w:rPr>
        <w:t xml:space="preserve"> </w:t>
      </w:r>
      <w:proofErr w:type="spellStart"/>
      <w:r>
        <w:rPr>
          <w:rFonts w:ascii="Arial" w:hAnsi="Arial" w:cs="Arial"/>
          <w:color w:val="333333"/>
          <w:sz w:val="21"/>
          <w:szCs w:val="21"/>
        </w:rPr>
        <w:t>многорезонансности</w:t>
      </w:r>
      <w:proofErr w:type="spellEnd"/>
      <w:r>
        <w:rPr>
          <w:rFonts w:ascii="Arial" w:hAnsi="Arial" w:cs="Arial"/>
          <w:color w:val="333333"/>
          <w:sz w:val="21"/>
          <w:szCs w:val="21"/>
        </w:rPr>
        <w:t xml:space="preserve"> колебательной системы генератора на его спектральные характеристики при одночастотном режиме.</w:t>
      </w:r>
    </w:p>
    <w:p w14:paraId="2FB6E5D5"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4.2. Шумы при устойчивом многочастотном режиме работы </w:t>
      </w:r>
      <w:proofErr w:type="spellStart"/>
      <w:r>
        <w:rPr>
          <w:rFonts w:ascii="Arial" w:hAnsi="Arial" w:cs="Arial"/>
          <w:color w:val="333333"/>
          <w:sz w:val="21"/>
          <w:szCs w:val="21"/>
        </w:rPr>
        <w:t>трехрезонаторного</w:t>
      </w:r>
      <w:proofErr w:type="spellEnd"/>
      <w:r>
        <w:rPr>
          <w:rFonts w:ascii="Arial" w:hAnsi="Arial" w:cs="Arial"/>
          <w:color w:val="333333"/>
          <w:sz w:val="21"/>
          <w:szCs w:val="21"/>
        </w:rPr>
        <w:t xml:space="preserve"> генератора на туннельном диоде.</w:t>
      </w:r>
    </w:p>
    <w:p w14:paraId="169BF506"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Исследование спектральных характеристик многорезонаторного генератора в режиме нестационарной генерации мод.</w:t>
      </w:r>
    </w:p>
    <w:p w14:paraId="78139615" w14:textId="77777777" w:rsidR="00D80428" w:rsidRDefault="00D80428" w:rsidP="00D80428">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071EBB05" w14:textId="73375769" w:rsidR="00E67B85" w:rsidRPr="00D80428" w:rsidRDefault="00E67B85" w:rsidP="00D80428"/>
    <w:sectPr w:rsidR="00E67B85" w:rsidRPr="00D8042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0019D" w14:textId="77777777" w:rsidR="00303476" w:rsidRDefault="00303476">
      <w:pPr>
        <w:spacing w:after="0" w:line="240" w:lineRule="auto"/>
      </w:pPr>
      <w:r>
        <w:separator/>
      </w:r>
    </w:p>
  </w:endnote>
  <w:endnote w:type="continuationSeparator" w:id="0">
    <w:p w14:paraId="2A0E4B37" w14:textId="77777777" w:rsidR="00303476" w:rsidRDefault="0030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A4FC2" w14:textId="77777777" w:rsidR="00303476" w:rsidRDefault="00303476"/>
    <w:p w14:paraId="2802A23D" w14:textId="77777777" w:rsidR="00303476" w:rsidRDefault="00303476"/>
    <w:p w14:paraId="0816D30F" w14:textId="77777777" w:rsidR="00303476" w:rsidRDefault="00303476"/>
    <w:p w14:paraId="6EAB9234" w14:textId="77777777" w:rsidR="00303476" w:rsidRDefault="00303476"/>
    <w:p w14:paraId="4714D817" w14:textId="77777777" w:rsidR="00303476" w:rsidRDefault="00303476"/>
    <w:p w14:paraId="05B2C64C" w14:textId="77777777" w:rsidR="00303476" w:rsidRDefault="00303476"/>
    <w:p w14:paraId="366E0037" w14:textId="77777777" w:rsidR="00303476" w:rsidRDefault="003034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962E67" wp14:editId="687EF58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C8B64" w14:textId="77777777" w:rsidR="00303476" w:rsidRDefault="003034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962E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3C8B64" w14:textId="77777777" w:rsidR="00303476" w:rsidRDefault="003034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50B1712" w14:textId="77777777" w:rsidR="00303476" w:rsidRDefault="00303476"/>
    <w:p w14:paraId="0580E642" w14:textId="77777777" w:rsidR="00303476" w:rsidRDefault="00303476"/>
    <w:p w14:paraId="3D0E27DA" w14:textId="77777777" w:rsidR="00303476" w:rsidRDefault="003034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9DA975" wp14:editId="607AEBE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35F52" w14:textId="77777777" w:rsidR="00303476" w:rsidRDefault="00303476"/>
                          <w:p w14:paraId="6E2CB77C" w14:textId="77777777" w:rsidR="00303476" w:rsidRDefault="003034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9DA97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C35F52" w14:textId="77777777" w:rsidR="00303476" w:rsidRDefault="00303476"/>
                    <w:p w14:paraId="6E2CB77C" w14:textId="77777777" w:rsidR="00303476" w:rsidRDefault="003034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1BA0AC" w14:textId="77777777" w:rsidR="00303476" w:rsidRDefault="00303476"/>
    <w:p w14:paraId="35EFD574" w14:textId="77777777" w:rsidR="00303476" w:rsidRDefault="00303476">
      <w:pPr>
        <w:rPr>
          <w:sz w:val="2"/>
          <w:szCs w:val="2"/>
        </w:rPr>
      </w:pPr>
    </w:p>
    <w:p w14:paraId="4CDC9D5B" w14:textId="77777777" w:rsidR="00303476" w:rsidRDefault="00303476"/>
    <w:p w14:paraId="468D7A35" w14:textId="77777777" w:rsidR="00303476" w:rsidRDefault="00303476">
      <w:pPr>
        <w:spacing w:after="0" w:line="240" w:lineRule="auto"/>
      </w:pPr>
    </w:p>
  </w:footnote>
  <w:footnote w:type="continuationSeparator" w:id="0">
    <w:p w14:paraId="6448E39C" w14:textId="77777777" w:rsidR="00303476" w:rsidRDefault="0030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76"/>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118957</TotalTime>
  <Pages>2</Pages>
  <Words>380</Words>
  <Characters>2167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2677</cp:revision>
  <cp:lastPrinted>2009-02-06T05:36:00Z</cp:lastPrinted>
  <dcterms:created xsi:type="dcterms:W3CDTF">2024-01-07T13:43:00Z</dcterms:created>
  <dcterms:modified xsi:type="dcterms:W3CDTF">2025-06-20T18:19:00Z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