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71A" w:rsidRPr="003A071A" w:rsidRDefault="003A071A" w:rsidP="003A071A">
      <w:pPr>
        <w:tabs>
          <w:tab w:val="clear" w:pos="709"/>
        </w:tabs>
        <w:suppressAutoHyphens w:val="0"/>
        <w:autoSpaceDE w:val="0"/>
        <w:autoSpaceDN w:val="0"/>
        <w:spacing w:before="72" w:after="0" w:line="240" w:lineRule="auto"/>
        <w:ind w:left="898" w:right="464" w:firstLine="0"/>
        <w:jc w:val="center"/>
        <w:outlineLvl w:val="1"/>
        <w:rPr>
          <w:rFonts w:ascii="Times New Roman" w:eastAsia="Calibri" w:hAnsi="Times New Roman" w:cs="Times New Roman"/>
          <w:b/>
          <w:bCs/>
          <w:kern w:val="0"/>
          <w:sz w:val="28"/>
          <w:szCs w:val="28"/>
          <w:lang w:val="uk-UA" w:eastAsia="en-US"/>
        </w:rPr>
      </w:pPr>
      <w:r w:rsidRPr="003A071A">
        <w:rPr>
          <w:rFonts w:ascii="Times New Roman" w:eastAsia="Calibri" w:hAnsi="Times New Roman" w:cs="Times New Roman"/>
          <w:b/>
          <w:bCs/>
          <w:kern w:val="0"/>
          <w:sz w:val="28"/>
          <w:szCs w:val="28"/>
          <w:lang w:val="uk-UA" w:eastAsia="en-US"/>
        </w:rPr>
        <w:t>МІНІСТЕРСТВО ОСВІТИ І НАУКИ УКРАЇНИ</w:t>
      </w:r>
    </w:p>
    <w:p w:rsidR="003A071A" w:rsidRPr="003A071A" w:rsidRDefault="003A071A" w:rsidP="003A071A">
      <w:pPr>
        <w:tabs>
          <w:tab w:val="clear" w:pos="709"/>
        </w:tabs>
        <w:suppressAutoHyphens w:val="0"/>
        <w:autoSpaceDE w:val="0"/>
        <w:autoSpaceDN w:val="0"/>
        <w:spacing w:before="158" w:after="0" w:line="360" w:lineRule="auto"/>
        <w:ind w:left="898" w:right="463" w:firstLine="0"/>
        <w:jc w:val="center"/>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ХАРКІВСЬКИЙ НАЦІОНАЛЬНИЙ ПЕДАГОГІЧНИЙ УНІВЕРСИТЕТ ІМЕНІ Г. С. СКОВОРОДИ</w:t>
      </w:r>
    </w:p>
    <w:p w:rsidR="003A071A" w:rsidRPr="003A071A" w:rsidRDefault="003A071A" w:rsidP="003A071A">
      <w:pPr>
        <w:tabs>
          <w:tab w:val="clear" w:pos="709"/>
        </w:tabs>
        <w:suppressAutoHyphens w:val="0"/>
        <w:autoSpaceDE w:val="0"/>
        <w:autoSpaceDN w:val="0"/>
        <w:spacing w:after="0" w:line="321" w:lineRule="exact"/>
        <w:ind w:left="893" w:right="464" w:firstLine="0"/>
        <w:jc w:val="center"/>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ДЕРЖАВНИЙ ВИЩИЙ НАВЧАЛЬНИЙ ЗАКЛАД</w:t>
      </w:r>
    </w:p>
    <w:p w:rsidR="003A071A" w:rsidRPr="003A071A" w:rsidRDefault="003A071A" w:rsidP="003A071A">
      <w:pPr>
        <w:tabs>
          <w:tab w:val="clear" w:pos="709"/>
        </w:tabs>
        <w:suppressAutoHyphens w:val="0"/>
        <w:autoSpaceDE w:val="0"/>
        <w:autoSpaceDN w:val="0"/>
        <w:spacing w:before="160" w:after="0" w:line="240" w:lineRule="auto"/>
        <w:ind w:left="893" w:right="464" w:firstLine="0"/>
        <w:jc w:val="center"/>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„ДОНБАСЬКИЙ ДЕРЖАВНИЙ ПЕДАГОГІЧНИЙ УНІВЕРСИТЕТ”</w:t>
      </w:r>
    </w:p>
    <w:p w:rsidR="003A071A" w:rsidRPr="003A071A" w:rsidRDefault="003A071A" w:rsidP="003A071A">
      <w:pPr>
        <w:tabs>
          <w:tab w:val="clear" w:pos="709"/>
        </w:tabs>
        <w:suppressAutoHyphens w:val="0"/>
        <w:autoSpaceDE w:val="0"/>
        <w:autoSpaceDN w:val="0"/>
        <w:spacing w:after="0" w:line="240" w:lineRule="auto"/>
        <w:ind w:firstLine="0"/>
        <w:jc w:val="left"/>
        <w:rPr>
          <w:rFonts w:ascii="Times New Roman" w:eastAsia="Calibri" w:hAnsi="Times New Roman" w:cs="Times New Roman"/>
          <w:kern w:val="0"/>
          <w:sz w:val="30"/>
          <w:szCs w:val="28"/>
          <w:lang w:val="uk-UA" w:eastAsia="en-US"/>
        </w:rPr>
      </w:pPr>
    </w:p>
    <w:p w:rsidR="003A071A" w:rsidRPr="003A071A" w:rsidRDefault="003A071A" w:rsidP="003A071A">
      <w:pPr>
        <w:tabs>
          <w:tab w:val="clear" w:pos="709"/>
        </w:tabs>
        <w:suppressAutoHyphens w:val="0"/>
        <w:autoSpaceDE w:val="0"/>
        <w:autoSpaceDN w:val="0"/>
        <w:spacing w:before="188" w:after="0" w:line="276" w:lineRule="auto"/>
        <w:ind w:left="6777" w:right="665" w:firstLine="0"/>
        <w:jc w:val="left"/>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Кваліфікаційна наукова праця на правах рукопису</w:t>
      </w:r>
    </w:p>
    <w:p w:rsidR="003A071A" w:rsidRPr="003A071A" w:rsidRDefault="003A071A" w:rsidP="003A071A">
      <w:pPr>
        <w:tabs>
          <w:tab w:val="clear" w:pos="709"/>
        </w:tabs>
        <w:suppressAutoHyphens w:val="0"/>
        <w:autoSpaceDE w:val="0"/>
        <w:autoSpaceDN w:val="0"/>
        <w:spacing w:before="7" w:after="0" w:line="240" w:lineRule="auto"/>
        <w:ind w:firstLine="0"/>
        <w:jc w:val="left"/>
        <w:rPr>
          <w:rFonts w:ascii="Times New Roman" w:eastAsia="Calibri" w:hAnsi="Times New Roman" w:cs="Times New Roman"/>
          <w:kern w:val="0"/>
          <w:sz w:val="32"/>
          <w:szCs w:val="28"/>
          <w:lang w:val="uk-UA" w:eastAsia="en-US"/>
        </w:rPr>
      </w:pPr>
    </w:p>
    <w:p w:rsidR="003A071A" w:rsidRPr="003A071A" w:rsidRDefault="003A071A" w:rsidP="003A071A">
      <w:pPr>
        <w:tabs>
          <w:tab w:val="clear" w:pos="709"/>
        </w:tabs>
        <w:suppressAutoHyphens w:val="0"/>
        <w:autoSpaceDE w:val="0"/>
        <w:autoSpaceDN w:val="0"/>
        <w:spacing w:after="0" w:line="240" w:lineRule="auto"/>
        <w:ind w:left="898" w:right="462" w:firstLine="0"/>
        <w:jc w:val="center"/>
        <w:outlineLvl w:val="1"/>
        <w:rPr>
          <w:rFonts w:ascii="Times New Roman" w:eastAsia="Calibri" w:hAnsi="Times New Roman" w:cs="Times New Roman"/>
          <w:b/>
          <w:bCs/>
          <w:kern w:val="0"/>
          <w:sz w:val="28"/>
          <w:szCs w:val="28"/>
          <w:lang w:val="uk-UA" w:eastAsia="en-US"/>
        </w:rPr>
      </w:pPr>
      <w:r w:rsidRPr="003A071A">
        <w:rPr>
          <w:rFonts w:ascii="Times New Roman" w:eastAsia="Calibri" w:hAnsi="Times New Roman" w:cs="Times New Roman"/>
          <w:b/>
          <w:bCs/>
          <w:kern w:val="0"/>
          <w:sz w:val="28"/>
          <w:szCs w:val="28"/>
          <w:lang w:val="uk-UA" w:eastAsia="en-US"/>
        </w:rPr>
        <w:t>ЗУБ ГЕОРГІЙ ВІКТОРОВИЧ</w:t>
      </w:r>
    </w:p>
    <w:p w:rsidR="003A071A" w:rsidRPr="003A071A" w:rsidRDefault="003A071A" w:rsidP="003A071A">
      <w:pPr>
        <w:tabs>
          <w:tab w:val="clear" w:pos="709"/>
        </w:tabs>
        <w:suppressAutoHyphens w:val="0"/>
        <w:autoSpaceDE w:val="0"/>
        <w:autoSpaceDN w:val="0"/>
        <w:spacing w:after="0" w:line="240" w:lineRule="auto"/>
        <w:ind w:firstLine="0"/>
        <w:jc w:val="left"/>
        <w:rPr>
          <w:rFonts w:ascii="Times New Roman" w:eastAsia="Calibri" w:hAnsi="Times New Roman" w:cs="Times New Roman"/>
          <w:b/>
          <w:kern w:val="0"/>
          <w:sz w:val="30"/>
          <w:szCs w:val="28"/>
          <w:lang w:val="uk-UA" w:eastAsia="en-US"/>
        </w:rPr>
      </w:pPr>
    </w:p>
    <w:p w:rsidR="003A071A" w:rsidRPr="003A071A" w:rsidRDefault="003A071A" w:rsidP="003A071A">
      <w:pPr>
        <w:tabs>
          <w:tab w:val="clear" w:pos="709"/>
        </w:tabs>
        <w:suppressAutoHyphens w:val="0"/>
        <w:autoSpaceDE w:val="0"/>
        <w:autoSpaceDN w:val="0"/>
        <w:spacing w:before="5" w:after="0" w:line="240" w:lineRule="auto"/>
        <w:ind w:firstLine="0"/>
        <w:jc w:val="left"/>
        <w:rPr>
          <w:rFonts w:ascii="Times New Roman" w:eastAsia="Calibri" w:hAnsi="Times New Roman" w:cs="Times New Roman"/>
          <w:b/>
          <w:kern w:val="0"/>
          <w:sz w:val="23"/>
          <w:szCs w:val="28"/>
          <w:lang w:val="uk-UA" w:eastAsia="en-US"/>
        </w:rPr>
      </w:pPr>
    </w:p>
    <w:p w:rsidR="003A071A" w:rsidRPr="003A071A" w:rsidRDefault="003A071A" w:rsidP="003A071A">
      <w:pPr>
        <w:tabs>
          <w:tab w:val="clear" w:pos="709"/>
        </w:tabs>
        <w:suppressAutoHyphens w:val="0"/>
        <w:autoSpaceDE w:val="0"/>
        <w:autoSpaceDN w:val="0"/>
        <w:spacing w:after="0" w:line="240" w:lineRule="auto"/>
        <w:ind w:left="822" w:right="386" w:firstLine="0"/>
        <w:jc w:val="right"/>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УДК 378.016:785.077</w:t>
      </w:r>
    </w:p>
    <w:p w:rsidR="003A071A" w:rsidRPr="003A071A" w:rsidRDefault="003A071A" w:rsidP="003A071A">
      <w:pPr>
        <w:tabs>
          <w:tab w:val="clear" w:pos="709"/>
        </w:tabs>
        <w:suppressAutoHyphens w:val="0"/>
        <w:autoSpaceDE w:val="0"/>
        <w:autoSpaceDN w:val="0"/>
        <w:spacing w:before="8" w:after="0" w:line="240" w:lineRule="auto"/>
        <w:ind w:firstLine="0"/>
        <w:jc w:val="left"/>
        <w:rPr>
          <w:rFonts w:ascii="Times New Roman" w:eastAsia="Calibri" w:hAnsi="Times New Roman" w:cs="Times New Roman"/>
          <w:kern w:val="0"/>
          <w:sz w:val="31"/>
          <w:szCs w:val="28"/>
          <w:lang w:val="uk-UA" w:eastAsia="en-US"/>
        </w:rPr>
      </w:pPr>
    </w:p>
    <w:p w:rsidR="003A071A" w:rsidRPr="003A071A" w:rsidRDefault="003A071A" w:rsidP="003A071A">
      <w:pPr>
        <w:tabs>
          <w:tab w:val="clear" w:pos="709"/>
        </w:tabs>
        <w:suppressAutoHyphens w:val="0"/>
        <w:autoSpaceDE w:val="0"/>
        <w:autoSpaceDN w:val="0"/>
        <w:spacing w:after="0" w:line="240" w:lineRule="auto"/>
        <w:ind w:left="897" w:right="464" w:firstLine="0"/>
        <w:jc w:val="center"/>
        <w:outlineLvl w:val="1"/>
        <w:rPr>
          <w:rFonts w:ascii="Times New Roman" w:eastAsia="Calibri" w:hAnsi="Times New Roman" w:cs="Times New Roman"/>
          <w:b/>
          <w:bCs/>
          <w:kern w:val="0"/>
          <w:sz w:val="28"/>
          <w:szCs w:val="28"/>
          <w:lang w:val="uk-UA" w:eastAsia="en-US"/>
        </w:rPr>
      </w:pPr>
      <w:r w:rsidRPr="003A071A">
        <w:rPr>
          <w:rFonts w:ascii="Times New Roman" w:eastAsia="Calibri" w:hAnsi="Times New Roman" w:cs="Times New Roman"/>
          <w:b/>
          <w:bCs/>
          <w:kern w:val="0"/>
          <w:sz w:val="28"/>
          <w:szCs w:val="28"/>
          <w:lang w:val="uk-UA" w:eastAsia="en-US"/>
        </w:rPr>
        <w:t>ДИСЕРТАЦІЯ</w:t>
      </w:r>
    </w:p>
    <w:p w:rsidR="003A071A" w:rsidRPr="003A071A" w:rsidRDefault="003A071A" w:rsidP="003A071A">
      <w:pPr>
        <w:tabs>
          <w:tab w:val="clear" w:pos="709"/>
        </w:tabs>
        <w:suppressAutoHyphens w:val="0"/>
        <w:autoSpaceDE w:val="0"/>
        <w:autoSpaceDN w:val="0"/>
        <w:spacing w:before="250" w:after="0" w:line="264" w:lineRule="auto"/>
        <w:ind w:left="898" w:right="464" w:firstLine="0"/>
        <w:jc w:val="center"/>
        <w:rPr>
          <w:rFonts w:ascii="Times New Roman" w:eastAsia="Calibri" w:hAnsi="Times New Roman" w:cs="Times New Roman"/>
          <w:b/>
          <w:kern w:val="0"/>
          <w:sz w:val="28"/>
          <w:lang w:val="uk-UA" w:eastAsia="en-US"/>
        </w:rPr>
      </w:pPr>
      <w:r w:rsidRPr="003A071A">
        <w:rPr>
          <w:rFonts w:ascii="Times New Roman" w:eastAsia="Calibri" w:hAnsi="Times New Roman" w:cs="Times New Roman"/>
          <w:b/>
          <w:kern w:val="0"/>
          <w:sz w:val="28"/>
          <w:lang w:val="uk-UA" w:eastAsia="en-US"/>
        </w:rPr>
        <w:t>ПІДГОТОВКА МАЙБУТНІХ ФАХІВЦІВ МУЗИЧНОГО МИСТЕЦТВА ДО КЕРІВНИЦТВА АМАТОРСЬКИМИ ІНСТРУМЕНТАЛЬНИМИ КОЛЕКТИВАМИ В УМОВАХ УНІВЕРСИТЕТУ</w:t>
      </w:r>
    </w:p>
    <w:p w:rsidR="003A071A" w:rsidRPr="003A071A" w:rsidRDefault="003A071A" w:rsidP="003A071A">
      <w:pPr>
        <w:tabs>
          <w:tab w:val="clear" w:pos="709"/>
        </w:tabs>
        <w:suppressAutoHyphens w:val="0"/>
        <w:autoSpaceDE w:val="0"/>
        <w:autoSpaceDN w:val="0"/>
        <w:spacing w:after="0" w:line="240" w:lineRule="auto"/>
        <w:ind w:firstLine="0"/>
        <w:jc w:val="left"/>
        <w:rPr>
          <w:rFonts w:ascii="Times New Roman" w:eastAsia="Calibri" w:hAnsi="Times New Roman" w:cs="Times New Roman"/>
          <w:b/>
          <w:kern w:val="0"/>
          <w:sz w:val="30"/>
          <w:szCs w:val="28"/>
          <w:lang w:val="uk-UA" w:eastAsia="en-US"/>
        </w:rPr>
      </w:pPr>
    </w:p>
    <w:p w:rsidR="003A071A" w:rsidRPr="003A071A" w:rsidRDefault="003A071A" w:rsidP="003A071A">
      <w:pPr>
        <w:tabs>
          <w:tab w:val="clear" w:pos="709"/>
        </w:tabs>
        <w:suppressAutoHyphens w:val="0"/>
        <w:autoSpaceDE w:val="0"/>
        <w:autoSpaceDN w:val="0"/>
        <w:spacing w:before="2" w:after="0" w:line="240" w:lineRule="auto"/>
        <w:ind w:firstLine="0"/>
        <w:jc w:val="left"/>
        <w:rPr>
          <w:rFonts w:ascii="Times New Roman" w:eastAsia="Calibri" w:hAnsi="Times New Roman" w:cs="Times New Roman"/>
          <w:b/>
          <w:kern w:val="0"/>
          <w:sz w:val="31"/>
          <w:szCs w:val="28"/>
          <w:lang w:val="uk-UA" w:eastAsia="en-US"/>
        </w:rPr>
      </w:pPr>
    </w:p>
    <w:p w:rsidR="003A071A" w:rsidRPr="003A071A" w:rsidRDefault="003A071A" w:rsidP="003A071A">
      <w:pPr>
        <w:tabs>
          <w:tab w:val="clear" w:pos="709"/>
        </w:tabs>
        <w:suppressAutoHyphens w:val="0"/>
        <w:autoSpaceDE w:val="0"/>
        <w:autoSpaceDN w:val="0"/>
        <w:spacing w:after="0" w:line="264" w:lineRule="auto"/>
        <w:ind w:left="4173" w:right="2215" w:hanging="1508"/>
        <w:jc w:val="left"/>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13.00.04 – теорія і методика професійної освіти 01 Освіта / Педагогіка</w:t>
      </w:r>
    </w:p>
    <w:p w:rsidR="003A071A" w:rsidRPr="003A071A" w:rsidRDefault="003A071A" w:rsidP="003A071A">
      <w:pPr>
        <w:tabs>
          <w:tab w:val="clear" w:pos="709"/>
        </w:tabs>
        <w:suppressAutoHyphens w:val="0"/>
        <w:autoSpaceDE w:val="0"/>
        <w:autoSpaceDN w:val="0"/>
        <w:spacing w:before="8" w:after="0" w:line="240" w:lineRule="auto"/>
        <w:ind w:firstLine="0"/>
        <w:jc w:val="left"/>
        <w:rPr>
          <w:rFonts w:ascii="Times New Roman" w:eastAsia="Calibri" w:hAnsi="Times New Roman" w:cs="Times New Roman"/>
          <w:kern w:val="0"/>
          <w:sz w:val="30"/>
          <w:szCs w:val="28"/>
          <w:lang w:val="uk-UA" w:eastAsia="en-US"/>
        </w:rPr>
      </w:pPr>
    </w:p>
    <w:p w:rsidR="003A071A" w:rsidRPr="003A071A" w:rsidRDefault="003A071A" w:rsidP="003A071A">
      <w:pPr>
        <w:tabs>
          <w:tab w:val="clear" w:pos="709"/>
        </w:tabs>
        <w:suppressAutoHyphens w:val="0"/>
        <w:autoSpaceDE w:val="0"/>
        <w:autoSpaceDN w:val="0"/>
        <w:spacing w:after="0" w:line="362" w:lineRule="auto"/>
        <w:ind w:left="1530" w:firstLine="0"/>
        <w:jc w:val="left"/>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Подається на здобуття наукового ступеня кандидата педагогічних наук. Дисертація містить результати власних досліджень. Використання ідей,</w:t>
      </w:r>
    </w:p>
    <w:p w:rsidR="003A071A" w:rsidRPr="003A071A" w:rsidRDefault="003A071A" w:rsidP="003A071A">
      <w:pPr>
        <w:tabs>
          <w:tab w:val="clear" w:pos="709"/>
        </w:tabs>
        <w:suppressAutoHyphens w:val="0"/>
        <w:autoSpaceDE w:val="0"/>
        <w:autoSpaceDN w:val="0"/>
        <w:spacing w:after="0" w:line="317" w:lineRule="exact"/>
        <w:ind w:left="822" w:firstLine="0"/>
        <w:jc w:val="left"/>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результатів і текстів інших авторів мають покликання на відповідне джерело</w:t>
      </w:r>
    </w:p>
    <w:p w:rsidR="003A071A" w:rsidRPr="003A071A" w:rsidRDefault="003A071A" w:rsidP="003A071A">
      <w:pPr>
        <w:tabs>
          <w:tab w:val="clear" w:pos="709"/>
          <w:tab w:val="left" w:pos="9120"/>
        </w:tabs>
        <w:suppressAutoHyphens w:val="0"/>
        <w:autoSpaceDE w:val="0"/>
        <w:autoSpaceDN w:val="0"/>
        <w:spacing w:before="160" w:after="0" w:line="240" w:lineRule="auto"/>
        <w:ind w:left="4715" w:firstLine="0"/>
        <w:jc w:val="left"/>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u w:val="single"/>
          <w:lang w:val="uk-UA" w:eastAsia="en-US"/>
        </w:rPr>
        <w:t xml:space="preserve"> </w:t>
      </w:r>
      <w:r w:rsidRPr="003A071A">
        <w:rPr>
          <w:rFonts w:ascii="Times New Roman" w:eastAsia="Calibri" w:hAnsi="Times New Roman" w:cs="Times New Roman"/>
          <w:kern w:val="0"/>
          <w:sz w:val="28"/>
          <w:szCs w:val="28"/>
          <w:u w:val="single"/>
          <w:lang w:val="uk-UA" w:eastAsia="en-US"/>
        </w:rPr>
        <w:tab/>
      </w:r>
      <w:r w:rsidRPr="003A071A">
        <w:rPr>
          <w:rFonts w:ascii="Times New Roman" w:eastAsia="Calibri" w:hAnsi="Times New Roman" w:cs="Times New Roman"/>
          <w:kern w:val="0"/>
          <w:sz w:val="28"/>
          <w:szCs w:val="28"/>
          <w:lang w:val="uk-UA" w:eastAsia="en-US"/>
        </w:rPr>
        <w:t>Г. В.</w:t>
      </w:r>
      <w:r w:rsidRPr="003A071A">
        <w:rPr>
          <w:rFonts w:ascii="Times New Roman" w:eastAsia="Calibri" w:hAnsi="Times New Roman" w:cs="Times New Roman"/>
          <w:spacing w:val="1"/>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Зуб</w:t>
      </w:r>
    </w:p>
    <w:p w:rsidR="003A071A" w:rsidRPr="003A071A" w:rsidRDefault="003A071A" w:rsidP="003A071A">
      <w:pPr>
        <w:tabs>
          <w:tab w:val="clear" w:pos="709"/>
        </w:tabs>
        <w:suppressAutoHyphens w:val="0"/>
        <w:autoSpaceDE w:val="0"/>
        <w:autoSpaceDN w:val="0"/>
        <w:spacing w:after="0" w:line="240" w:lineRule="auto"/>
        <w:ind w:firstLine="0"/>
        <w:jc w:val="left"/>
        <w:rPr>
          <w:rFonts w:ascii="Times New Roman" w:eastAsia="Calibri" w:hAnsi="Times New Roman" w:cs="Times New Roman"/>
          <w:kern w:val="0"/>
          <w:sz w:val="30"/>
          <w:szCs w:val="28"/>
          <w:lang w:val="uk-UA" w:eastAsia="en-US"/>
        </w:rPr>
      </w:pPr>
    </w:p>
    <w:p w:rsidR="003A071A" w:rsidRPr="003A071A" w:rsidRDefault="003A071A" w:rsidP="003A071A">
      <w:pPr>
        <w:tabs>
          <w:tab w:val="clear" w:pos="709"/>
        </w:tabs>
        <w:suppressAutoHyphens w:val="0"/>
        <w:autoSpaceDE w:val="0"/>
        <w:autoSpaceDN w:val="0"/>
        <w:spacing w:before="2" w:after="0" w:line="240" w:lineRule="auto"/>
        <w:ind w:firstLine="0"/>
        <w:jc w:val="left"/>
        <w:rPr>
          <w:rFonts w:ascii="Times New Roman" w:eastAsia="Calibri" w:hAnsi="Times New Roman" w:cs="Times New Roman"/>
          <w:kern w:val="0"/>
          <w:sz w:val="26"/>
          <w:szCs w:val="28"/>
          <w:lang w:val="uk-UA" w:eastAsia="en-US"/>
        </w:rPr>
      </w:pPr>
    </w:p>
    <w:p w:rsidR="003A071A" w:rsidRPr="003A071A" w:rsidRDefault="003A071A" w:rsidP="003A071A">
      <w:pPr>
        <w:tabs>
          <w:tab w:val="clear" w:pos="709"/>
        </w:tabs>
        <w:suppressAutoHyphens w:val="0"/>
        <w:autoSpaceDE w:val="0"/>
        <w:autoSpaceDN w:val="0"/>
        <w:spacing w:after="0" w:line="240" w:lineRule="auto"/>
        <w:ind w:left="5683" w:firstLine="0"/>
        <w:jc w:val="left"/>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Науковий керівник:</w:t>
      </w:r>
    </w:p>
    <w:p w:rsidR="003A071A" w:rsidRPr="003A071A" w:rsidRDefault="003A071A" w:rsidP="003A071A">
      <w:pPr>
        <w:tabs>
          <w:tab w:val="clear" w:pos="709"/>
        </w:tabs>
        <w:suppressAutoHyphens w:val="0"/>
        <w:autoSpaceDE w:val="0"/>
        <w:autoSpaceDN w:val="0"/>
        <w:spacing w:before="166" w:after="0" w:line="360" w:lineRule="auto"/>
        <w:ind w:left="5683" w:right="726" w:firstLine="0"/>
        <w:jc w:val="left"/>
        <w:outlineLvl w:val="1"/>
        <w:rPr>
          <w:rFonts w:ascii="Times New Roman" w:eastAsia="Calibri" w:hAnsi="Times New Roman" w:cs="Times New Roman"/>
          <w:b/>
          <w:bCs/>
          <w:kern w:val="0"/>
          <w:sz w:val="28"/>
          <w:szCs w:val="28"/>
          <w:lang w:val="uk-UA" w:eastAsia="en-US"/>
        </w:rPr>
      </w:pPr>
      <w:r w:rsidRPr="003A071A">
        <w:rPr>
          <w:rFonts w:ascii="Times New Roman" w:eastAsia="Calibri" w:hAnsi="Times New Roman" w:cs="Times New Roman"/>
          <w:b/>
          <w:bCs/>
          <w:kern w:val="0"/>
          <w:sz w:val="28"/>
          <w:szCs w:val="28"/>
          <w:lang w:val="uk-UA" w:eastAsia="en-US"/>
        </w:rPr>
        <w:t>Матвєєва Ольга Олександрівна, доктор педагогічних наук, професор</w:t>
      </w:r>
    </w:p>
    <w:p w:rsidR="003A071A" w:rsidRPr="003A071A" w:rsidRDefault="003A071A" w:rsidP="003A071A">
      <w:pPr>
        <w:tabs>
          <w:tab w:val="clear" w:pos="709"/>
        </w:tabs>
        <w:suppressAutoHyphens w:val="0"/>
        <w:autoSpaceDE w:val="0"/>
        <w:autoSpaceDN w:val="0"/>
        <w:spacing w:after="0" w:line="240" w:lineRule="auto"/>
        <w:ind w:firstLine="0"/>
        <w:jc w:val="left"/>
        <w:rPr>
          <w:rFonts w:ascii="Times New Roman" w:eastAsia="Calibri" w:hAnsi="Times New Roman" w:cs="Times New Roman"/>
          <w:b/>
          <w:kern w:val="0"/>
          <w:sz w:val="30"/>
          <w:szCs w:val="28"/>
          <w:lang w:val="uk-UA" w:eastAsia="en-US"/>
        </w:rPr>
      </w:pPr>
    </w:p>
    <w:p w:rsidR="003A071A" w:rsidRPr="003A071A" w:rsidRDefault="003A071A" w:rsidP="003A071A">
      <w:pPr>
        <w:tabs>
          <w:tab w:val="clear" w:pos="709"/>
        </w:tabs>
        <w:suppressAutoHyphens w:val="0"/>
        <w:autoSpaceDE w:val="0"/>
        <w:autoSpaceDN w:val="0"/>
        <w:spacing w:before="219" w:after="0" w:line="240" w:lineRule="auto"/>
        <w:ind w:left="4672" w:firstLine="0"/>
        <w:jc w:val="left"/>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Харків – 2020</w:t>
      </w:r>
    </w:p>
    <w:p w:rsidR="00D22CB8" w:rsidRDefault="00D22CB8" w:rsidP="003A071A"/>
    <w:p w:rsidR="003A071A" w:rsidRDefault="003A071A" w:rsidP="003A071A"/>
    <w:p w:rsidR="003A071A" w:rsidRDefault="003A071A" w:rsidP="003A071A"/>
    <w:p w:rsidR="003A071A" w:rsidRPr="003A071A" w:rsidRDefault="003A071A" w:rsidP="003A071A">
      <w:pPr>
        <w:tabs>
          <w:tab w:val="clear" w:pos="709"/>
        </w:tabs>
        <w:suppressAutoHyphens w:val="0"/>
        <w:autoSpaceDE w:val="0"/>
        <w:autoSpaceDN w:val="0"/>
        <w:spacing w:before="90" w:after="0" w:line="240" w:lineRule="auto"/>
        <w:ind w:left="1465" w:right="464" w:firstLine="0"/>
        <w:jc w:val="center"/>
        <w:outlineLvl w:val="1"/>
        <w:rPr>
          <w:rFonts w:ascii="Times New Roman" w:eastAsia="Calibri" w:hAnsi="Times New Roman" w:cs="Times New Roman"/>
          <w:b/>
          <w:bCs/>
          <w:kern w:val="0"/>
          <w:sz w:val="28"/>
          <w:szCs w:val="28"/>
          <w:lang w:val="uk-UA" w:eastAsia="en-US"/>
        </w:rPr>
      </w:pPr>
      <w:r w:rsidRPr="003A071A">
        <w:rPr>
          <w:rFonts w:ascii="Times New Roman" w:eastAsia="Calibri" w:hAnsi="Times New Roman" w:cs="Times New Roman"/>
          <w:b/>
          <w:bCs/>
          <w:kern w:val="0"/>
          <w:sz w:val="28"/>
          <w:szCs w:val="28"/>
          <w:lang w:val="uk-UA" w:eastAsia="en-US"/>
        </w:rPr>
        <w:t>ЗМІСТ</w:t>
      </w:r>
    </w:p>
    <w:p w:rsidR="003A071A" w:rsidRPr="003A071A" w:rsidRDefault="003A071A" w:rsidP="003A071A">
      <w:pPr>
        <w:tabs>
          <w:tab w:val="clear" w:pos="709"/>
        </w:tabs>
        <w:suppressAutoHyphens w:val="0"/>
        <w:autoSpaceDE w:val="0"/>
        <w:autoSpaceDN w:val="0"/>
        <w:spacing w:after="0" w:line="240" w:lineRule="auto"/>
        <w:ind w:firstLine="0"/>
        <w:jc w:val="center"/>
        <w:rPr>
          <w:rFonts w:ascii="Times New Roman" w:eastAsia="Calibri" w:hAnsi="Times New Roman" w:cs="Times New Roman"/>
          <w:kern w:val="0"/>
          <w:lang w:val="uk-UA" w:eastAsia="en-US"/>
        </w:rPr>
        <w:sectPr w:rsidR="003A071A" w:rsidRPr="003A071A" w:rsidSect="003A071A">
          <w:type w:val="continuous"/>
          <w:pgSz w:w="11910" w:h="16840"/>
          <w:pgMar w:top="1040" w:right="460" w:bottom="2163" w:left="880" w:header="712" w:footer="0" w:gutter="0"/>
          <w:cols w:space="720"/>
        </w:sectPr>
      </w:pPr>
    </w:p>
    <w:p w:rsidR="003A071A" w:rsidRPr="003A071A" w:rsidRDefault="003A071A" w:rsidP="003A071A">
      <w:pPr>
        <w:tabs>
          <w:tab w:val="clear" w:pos="709"/>
          <w:tab w:val="left" w:leader="dot" w:pos="9873"/>
        </w:tabs>
        <w:suppressAutoHyphens w:val="0"/>
        <w:autoSpaceDE w:val="0"/>
        <w:autoSpaceDN w:val="0"/>
        <w:spacing w:before="156" w:after="0" w:line="240" w:lineRule="auto"/>
        <w:ind w:left="822" w:firstLine="0"/>
        <w:jc w:val="left"/>
        <w:rPr>
          <w:rFonts w:ascii="Times New Roman" w:eastAsia="Calibri" w:hAnsi="Times New Roman" w:cs="Times New Roman"/>
          <w:bCs/>
          <w:kern w:val="0"/>
          <w:sz w:val="28"/>
          <w:lang w:val="uk-UA" w:eastAsia="en-US"/>
        </w:rPr>
      </w:pPr>
      <w:hyperlink w:anchor="_TOC_250012" w:history="1">
        <w:r w:rsidRPr="003A071A">
          <w:rPr>
            <w:rFonts w:ascii="Times New Roman" w:eastAsia="Calibri" w:hAnsi="Times New Roman" w:cs="Times New Roman"/>
            <w:b/>
            <w:bCs/>
            <w:kern w:val="0"/>
            <w:sz w:val="28"/>
            <w:lang w:val="uk-UA" w:eastAsia="en-US"/>
          </w:rPr>
          <w:t>ВСТУП</w:t>
        </w:r>
        <w:r w:rsidRPr="003A071A">
          <w:rPr>
            <w:rFonts w:ascii="Times New Roman" w:eastAsia="Calibri" w:hAnsi="Times New Roman" w:cs="Times New Roman"/>
            <w:b/>
            <w:bCs/>
            <w:kern w:val="0"/>
            <w:sz w:val="28"/>
            <w:lang w:val="uk-UA" w:eastAsia="en-US"/>
          </w:rPr>
          <w:tab/>
        </w:r>
        <w:r w:rsidRPr="003A071A">
          <w:rPr>
            <w:rFonts w:ascii="Times New Roman" w:eastAsia="Calibri" w:hAnsi="Times New Roman" w:cs="Times New Roman"/>
            <w:bCs/>
            <w:kern w:val="0"/>
            <w:sz w:val="28"/>
            <w:lang w:val="uk-UA" w:eastAsia="en-US"/>
          </w:rPr>
          <w:t>24</w:t>
        </w:r>
      </w:hyperlink>
    </w:p>
    <w:p w:rsidR="003A071A" w:rsidRPr="003A071A" w:rsidRDefault="003A071A" w:rsidP="003A071A">
      <w:pPr>
        <w:tabs>
          <w:tab w:val="clear" w:pos="709"/>
        </w:tabs>
        <w:suppressAutoHyphens w:val="0"/>
        <w:autoSpaceDE w:val="0"/>
        <w:autoSpaceDN w:val="0"/>
        <w:spacing w:before="167" w:after="0" w:line="240" w:lineRule="auto"/>
        <w:ind w:left="822" w:firstLine="0"/>
        <w:rPr>
          <w:rFonts w:ascii="Times New Roman" w:eastAsia="Calibri" w:hAnsi="Times New Roman" w:cs="Times New Roman"/>
          <w:b/>
          <w:bCs/>
          <w:kern w:val="0"/>
          <w:sz w:val="28"/>
          <w:szCs w:val="28"/>
          <w:lang w:val="uk-UA" w:eastAsia="en-US"/>
        </w:rPr>
      </w:pPr>
      <w:hyperlink w:anchor="_TOC_250011" w:history="1">
        <w:r w:rsidRPr="003A071A">
          <w:rPr>
            <w:rFonts w:ascii="Times New Roman" w:eastAsia="Calibri" w:hAnsi="Times New Roman" w:cs="Times New Roman"/>
            <w:b/>
            <w:bCs/>
            <w:kern w:val="0"/>
            <w:sz w:val="28"/>
            <w:szCs w:val="28"/>
            <w:lang w:val="uk-UA" w:eastAsia="en-US"/>
          </w:rPr>
          <w:t>РОЗДІЛ 1.</w:t>
        </w:r>
      </w:hyperlink>
    </w:p>
    <w:p w:rsidR="003A071A" w:rsidRPr="003A071A" w:rsidRDefault="003A071A" w:rsidP="003A071A">
      <w:pPr>
        <w:tabs>
          <w:tab w:val="clear" w:pos="709"/>
          <w:tab w:val="left" w:leader="dot" w:pos="9799"/>
        </w:tabs>
        <w:suppressAutoHyphens w:val="0"/>
        <w:autoSpaceDE w:val="0"/>
        <w:autoSpaceDN w:val="0"/>
        <w:spacing w:before="161" w:after="0" w:line="357" w:lineRule="auto"/>
        <w:ind w:left="822" w:right="386" w:firstLine="0"/>
        <w:rPr>
          <w:rFonts w:ascii="Times New Roman" w:eastAsia="Calibri" w:hAnsi="Times New Roman" w:cs="Times New Roman"/>
          <w:bCs/>
          <w:kern w:val="0"/>
          <w:sz w:val="28"/>
          <w:szCs w:val="28"/>
          <w:lang w:val="uk-UA" w:eastAsia="en-US"/>
        </w:rPr>
      </w:pPr>
      <w:r w:rsidRPr="003A071A">
        <w:rPr>
          <w:rFonts w:ascii="Times New Roman" w:eastAsia="Calibri" w:hAnsi="Times New Roman" w:cs="Times New Roman"/>
          <w:b/>
          <w:bCs/>
          <w:kern w:val="0"/>
          <w:sz w:val="28"/>
          <w:szCs w:val="28"/>
          <w:lang w:val="uk-UA" w:eastAsia="en-US"/>
        </w:rPr>
        <w:t>ТЕОРЕТИЧНІ ЗАСАДИ ПІДГОТОВКИ МАЙБУТНІХ ФАХІВЦІВ МУЗИЧНОГО МИСТЕЦТВА ДО КЕРІВНИЦТВА АМАТОРСЬКИМИ ІНСТРУМЕНТАЛЬНИМИ</w:t>
      </w:r>
      <w:r w:rsidRPr="003A071A">
        <w:rPr>
          <w:rFonts w:ascii="Times New Roman" w:eastAsia="Calibri" w:hAnsi="Times New Roman" w:cs="Times New Roman"/>
          <w:b/>
          <w:bCs/>
          <w:spacing w:val="-4"/>
          <w:kern w:val="0"/>
          <w:sz w:val="28"/>
          <w:szCs w:val="28"/>
          <w:lang w:val="uk-UA" w:eastAsia="en-US"/>
        </w:rPr>
        <w:t xml:space="preserve"> </w:t>
      </w:r>
      <w:r w:rsidRPr="003A071A">
        <w:rPr>
          <w:rFonts w:ascii="Times New Roman" w:eastAsia="Calibri" w:hAnsi="Times New Roman" w:cs="Times New Roman"/>
          <w:b/>
          <w:bCs/>
          <w:kern w:val="0"/>
          <w:sz w:val="28"/>
          <w:szCs w:val="28"/>
          <w:lang w:val="uk-UA" w:eastAsia="en-US"/>
        </w:rPr>
        <w:t>КОЛЕКТИВАМИ</w:t>
      </w:r>
      <w:r w:rsidRPr="003A071A">
        <w:rPr>
          <w:rFonts w:ascii="Times New Roman" w:eastAsia="Calibri" w:hAnsi="Times New Roman" w:cs="Times New Roman"/>
          <w:b/>
          <w:bCs/>
          <w:kern w:val="0"/>
          <w:sz w:val="28"/>
          <w:szCs w:val="28"/>
          <w:lang w:val="uk-UA" w:eastAsia="en-US"/>
        </w:rPr>
        <w:tab/>
      </w:r>
      <w:r w:rsidRPr="003A071A">
        <w:rPr>
          <w:rFonts w:ascii="Times New Roman" w:eastAsia="Calibri" w:hAnsi="Times New Roman" w:cs="Times New Roman"/>
          <w:bCs/>
          <w:kern w:val="0"/>
          <w:sz w:val="28"/>
          <w:szCs w:val="28"/>
          <w:lang w:val="uk-UA" w:eastAsia="en-US"/>
        </w:rPr>
        <w:t>33</w:t>
      </w:r>
    </w:p>
    <w:p w:rsidR="003A071A" w:rsidRPr="003A071A" w:rsidRDefault="003A071A" w:rsidP="003A071A">
      <w:pPr>
        <w:numPr>
          <w:ilvl w:val="1"/>
          <w:numId w:val="11"/>
        </w:numPr>
        <w:tabs>
          <w:tab w:val="clear" w:pos="709"/>
          <w:tab w:val="left" w:pos="1365"/>
          <w:tab w:val="left" w:leader="dot" w:pos="9836"/>
        </w:tabs>
        <w:suppressAutoHyphens w:val="0"/>
        <w:autoSpaceDE w:val="0"/>
        <w:autoSpaceDN w:val="0"/>
        <w:spacing w:before="3" w:after="0" w:line="362" w:lineRule="auto"/>
        <w:ind w:right="382"/>
        <w:jc w:val="left"/>
        <w:rPr>
          <w:rFonts w:ascii="Times New Roman" w:eastAsia="Calibri" w:hAnsi="Times New Roman" w:cs="Times New Roman"/>
          <w:kern w:val="0"/>
          <w:sz w:val="28"/>
          <w:szCs w:val="28"/>
          <w:lang w:val="uk-UA" w:eastAsia="en-US"/>
        </w:rPr>
      </w:pPr>
      <w:hyperlink w:anchor="_TOC_250010" w:history="1">
        <w:r w:rsidRPr="003A071A">
          <w:rPr>
            <w:rFonts w:ascii="Times New Roman" w:eastAsia="Calibri" w:hAnsi="Times New Roman" w:cs="Times New Roman"/>
            <w:kern w:val="0"/>
            <w:sz w:val="28"/>
            <w:szCs w:val="28"/>
            <w:lang w:val="uk-UA" w:eastAsia="en-US"/>
          </w:rPr>
          <w:t>Сутність аматорського інструментального виконавства та його місце у сучасній</w:t>
        </w:r>
        <w:r w:rsidRPr="003A071A">
          <w:rPr>
            <w:rFonts w:ascii="Times New Roman" w:eastAsia="Calibri" w:hAnsi="Times New Roman" w:cs="Times New Roman"/>
            <w:spacing w:val="-1"/>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вищій</w:t>
        </w:r>
        <w:r w:rsidRPr="003A071A">
          <w:rPr>
            <w:rFonts w:ascii="Times New Roman" w:eastAsia="Calibri" w:hAnsi="Times New Roman" w:cs="Times New Roman"/>
            <w:spacing w:val="-1"/>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освіті…</w:t>
        </w:r>
        <w:r w:rsidRPr="003A071A">
          <w:rPr>
            <w:rFonts w:ascii="Times New Roman" w:eastAsia="Calibri" w:hAnsi="Times New Roman" w:cs="Times New Roman"/>
            <w:kern w:val="0"/>
            <w:sz w:val="28"/>
            <w:szCs w:val="28"/>
            <w:lang w:val="uk-UA" w:eastAsia="en-US"/>
          </w:rPr>
          <w:tab/>
          <w:t>33</w:t>
        </w:r>
      </w:hyperlink>
    </w:p>
    <w:p w:rsidR="003A071A" w:rsidRPr="003A071A" w:rsidRDefault="003A071A" w:rsidP="003A071A">
      <w:pPr>
        <w:numPr>
          <w:ilvl w:val="1"/>
          <w:numId w:val="11"/>
        </w:numPr>
        <w:tabs>
          <w:tab w:val="clear" w:pos="709"/>
          <w:tab w:val="left" w:pos="1410"/>
          <w:tab w:val="left" w:leader="dot" w:pos="9852"/>
        </w:tabs>
        <w:suppressAutoHyphens w:val="0"/>
        <w:autoSpaceDE w:val="0"/>
        <w:autoSpaceDN w:val="0"/>
        <w:spacing w:after="0" w:line="360" w:lineRule="auto"/>
        <w:ind w:right="385"/>
        <w:jc w:val="left"/>
        <w:rPr>
          <w:rFonts w:ascii="Times New Roman" w:eastAsia="Calibri" w:hAnsi="Times New Roman" w:cs="Times New Roman"/>
          <w:kern w:val="0"/>
          <w:sz w:val="28"/>
          <w:szCs w:val="28"/>
          <w:lang w:val="uk-UA" w:eastAsia="en-US"/>
        </w:rPr>
      </w:pPr>
      <w:hyperlink w:anchor="_TOC_250009" w:history="1">
        <w:r w:rsidRPr="003A071A">
          <w:rPr>
            <w:rFonts w:ascii="Times New Roman" w:eastAsia="Calibri" w:hAnsi="Times New Roman" w:cs="Times New Roman"/>
            <w:kern w:val="0"/>
            <w:sz w:val="28"/>
            <w:szCs w:val="28"/>
            <w:lang w:val="uk-UA" w:eastAsia="en-US"/>
          </w:rPr>
          <w:t>Підготовка майбутніх фахівців музичного мистецтва до керівництва аматорськими інструментальними колективами у педагогічній теорії і практиці</w:t>
        </w:r>
        <w:r w:rsidRPr="003A071A">
          <w:rPr>
            <w:rFonts w:ascii="Times New Roman" w:eastAsia="Calibri" w:hAnsi="Times New Roman" w:cs="Times New Roman"/>
            <w:kern w:val="0"/>
            <w:sz w:val="28"/>
            <w:szCs w:val="28"/>
            <w:lang w:val="uk-UA" w:eastAsia="en-US"/>
          </w:rPr>
          <w:tab/>
          <w:t>57</w:t>
        </w:r>
      </w:hyperlink>
    </w:p>
    <w:p w:rsidR="003A071A" w:rsidRPr="003A071A" w:rsidRDefault="003A071A" w:rsidP="003A071A">
      <w:pPr>
        <w:numPr>
          <w:ilvl w:val="1"/>
          <w:numId w:val="11"/>
        </w:numPr>
        <w:tabs>
          <w:tab w:val="clear" w:pos="709"/>
          <w:tab w:val="left" w:pos="1360"/>
          <w:tab w:val="left" w:leader="dot" w:pos="9797"/>
        </w:tabs>
        <w:suppressAutoHyphens w:val="0"/>
        <w:autoSpaceDE w:val="0"/>
        <w:autoSpaceDN w:val="0"/>
        <w:spacing w:after="0" w:line="360" w:lineRule="auto"/>
        <w:ind w:right="390"/>
        <w:jc w:val="left"/>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Сучасний стан підготовки майбутніх фахівців музичного мистецтва до керівництва аматорськими</w:t>
      </w:r>
      <w:r w:rsidRPr="003A071A">
        <w:rPr>
          <w:rFonts w:ascii="Times New Roman" w:eastAsia="Calibri" w:hAnsi="Times New Roman" w:cs="Times New Roman"/>
          <w:spacing w:val="-7"/>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інструментальними</w:t>
      </w:r>
      <w:r w:rsidRPr="003A071A">
        <w:rPr>
          <w:rFonts w:ascii="Times New Roman" w:eastAsia="Calibri" w:hAnsi="Times New Roman" w:cs="Times New Roman"/>
          <w:spacing w:val="-4"/>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колективами</w:t>
      </w:r>
      <w:r w:rsidRPr="003A071A">
        <w:rPr>
          <w:rFonts w:ascii="Times New Roman" w:eastAsia="Calibri" w:hAnsi="Times New Roman" w:cs="Times New Roman"/>
          <w:kern w:val="0"/>
          <w:sz w:val="28"/>
          <w:szCs w:val="28"/>
          <w:lang w:val="uk-UA" w:eastAsia="en-US"/>
        </w:rPr>
        <w:tab/>
        <w:t>77</w:t>
      </w:r>
    </w:p>
    <w:p w:rsidR="003A071A" w:rsidRPr="003A071A" w:rsidRDefault="003A071A" w:rsidP="003A071A">
      <w:pPr>
        <w:tabs>
          <w:tab w:val="clear" w:pos="709"/>
          <w:tab w:val="left" w:leader="dot" w:pos="9792"/>
        </w:tabs>
        <w:suppressAutoHyphens w:val="0"/>
        <w:autoSpaceDE w:val="0"/>
        <w:autoSpaceDN w:val="0"/>
        <w:spacing w:after="0" w:line="321" w:lineRule="exact"/>
        <w:ind w:left="822" w:firstLine="0"/>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Висновки до</w:t>
      </w:r>
      <w:r w:rsidRPr="003A071A">
        <w:rPr>
          <w:rFonts w:ascii="Times New Roman" w:eastAsia="Calibri" w:hAnsi="Times New Roman" w:cs="Times New Roman"/>
          <w:spacing w:val="-4"/>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першого</w:t>
      </w:r>
      <w:r w:rsidRPr="003A071A">
        <w:rPr>
          <w:rFonts w:ascii="Times New Roman" w:eastAsia="Calibri" w:hAnsi="Times New Roman" w:cs="Times New Roman"/>
          <w:spacing w:val="-2"/>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розділу</w:t>
      </w:r>
      <w:r w:rsidRPr="003A071A">
        <w:rPr>
          <w:rFonts w:ascii="Times New Roman" w:eastAsia="Calibri" w:hAnsi="Times New Roman" w:cs="Times New Roman"/>
          <w:kern w:val="0"/>
          <w:sz w:val="28"/>
          <w:szCs w:val="28"/>
          <w:lang w:val="uk-UA" w:eastAsia="en-US"/>
        </w:rPr>
        <w:tab/>
        <w:t>94</w:t>
      </w:r>
    </w:p>
    <w:p w:rsidR="003A071A" w:rsidRPr="003A071A" w:rsidRDefault="003A071A" w:rsidP="003A071A">
      <w:pPr>
        <w:tabs>
          <w:tab w:val="clear" w:pos="709"/>
        </w:tabs>
        <w:suppressAutoHyphens w:val="0"/>
        <w:autoSpaceDE w:val="0"/>
        <w:autoSpaceDN w:val="0"/>
        <w:spacing w:before="646" w:after="0" w:line="240" w:lineRule="auto"/>
        <w:ind w:left="822" w:firstLine="0"/>
        <w:rPr>
          <w:rFonts w:ascii="Times New Roman" w:eastAsia="Calibri" w:hAnsi="Times New Roman" w:cs="Times New Roman"/>
          <w:b/>
          <w:bCs/>
          <w:kern w:val="0"/>
          <w:sz w:val="28"/>
          <w:szCs w:val="28"/>
          <w:lang w:val="uk-UA" w:eastAsia="en-US"/>
        </w:rPr>
      </w:pPr>
      <w:hyperlink w:anchor="_TOC_250008" w:history="1">
        <w:r w:rsidRPr="003A071A">
          <w:rPr>
            <w:rFonts w:ascii="Times New Roman" w:eastAsia="Calibri" w:hAnsi="Times New Roman" w:cs="Times New Roman"/>
            <w:b/>
            <w:bCs/>
            <w:kern w:val="0"/>
            <w:sz w:val="28"/>
            <w:szCs w:val="28"/>
            <w:lang w:val="uk-UA" w:eastAsia="en-US"/>
          </w:rPr>
          <w:t>РОЗДІЛ 2.</w:t>
        </w:r>
      </w:hyperlink>
    </w:p>
    <w:p w:rsidR="003A071A" w:rsidRPr="003A071A" w:rsidRDefault="003A071A" w:rsidP="003A071A">
      <w:pPr>
        <w:tabs>
          <w:tab w:val="clear" w:pos="709"/>
        </w:tabs>
        <w:suppressAutoHyphens w:val="0"/>
        <w:autoSpaceDE w:val="0"/>
        <w:autoSpaceDN w:val="0"/>
        <w:spacing w:before="160" w:after="0" w:line="360" w:lineRule="auto"/>
        <w:ind w:left="822" w:right="382" w:firstLine="0"/>
        <w:rPr>
          <w:rFonts w:ascii="Times New Roman" w:eastAsia="Calibri" w:hAnsi="Times New Roman" w:cs="Times New Roman"/>
          <w:b/>
          <w:bCs/>
          <w:kern w:val="0"/>
          <w:sz w:val="28"/>
          <w:szCs w:val="28"/>
          <w:lang w:val="uk-UA" w:eastAsia="en-US"/>
        </w:rPr>
      </w:pPr>
      <w:r w:rsidRPr="003A071A">
        <w:rPr>
          <w:rFonts w:ascii="Times New Roman" w:eastAsia="Calibri" w:hAnsi="Times New Roman" w:cs="Times New Roman"/>
          <w:b/>
          <w:bCs/>
          <w:kern w:val="0"/>
          <w:sz w:val="28"/>
          <w:szCs w:val="28"/>
          <w:lang w:val="uk-UA" w:eastAsia="en-US"/>
        </w:rPr>
        <w:t>РОЗРОБКА ТА НАУКОВЕ ОБГРУНТУВАННЯ МОДЕЛІ ПІДГОТОВКИ МАЙБУТНІХ ФАХІВЦІВ МУЗИЧНОГО МИСТЕЦТВА ДО КЕРІВНИЦТВА АМАТОРСЬКИМИ</w:t>
      </w:r>
      <w:r w:rsidRPr="003A071A">
        <w:rPr>
          <w:rFonts w:ascii="Times New Roman" w:eastAsia="Calibri" w:hAnsi="Times New Roman" w:cs="Times New Roman"/>
          <w:b/>
          <w:bCs/>
          <w:spacing w:val="3"/>
          <w:kern w:val="0"/>
          <w:sz w:val="28"/>
          <w:szCs w:val="28"/>
          <w:lang w:val="uk-UA" w:eastAsia="en-US"/>
        </w:rPr>
        <w:t xml:space="preserve"> </w:t>
      </w:r>
      <w:r w:rsidRPr="003A071A">
        <w:rPr>
          <w:rFonts w:ascii="Times New Roman" w:eastAsia="Calibri" w:hAnsi="Times New Roman" w:cs="Times New Roman"/>
          <w:b/>
          <w:bCs/>
          <w:kern w:val="0"/>
          <w:sz w:val="28"/>
          <w:szCs w:val="28"/>
          <w:lang w:val="uk-UA" w:eastAsia="en-US"/>
        </w:rPr>
        <w:t>ІНСТРУМЕНТАЛЬНИМИ</w:t>
      </w:r>
    </w:p>
    <w:p w:rsidR="003A071A" w:rsidRPr="003A071A" w:rsidRDefault="003A071A" w:rsidP="003A071A">
      <w:pPr>
        <w:tabs>
          <w:tab w:val="clear" w:pos="709"/>
          <w:tab w:val="left" w:leader="dot" w:pos="9696"/>
        </w:tabs>
        <w:suppressAutoHyphens w:val="0"/>
        <w:autoSpaceDE w:val="0"/>
        <w:autoSpaceDN w:val="0"/>
        <w:spacing w:after="0" w:line="316" w:lineRule="exact"/>
        <w:ind w:left="822" w:firstLine="0"/>
        <w:jc w:val="left"/>
        <w:rPr>
          <w:rFonts w:ascii="Times New Roman" w:eastAsia="Calibri" w:hAnsi="Times New Roman" w:cs="Times New Roman"/>
          <w:bCs/>
          <w:kern w:val="0"/>
          <w:sz w:val="28"/>
          <w:szCs w:val="28"/>
          <w:lang w:val="uk-UA" w:eastAsia="en-US"/>
        </w:rPr>
      </w:pPr>
      <w:r w:rsidRPr="003A071A">
        <w:rPr>
          <w:rFonts w:ascii="Times New Roman" w:eastAsia="Calibri" w:hAnsi="Times New Roman" w:cs="Times New Roman"/>
          <w:b/>
          <w:bCs/>
          <w:kern w:val="0"/>
          <w:sz w:val="28"/>
          <w:szCs w:val="28"/>
          <w:lang w:val="uk-UA" w:eastAsia="en-US"/>
        </w:rPr>
        <w:t>КОЛЕКТИВАМИ</w:t>
      </w:r>
      <w:r w:rsidRPr="003A071A">
        <w:rPr>
          <w:rFonts w:ascii="Times New Roman" w:eastAsia="Calibri" w:hAnsi="Times New Roman" w:cs="Times New Roman"/>
          <w:b/>
          <w:bCs/>
          <w:kern w:val="0"/>
          <w:sz w:val="28"/>
          <w:szCs w:val="28"/>
          <w:lang w:val="uk-UA" w:eastAsia="en-US"/>
        </w:rPr>
        <w:tab/>
      </w:r>
      <w:r w:rsidRPr="003A071A">
        <w:rPr>
          <w:rFonts w:ascii="Times New Roman" w:eastAsia="Calibri" w:hAnsi="Times New Roman" w:cs="Times New Roman"/>
          <w:bCs/>
          <w:kern w:val="0"/>
          <w:sz w:val="28"/>
          <w:szCs w:val="28"/>
          <w:lang w:val="uk-UA" w:eastAsia="en-US"/>
        </w:rPr>
        <w:t>97</w:t>
      </w:r>
    </w:p>
    <w:p w:rsidR="003A071A" w:rsidRPr="003A071A" w:rsidRDefault="003A071A" w:rsidP="003A071A">
      <w:pPr>
        <w:numPr>
          <w:ilvl w:val="1"/>
          <w:numId w:val="10"/>
        </w:numPr>
        <w:tabs>
          <w:tab w:val="clear" w:pos="709"/>
          <w:tab w:val="left" w:pos="1458"/>
          <w:tab w:val="left" w:leader="dot" w:pos="9753"/>
        </w:tabs>
        <w:suppressAutoHyphens w:val="0"/>
        <w:autoSpaceDE w:val="0"/>
        <w:autoSpaceDN w:val="0"/>
        <w:spacing w:before="163" w:after="0" w:line="360" w:lineRule="auto"/>
        <w:ind w:right="402"/>
        <w:jc w:val="left"/>
        <w:rPr>
          <w:rFonts w:ascii="Times New Roman" w:eastAsia="Calibri" w:hAnsi="Times New Roman" w:cs="Times New Roman"/>
          <w:kern w:val="0"/>
          <w:sz w:val="28"/>
          <w:szCs w:val="28"/>
          <w:lang w:val="uk-UA" w:eastAsia="en-US"/>
        </w:rPr>
      </w:pPr>
      <w:hyperlink w:anchor="_TOC_250007" w:history="1">
        <w:r w:rsidRPr="003A071A">
          <w:rPr>
            <w:rFonts w:ascii="Times New Roman" w:eastAsia="Calibri" w:hAnsi="Times New Roman" w:cs="Times New Roman"/>
            <w:kern w:val="0"/>
            <w:sz w:val="28"/>
            <w:szCs w:val="28"/>
            <w:lang w:val="uk-UA" w:eastAsia="en-US"/>
          </w:rPr>
          <w:t>Особливості діяльності керівника аматорського інструментального колективу</w:t>
        </w:r>
        <w:r w:rsidRPr="003A071A">
          <w:rPr>
            <w:rFonts w:ascii="Times New Roman" w:eastAsia="Calibri" w:hAnsi="Times New Roman" w:cs="Times New Roman"/>
            <w:kern w:val="0"/>
            <w:sz w:val="28"/>
            <w:szCs w:val="28"/>
            <w:lang w:val="uk-UA" w:eastAsia="en-US"/>
          </w:rPr>
          <w:tab/>
          <w:t>97</w:t>
        </w:r>
      </w:hyperlink>
    </w:p>
    <w:p w:rsidR="003A071A" w:rsidRPr="003A071A" w:rsidRDefault="003A071A" w:rsidP="003A071A">
      <w:pPr>
        <w:numPr>
          <w:ilvl w:val="1"/>
          <w:numId w:val="10"/>
        </w:numPr>
        <w:tabs>
          <w:tab w:val="clear" w:pos="709"/>
          <w:tab w:val="left" w:pos="1545"/>
          <w:tab w:val="left" w:leader="dot" w:pos="9607"/>
        </w:tabs>
        <w:suppressAutoHyphens w:val="0"/>
        <w:autoSpaceDE w:val="0"/>
        <w:autoSpaceDN w:val="0"/>
        <w:spacing w:after="0" w:line="360" w:lineRule="auto"/>
        <w:ind w:right="391"/>
        <w:jc w:val="left"/>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Структура професійної компетентності керівника аматорського інструментального колективу, критерії,  показники  та  рівні  її сформованості</w:t>
      </w:r>
      <w:r w:rsidRPr="003A071A">
        <w:rPr>
          <w:rFonts w:ascii="Times New Roman" w:eastAsia="Calibri" w:hAnsi="Times New Roman" w:cs="Times New Roman"/>
          <w:kern w:val="0"/>
          <w:sz w:val="28"/>
          <w:szCs w:val="28"/>
          <w:lang w:val="uk-UA" w:eastAsia="en-US"/>
        </w:rPr>
        <w:tab/>
        <w:t>117</w:t>
      </w:r>
    </w:p>
    <w:p w:rsidR="003A071A" w:rsidRPr="003A071A" w:rsidRDefault="003A071A" w:rsidP="003A071A">
      <w:pPr>
        <w:numPr>
          <w:ilvl w:val="1"/>
          <w:numId w:val="10"/>
        </w:numPr>
        <w:tabs>
          <w:tab w:val="clear" w:pos="709"/>
          <w:tab w:val="left" w:pos="1478"/>
          <w:tab w:val="left" w:leader="dot" w:pos="9643"/>
        </w:tabs>
        <w:suppressAutoHyphens w:val="0"/>
        <w:autoSpaceDE w:val="0"/>
        <w:autoSpaceDN w:val="0"/>
        <w:spacing w:after="0" w:line="360" w:lineRule="auto"/>
        <w:ind w:right="402"/>
        <w:jc w:val="left"/>
        <w:rPr>
          <w:rFonts w:ascii="Times New Roman" w:eastAsia="Calibri" w:hAnsi="Times New Roman" w:cs="Times New Roman"/>
          <w:kern w:val="0"/>
          <w:sz w:val="28"/>
          <w:szCs w:val="28"/>
          <w:lang w:val="uk-UA" w:eastAsia="en-US"/>
        </w:rPr>
      </w:pPr>
      <w:hyperlink w:anchor="_TOC_250006" w:history="1">
        <w:r w:rsidRPr="003A071A">
          <w:rPr>
            <w:rFonts w:ascii="Times New Roman" w:eastAsia="Calibri" w:hAnsi="Times New Roman" w:cs="Times New Roman"/>
            <w:kern w:val="0"/>
            <w:sz w:val="28"/>
            <w:szCs w:val="28"/>
            <w:lang w:val="uk-UA" w:eastAsia="en-US"/>
          </w:rPr>
          <w:t>Модель підготовки майбутніх фахівців музичного мистецтва до керівництва  аматорськими</w:t>
        </w:r>
        <w:r w:rsidRPr="003A071A">
          <w:rPr>
            <w:rFonts w:ascii="Times New Roman" w:eastAsia="Calibri" w:hAnsi="Times New Roman" w:cs="Times New Roman"/>
            <w:spacing w:val="-16"/>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інструментальними</w:t>
        </w:r>
        <w:r w:rsidRPr="003A071A">
          <w:rPr>
            <w:rFonts w:ascii="Times New Roman" w:eastAsia="Calibri" w:hAnsi="Times New Roman" w:cs="Times New Roman"/>
            <w:spacing w:val="28"/>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колективами</w:t>
        </w:r>
        <w:r w:rsidRPr="003A071A">
          <w:rPr>
            <w:rFonts w:ascii="Times New Roman" w:eastAsia="Calibri" w:hAnsi="Times New Roman" w:cs="Times New Roman"/>
            <w:kern w:val="0"/>
            <w:sz w:val="28"/>
            <w:szCs w:val="28"/>
            <w:lang w:val="uk-UA" w:eastAsia="en-US"/>
          </w:rPr>
          <w:tab/>
          <w:t>147</w:t>
        </w:r>
      </w:hyperlink>
    </w:p>
    <w:p w:rsidR="003A071A" w:rsidRPr="003A071A" w:rsidRDefault="003A071A" w:rsidP="003A071A">
      <w:pPr>
        <w:tabs>
          <w:tab w:val="clear" w:pos="709"/>
          <w:tab w:val="left" w:leader="dot" w:pos="9653"/>
        </w:tabs>
        <w:suppressAutoHyphens w:val="0"/>
        <w:autoSpaceDE w:val="0"/>
        <w:autoSpaceDN w:val="0"/>
        <w:spacing w:after="20" w:line="321" w:lineRule="exact"/>
        <w:ind w:left="822" w:firstLine="0"/>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Висновки до</w:t>
      </w:r>
      <w:r w:rsidRPr="003A071A">
        <w:rPr>
          <w:rFonts w:ascii="Times New Roman" w:eastAsia="Calibri" w:hAnsi="Times New Roman" w:cs="Times New Roman"/>
          <w:spacing w:val="18"/>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другого</w:t>
      </w:r>
      <w:r w:rsidRPr="003A071A">
        <w:rPr>
          <w:rFonts w:ascii="Times New Roman" w:eastAsia="Calibri" w:hAnsi="Times New Roman" w:cs="Times New Roman"/>
          <w:spacing w:val="9"/>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розділу</w:t>
      </w:r>
      <w:r w:rsidRPr="003A071A">
        <w:rPr>
          <w:rFonts w:ascii="Times New Roman" w:eastAsia="Calibri" w:hAnsi="Times New Roman" w:cs="Times New Roman"/>
          <w:kern w:val="0"/>
          <w:sz w:val="28"/>
          <w:szCs w:val="28"/>
          <w:lang w:val="uk-UA" w:eastAsia="en-US"/>
        </w:rPr>
        <w:tab/>
        <w:t>176</w:t>
      </w:r>
    </w:p>
    <w:p w:rsidR="003A071A" w:rsidRPr="003A071A" w:rsidRDefault="003A071A" w:rsidP="003A071A">
      <w:pPr>
        <w:tabs>
          <w:tab w:val="clear" w:pos="709"/>
        </w:tabs>
        <w:suppressAutoHyphens w:val="0"/>
        <w:autoSpaceDE w:val="0"/>
        <w:autoSpaceDN w:val="0"/>
        <w:spacing w:before="237" w:after="0" w:line="240" w:lineRule="auto"/>
        <w:ind w:left="822" w:firstLine="0"/>
        <w:jc w:val="left"/>
        <w:rPr>
          <w:rFonts w:ascii="Times New Roman" w:eastAsia="Calibri" w:hAnsi="Times New Roman" w:cs="Times New Roman"/>
          <w:b/>
          <w:bCs/>
          <w:kern w:val="0"/>
          <w:sz w:val="28"/>
          <w:szCs w:val="28"/>
          <w:lang w:val="uk-UA" w:eastAsia="en-US"/>
        </w:rPr>
      </w:pPr>
      <w:hyperlink w:anchor="_TOC_250005" w:history="1">
        <w:r w:rsidRPr="003A071A">
          <w:rPr>
            <w:rFonts w:ascii="Times New Roman" w:eastAsia="Calibri" w:hAnsi="Times New Roman" w:cs="Times New Roman"/>
            <w:b/>
            <w:bCs/>
            <w:kern w:val="0"/>
            <w:sz w:val="28"/>
            <w:szCs w:val="28"/>
            <w:lang w:val="uk-UA" w:eastAsia="en-US"/>
          </w:rPr>
          <w:t>РОЗДІЛ 3.</w:t>
        </w:r>
      </w:hyperlink>
    </w:p>
    <w:p w:rsidR="003A071A" w:rsidRPr="003A071A" w:rsidRDefault="003A071A" w:rsidP="003A071A">
      <w:pPr>
        <w:tabs>
          <w:tab w:val="clear" w:pos="709"/>
          <w:tab w:val="left" w:pos="3622"/>
          <w:tab w:val="left" w:pos="4836"/>
          <w:tab w:val="left" w:pos="7656"/>
        </w:tabs>
        <w:suppressAutoHyphens w:val="0"/>
        <w:autoSpaceDE w:val="0"/>
        <w:autoSpaceDN w:val="0"/>
        <w:spacing w:before="161" w:after="0" w:line="240" w:lineRule="auto"/>
        <w:ind w:left="822" w:firstLine="0"/>
        <w:jc w:val="left"/>
        <w:rPr>
          <w:rFonts w:ascii="Times New Roman" w:eastAsia="Calibri" w:hAnsi="Times New Roman" w:cs="Times New Roman"/>
          <w:b/>
          <w:bCs/>
          <w:kern w:val="0"/>
          <w:sz w:val="28"/>
          <w:szCs w:val="28"/>
          <w:lang w:val="uk-UA" w:eastAsia="en-US"/>
        </w:rPr>
      </w:pPr>
      <w:r w:rsidRPr="003A071A">
        <w:rPr>
          <w:rFonts w:ascii="Times New Roman" w:eastAsia="Calibri" w:hAnsi="Times New Roman" w:cs="Times New Roman"/>
          <w:b/>
          <w:bCs/>
          <w:kern w:val="0"/>
          <w:sz w:val="28"/>
          <w:szCs w:val="28"/>
          <w:lang w:val="uk-UA" w:eastAsia="en-US"/>
        </w:rPr>
        <w:t>ОРГАНІЗАЦІЯ</w:t>
      </w:r>
      <w:r w:rsidRPr="003A071A">
        <w:rPr>
          <w:rFonts w:ascii="Times New Roman" w:eastAsia="Calibri" w:hAnsi="Times New Roman" w:cs="Times New Roman"/>
          <w:b/>
          <w:bCs/>
          <w:kern w:val="0"/>
          <w:sz w:val="28"/>
          <w:szCs w:val="28"/>
          <w:lang w:val="uk-UA" w:eastAsia="en-US"/>
        </w:rPr>
        <w:tab/>
        <w:t>ТА</w:t>
      </w:r>
      <w:r w:rsidRPr="003A071A">
        <w:rPr>
          <w:rFonts w:ascii="Times New Roman" w:eastAsia="Calibri" w:hAnsi="Times New Roman" w:cs="Times New Roman"/>
          <w:b/>
          <w:bCs/>
          <w:kern w:val="0"/>
          <w:sz w:val="28"/>
          <w:szCs w:val="28"/>
          <w:lang w:val="uk-UA" w:eastAsia="en-US"/>
        </w:rPr>
        <w:tab/>
        <w:t>ПРОВЕДЕННЯ</w:t>
      </w:r>
      <w:r w:rsidRPr="003A071A">
        <w:rPr>
          <w:rFonts w:ascii="Times New Roman" w:eastAsia="Calibri" w:hAnsi="Times New Roman" w:cs="Times New Roman"/>
          <w:b/>
          <w:bCs/>
          <w:kern w:val="0"/>
          <w:sz w:val="28"/>
          <w:szCs w:val="28"/>
          <w:lang w:val="uk-UA" w:eastAsia="en-US"/>
        </w:rPr>
        <w:tab/>
        <w:t>ПЕДАГОГІЧНОГО</w:t>
      </w:r>
    </w:p>
    <w:p w:rsidR="003A071A" w:rsidRPr="003A071A" w:rsidRDefault="003A071A" w:rsidP="003A071A">
      <w:pPr>
        <w:tabs>
          <w:tab w:val="clear" w:pos="709"/>
          <w:tab w:val="left" w:leader="dot" w:pos="9643"/>
        </w:tabs>
        <w:suppressAutoHyphens w:val="0"/>
        <w:autoSpaceDE w:val="0"/>
        <w:autoSpaceDN w:val="0"/>
        <w:spacing w:before="158" w:after="0" w:line="240" w:lineRule="auto"/>
        <w:ind w:left="822" w:firstLine="0"/>
        <w:jc w:val="left"/>
        <w:rPr>
          <w:rFonts w:ascii="Times New Roman" w:eastAsia="Calibri" w:hAnsi="Times New Roman" w:cs="Times New Roman"/>
          <w:bCs/>
          <w:kern w:val="0"/>
          <w:sz w:val="28"/>
          <w:szCs w:val="28"/>
          <w:lang w:val="uk-UA" w:eastAsia="en-US"/>
        </w:rPr>
      </w:pPr>
      <w:r w:rsidRPr="003A071A">
        <w:rPr>
          <w:rFonts w:ascii="Times New Roman" w:eastAsia="Calibri" w:hAnsi="Times New Roman" w:cs="Times New Roman"/>
          <w:b/>
          <w:bCs/>
          <w:kern w:val="0"/>
          <w:sz w:val="28"/>
          <w:szCs w:val="28"/>
          <w:lang w:val="uk-UA" w:eastAsia="en-US"/>
        </w:rPr>
        <w:t>ЕКСПЕРИМЕНТУ</w:t>
      </w:r>
      <w:r w:rsidRPr="003A071A">
        <w:rPr>
          <w:rFonts w:ascii="Times New Roman" w:eastAsia="Calibri" w:hAnsi="Times New Roman" w:cs="Times New Roman"/>
          <w:b/>
          <w:bCs/>
          <w:kern w:val="0"/>
          <w:sz w:val="28"/>
          <w:szCs w:val="28"/>
          <w:lang w:val="uk-UA" w:eastAsia="en-US"/>
        </w:rPr>
        <w:tab/>
      </w:r>
      <w:r w:rsidRPr="003A071A">
        <w:rPr>
          <w:rFonts w:ascii="Times New Roman" w:eastAsia="Calibri" w:hAnsi="Times New Roman" w:cs="Times New Roman"/>
          <w:bCs/>
          <w:kern w:val="0"/>
          <w:sz w:val="28"/>
          <w:szCs w:val="28"/>
          <w:lang w:val="uk-UA" w:eastAsia="en-US"/>
        </w:rPr>
        <w:t>180</w:t>
      </w:r>
    </w:p>
    <w:p w:rsidR="003A071A" w:rsidRPr="003A071A" w:rsidRDefault="003A071A" w:rsidP="003A071A">
      <w:pPr>
        <w:numPr>
          <w:ilvl w:val="1"/>
          <w:numId w:val="9"/>
        </w:numPr>
        <w:tabs>
          <w:tab w:val="clear" w:pos="709"/>
          <w:tab w:val="left" w:pos="1324"/>
          <w:tab w:val="left" w:leader="dot" w:pos="9645"/>
        </w:tabs>
        <w:suppressAutoHyphens w:val="0"/>
        <w:autoSpaceDE w:val="0"/>
        <w:autoSpaceDN w:val="0"/>
        <w:spacing w:before="161" w:after="0" w:line="240" w:lineRule="auto"/>
        <w:jc w:val="left"/>
        <w:rPr>
          <w:rFonts w:ascii="Times New Roman" w:eastAsia="Calibri" w:hAnsi="Times New Roman" w:cs="Times New Roman"/>
          <w:kern w:val="0"/>
          <w:sz w:val="28"/>
          <w:szCs w:val="28"/>
          <w:lang w:val="uk-UA" w:eastAsia="en-US"/>
        </w:rPr>
      </w:pPr>
      <w:hyperlink w:anchor="_TOC_250004" w:history="1">
        <w:r w:rsidRPr="003A071A">
          <w:rPr>
            <w:rFonts w:ascii="Times New Roman" w:eastAsia="Calibri" w:hAnsi="Times New Roman" w:cs="Times New Roman"/>
            <w:kern w:val="0"/>
            <w:sz w:val="28"/>
            <w:szCs w:val="28"/>
            <w:lang w:val="uk-UA" w:eastAsia="en-US"/>
          </w:rPr>
          <w:t>Етапи та методика</w:t>
        </w:r>
        <w:r w:rsidRPr="003A071A">
          <w:rPr>
            <w:rFonts w:ascii="Times New Roman" w:eastAsia="Calibri" w:hAnsi="Times New Roman" w:cs="Times New Roman"/>
            <w:spacing w:val="44"/>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експериментальної</w:t>
        </w:r>
        <w:r w:rsidRPr="003A071A">
          <w:rPr>
            <w:rFonts w:ascii="Times New Roman" w:eastAsia="Calibri" w:hAnsi="Times New Roman" w:cs="Times New Roman"/>
            <w:spacing w:val="14"/>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роботи</w:t>
        </w:r>
        <w:r w:rsidRPr="003A071A">
          <w:rPr>
            <w:rFonts w:ascii="Times New Roman" w:eastAsia="Calibri" w:hAnsi="Times New Roman" w:cs="Times New Roman"/>
            <w:kern w:val="0"/>
            <w:sz w:val="28"/>
            <w:szCs w:val="28"/>
            <w:lang w:val="uk-UA" w:eastAsia="en-US"/>
          </w:rPr>
          <w:tab/>
          <w:t>180</w:t>
        </w:r>
      </w:hyperlink>
    </w:p>
    <w:p w:rsidR="003A071A" w:rsidRPr="003A071A" w:rsidRDefault="003A071A" w:rsidP="003A071A">
      <w:pPr>
        <w:numPr>
          <w:ilvl w:val="1"/>
          <w:numId w:val="9"/>
        </w:numPr>
        <w:tabs>
          <w:tab w:val="clear" w:pos="709"/>
          <w:tab w:val="left" w:pos="1324"/>
          <w:tab w:val="left" w:leader="dot" w:pos="9674"/>
        </w:tabs>
        <w:suppressAutoHyphens w:val="0"/>
        <w:autoSpaceDE w:val="0"/>
        <w:autoSpaceDN w:val="0"/>
        <w:spacing w:before="160" w:after="0" w:line="240" w:lineRule="auto"/>
        <w:jc w:val="left"/>
        <w:rPr>
          <w:rFonts w:ascii="Times New Roman" w:eastAsia="Calibri" w:hAnsi="Times New Roman" w:cs="Times New Roman"/>
          <w:kern w:val="0"/>
          <w:sz w:val="28"/>
          <w:szCs w:val="28"/>
          <w:lang w:val="uk-UA" w:eastAsia="en-US"/>
        </w:rPr>
      </w:pPr>
      <w:hyperlink w:anchor="_TOC_250003" w:history="1">
        <w:r w:rsidRPr="003A071A">
          <w:rPr>
            <w:rFonts w:ascii="Times New Roman" w:eastAsia="Calibri" w:hAnsi="Times New Roman" w:cs="Times New Roman"/>
            <w:kern w:val="0"/>
            <w:sz w:val="28"/>
            <w:szCs w:val="28"/>
            <w:lang w:val="uk-UA" w:eastAsia="en-US"/>
          </w:rPr>
          <w:t>Аналіз результатів</w:t>
        </w:r>
        <w:r w:rsidRPr="003A071A">
          <w:rPr>
            <w:rFonts w:ascii="Times New Roman" w:eastAsia="Calibri" w:hAnsi="Times New Roman" w:cs="Times New Roman"/>
            <w:spacing w:val="41"/>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педагогічного</w:t>
        </w:r>
        <w:r w:rsidRPr="003A071A">
          <w:rPr>
            <w:rFonts w:ascii="Times New Roman" w:eastAsia="Calibri" w:hAnsi="Times New Roman" w:cs="Times New Roman"/>
            <w:spacing w:val="24"/>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експерименту</w:t>
        </w:r>
        <w:r w:rsidRPr="003A071A">
          <w:rPr>
            <w:rFonts w:ascii="Times New Roman" w:eastAsia="Calibri" w:hAnsi="Times New Roman" w:cs="Times New Roman"/>
            <w:kern w:val="0"/>
            <w:sz w:val="28"/>
            <w:szCs w:val="28"/>
            <w:lang w:val="uk-UA" w:eastAsia="en-US"/>
          </w:rPr>
          <w:tab/>
          <w:t>198</w:t>
        </w:r>
      </w:hyperlink>
    </w:p>
    <w:p w:rsidR="003A071A" w:rsidRPr="003A071A" w:rsidRDefault="003A071A" w:rsidP="003A071A">
      <w:pPr>
        <w:tabs>
          <w:tab w:val="clear" w:pos="709"/>
          <w:tab w:val="left" w:leader="dot" w:pos="9691"/>
        </w:tabs>
        <w:suppressAutoHyphens w:val="0"/>
        <w:autoSpaceDE w:val="0"/>
        <w:autoSpaceDN w:val="0"/>
        <w:spacing w:before="161" w:after="0" w:line="240" w:lineRule="auto"/>
        <w:ind w:left="822" w:firstLine="0"/>
        <w:jc w:val="left"/>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Висновки до</w:t>
      </w:r>
      <w:r w:rsidRPr="003A071A">
        <w:rPr>
          <w:rFonts w:ascii="Times New Roman" w:eastAsia="Calibri" w:hAnsi="Times New Roman" w:cs="Times New Roman"/>
          <w:spacing w:val="21"/>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третього</w:t>
      </w:r>
      <w:r w:rsidRPr="003A071A">
        <w:rPr>
          <w:rFonts w:ascii="Times New Roman" w:eastAsia="Calibri" w:hAnsi="Times New Roman" w:cs="Times New Roman"/>
          <w:spacing w:val="9"/>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розділу</w:t>
      </w:r>
      <w:r w:rsidRPr="003A071A">
        <w:rPr>
          <w:rFonts w:ascii="Times New Roman" w:eastAsia="Calibri" w:hAnsi="Times New Roman" w:cs="Times New Roman"/>
          <w:kern w:val="0"/>
          <w:sz w:val="28"/>
          <w:szCs w:val="28"/>
          <w:lang w:val="uk-UA" w:eastAsia="en-US"/>
        </w:rPr>
        <w:tab/>
        <w:t>218</w:t>
      </w:r>
    </w:p>
    <w:p w:rsidR="003A071A" w:rsidRPr="003A071A" w:rsidRDefault="003A071A" w:rsidP="003A071A">
      <w:pPr>
        <w:tabs>
          <w:tab w:val="clear" w:pos="709"/>
          <w:tab w:val="left" w:leader="dot" w:pos="9674"/>
        </w:tabs>
        <w:suppressAutoHyphens w:val="0"/>
        <w:autoSpaceDE w:val="0"/>
        <w:autoSpaceDN w:val="0"/>
        <w:spacing w:before="160" w:after="0" w:line="240" w:lineRule="auto"/>
        <w:ind w:left="822" w:firstLine="0"/>
        <w:jc w:val="left"/>
        <w:rPr>
          <w:rFonts w:ascii="Times New Roman" w:eastAsia="Calibri" w:hAnsi="Times New Roman" w:cs="Times New Roman"/>
          <w:bCs/>
          <w:kern w:val="0"/>
          <w:sz w:val="28"/>
          <w:szCs w:val="28"/>
          <w:lang w:val="uk-UA" w:eastAsia="en-US"/>
        </w:rPr>
      </w:pPr>
      <w:hyperlink w:anchor="_TOC_250002" w:history="1">
        <w:r w:rsidRPr="003A071A">
          <w:rPr>
            <w:rFonts w:ascii="Times New Roman" w:eastAsia="Calibri" w:hAnsi="Times New Roman" w:cs="Times New Roman"/>
            <w:b/>
            <w:bCs/>
            <w:kern w:val="0"/>
            <w:sz w:val="28"/>
            <w:szCs w:val="28"/>
            <w:lang w:val="uk-UA" w:eastAsia="en-US"/>
          </w:rPr>
          <w:t>ЗАГАЛЬНІ</w:t>
        </w:r>
        <w:r w:rsidRPr="003A071A">
          <w:rPr>
            <w:rFonts w:ascii="Times New Roman" w:eastAsia="Calibri" w:hAnsi="Times New Roman" w:cs="Times New Roman"/>
            <w:b/>
            <w:bCs/>
            <w:spacing w:val="8"/>
            <w:kern w:val="0"/>
            <w:sz w:val="28"/>
            <w:szCs w:val="28"/>
            <w:lang w:val="uk-UA" w:eastAsia="en-US"/>
          </w:rPr>
          <w:t xml:space="preserve"> </w:t>
        </w:r>
        <w:r w:rsidRPr="003A071A">
          <w:rPr>
            <w:rFonts w:ascii="Times New Roman" w:eastAsia="Calibri" w:hAnsi="Times New Roman" w:cs="Times New Roman"/>
            <w:b/>
            <w:bCs/>
            <w:kern w:val="0"/>
            <w:sz w:val="28"/>
            <w:szCs w:val="28"/>
            <w:lang w:val="uk-UA" w:eastAsia="en-US"/>
          </w:rPr>
          <w:t>ВИСНОВКИ</w:t>
        </w:r>
        <w:r w:rsidRPr="003A071A">
          <w:rPr>
            <w:rFonts w:ascii="Times New Roman" w:eastAsia="Calibri" w:hAnsi="Times New Roman" w:cs="Times New Roman"/>
            <w:b/>
            <w:bCs/>
            <w:kern w:val="0"/>
            <w:sz w:val="28"/>
            <w:szCs w:val="28"/>
            <w:lang w:val="uk-UA" w:eastAsia="en-US"/>
          </w:rPr>
          <w:tab/>
        </w:r>
        <w:r w:rsidRPr="003A071A">
          <w:rPr>
            <w:rFonts w:ascii="Times New Roman" w:eastAsia="Calibri" w:hAnsi="Times New Roman" w:cs="Times New Roman"/>
            <w:bCs/>
            <w:kern w:val="0"/>
            <w:sz w:val="28"/>
            <w:szCs w:val="28"/>
            <w:lang w:val="uk-UA" w:eastAsia="en-US"/>
          </w:rPr>
          <w:t>221</w:t>
        </w:r>
      </w:hyperlink>
    </w:p>
    <w:p w:rsidR="003A071A" w:rsidRPr="003A071A" w:rsidRDefault="003A071A" w:rsidP="003A071A">
      <w:pPr>
        <w:tabs>
          <w:tab w:val="clear" w:pos="709"/>
          <w:tab w:val="left" w:leader="dot" w:pos="9689"/>
        </w:tabs>
        <w:suppressAutoHyphens w:val="0"/>
        <w:autoSpaceDE w:val="0"/>
        <w:autoSpaceDN w:val="0"/>
        <w:spacing w:before="163" w:after="0" w:line="240" w:lineRule="auto"/>
        <w:ind w:left="822" w:firstLine="0"/>
        <w:jc w:val="left"/>
        <w:rPr>
          <w:rFonts w:ascii="Times New Roman" w:eastAsia="Calibri" w:hAnsi="Times New Roman" w:cs="Times New Roman"/>
          <w:bCs/>
          <w:kern w:val="0"/>
          <w:sz w:val="28"/>
          <w:szCs w:val="28"/>
          <w:lang w:val="uk-UA" w:eastAsia="en-US"/>
        </w:rPr>
      </w:pPr>
      <w:hyperlink w:anchor="_TOC_250001" w:history="1">
        <w:r w:rsidRPr="003A071A">
          <w:rPr>
            <w:rFonts w:ascii="Times New Roman" w:eastAsia="Calibri" w:hAnsi="Times New Roman" w:cs="Times New Roman"/>
            <w:b/>
            <w:bCs/>
            <w:kern w:val="0"/>
            <w:sz w:val="28"/>
            <w:szCs w:val="28"/>
            <w:lang w:val="uk-UA" w:eastAsia="en-US"/>
          </w:rPr>
          <w:t>СПИСОК</w:t>
        </w:r>
        <w:r w:rsidRPr="003A071A">
          <w:rPr>
            <w:rFonts w:ascii="Times New Roman" w:eastAsia="Calibri" w:hAnsi="Times New Roman" w:cs="Times New Roman"/>
            <w:b/>
            <w:bCs/>
            <w:spacing w:val="10"/>
            <w:kern w:val="0"/>
            <w:sz w:val="28"/>
            <w:szCs w:val="28"/>
            <w:lang w:val="uk-UA" w:eastAsia="en-US"/>
          </w:rPr>
          <w:t xml:space="preserve"> </w:t>
        </w:r>
        <w:r w:rsidRPr="003A071A">
          <w:rPr>
            <w:rFonts w:ascii="Times New Roman" w:eastAsia="Calibri" w:hAnsi="Times New Roman" w:cs="Times New Roman"/>
            <w:b/>
            <w:bCs/>
            <w:kern w:val="0"/>
            <w:sz w:val="28"/>
            <w:szCs w:val="28"/>
            <w:lang w:val="uk-UA" w:eastAsia="en-US"/>
          </w:rPr>
          <w:t>ВИКОРИСТАНИХ</w:t>
        </w:r>
        <w:r w:rsidRPr="003A071A">
          <w:rPr>
            <w:rFonts w:ascii="Times New Roman" w:eastAsia="Calibri" w:hAnsi="Times New Roman" w:cs="Times New Roman"/>
            <w:b/>
            <w:bCs/>
            <w:spacing w:val="9"/>
            <w:kern w:val="0"/>
            <w:sz w:val="28"/>
            <w:szCs w:val="28"/>
            <w:lang w:val="uk-UA" w:eastAsia="en-US"/>
          </w:rPr>
          <w:t xml:space="preserve"> </w:t>
        </w:r>
        <w:r w:rsidRPr="003A071A">
          <w:rPr>
            <w:rFonts w:ascii="Times New Roman" w:eastAsia="Calibri" w:hAnsi="Times New Roman" w:cs="Times New Roman"/>
            <w:b/>
            <w:bCs/>
            <w:kern w:val="0"/>
            <w:sz w:val="28"/>
            <w:szCs w:val="28"/>
            <w:lang w:val="uk-UA" w:eastAsia="en-US"/>
          </w:rPr>
          <w:t>ДЖЕРЕЛ</w:t>
        </w:r>
        <w:r w:rsidRPr="003A071A">
          <w:rPr>
            <w:rFonts w:ascii="Times New Roman" w:eastAsia="Calibri" w:hAnsi="Times New Roman" w:cs="Times New Roman"/>
            <w:b/>
            <w:bCs/>
            <w:kern w:val="0"/>
            <w:sz w:val="28"/>
            <w:szCs w:val="28"/>
            <w:lang w:val="uk-UA" w:eastAsia="en-US"/>
          </w:rPr>
          <w:tab/>
        </w:r>
        <w:r w:rsidRPr="003A071A">
          <w:rPr>
            <w:rFonts w:ascii="Times New Roman" w:eastAsia="Calibri" w:hAnsi="Times New Roman" w:cs="Times New Roman"/>
            <w:bCs/>
            <w:kern w:val="0"/>
            <w:sz w:val="28"/>
            <w:szCs w:val="28"/>
            <w:lang w:val="uk-UA" w:eastAsia="en-US"/>
          </w:rPr>
          <w:t>225</w:t>
        </w:r>
      </w:hyperlink>
    </w:p>
    <w:p w:rsidR="003A071A" w:rsidRPr="003A071A" w:rsidRDefault="003A071A" w:rsidP="003A071A">
      <w:pPr>
        <w:tabs>
          <w:tab w:val="clear" w:pos="709"/>
          <w:tab w:val="left" w:leader="dot" w:pos="9660"/>
        </w:tabs>
        <w:suppressAutoHyphens w:val="0"/>
        <w:autoSpaceDE w:val="0"/>
        <w:autoSpaceDN w:val="0"/>
        <w:spacing w:before="160" w:after="0" w:line="240" w:lineRule="auto"/>
        <w:ind w:left="822" w:firstLine="0"/>
        <w:jc w:val="left"/>
        <w:rPr>
          <w:rFonts w:ascii="Times New Roman" w:eastAsia="Calibri" w:hAnsi="Times New Roman" w:cs="Times New Roman"/>
          <w:bCs/>
          <w:kern w:val="0"/>
          <w:sz w:val="28"/>
          <w:lang w:val="uk-UA" w:eastAsia="en-US"/>
        </w:rPr>
      </w:pPr>
      <w:hyperlink w:anchor="_TOC_250000" w:history="1">
        <w:r w:rsidRPr="003A071A">
          <w:rPr>
            <w:rFonts w:ascii="Times New Roman" w:eastAsia="Calibri" w:hAnsi="Times New Roman" w:cs="Times New Roman"/>
            <w:b/>
            <w:bCs/>
            <w:kern w:val="0"/>
            <w:sz w:val="28"/>
            <w:lang w:val="uk-UA" w:eastAsia="en-US"/>
          </w:rPr>
          <w:t>ДОДАТКИ</w:t>
        </w:r>
        <w:r w:rsidRPr="003A071A">
          <w:rPr>
            <w:rFonts w:ascii="Times New Roman" w:eastAsia="Calibri" w:hAnsi="Times New Roman" w:cs="Times New Roman"/>
            <w:b/>
            <w:bCs/>
            <w:kern w:val="0"/>
            <w:sz w:val="28"/>
            <w:lang w:val="uk-UA" w:eastAsia="en-US"/>
          </w:rPr>
          <w:tab/>
        </w:r>
        <w:r w:rsidRPr="003A071A">
          <w:rPr>
            <w:rFonts w:ascii="Times New Roman" w:eastAsia="Calibri" w:hAnsi="Times New Roman" w:cs="Times New Roman"/>
            <w:bCs/>
            <w:kern w:val="0"/>
            <w:sz w:val="28"/>
            <w:lang w:val="uk-UA" w:eastAsia="en-US"/>
          </w:rPr>
          <w:t>256</w:t>
        </w:r>
      </w:hyperlink>
    </w:p>
    <w:p w:rsidR="003A071A" w:rsidRPr="003A071A" w:rsidRDefault="003A071A" w:rsidP="003A071A">
      <w:pPr>
        <w:tabs>
          <w:tab w:val="clear" w:pos="709"/>
        </w:tabs>
        <w:suppressAutoHyphens w:val="0"/>
        <w:autoSpaceDE w:val="0"/>
        <w:autoSpaceDN w:val="0"/>
        <w:spacing w:after="0" w:line="240" w:lineRule="auto"/>
        <w:ind w:firstLine="0"/>
        <w:jc w:val="left"/>
        <w:rPr>
          <w:rFonts w:ascii="Times New Roman" w:eastAsia="Calibri" w:hAnsi="Times New Roman" w:cs="Times New Roman"/>
          <w:kern w:val="0"/>
          <w:sz w:val="28"/>
          <w:lang w:val="uk-UA" w:eastAsia="en-US"/>
        </w:rPr>
        <w:sectPr w:rsidR="003A071A" w:rsidRPr="003A071A">
          <w:type w:val="continuous"/>
          <w:pgSz w:w="11910" w:h="16840"/>
          <w:pgMar w:top="1060" w:right="460" w:bottom="2163" w:left="880" w:header="720" w:footer="720" w:gutter="0"/>
          <w:cols w:space="720"/>
        </w:sectPr>
      </w:pPr>
    </w:p>
    <w:p w:rsidR="003A071A" w:rsidRPr="003A071A" w:rsidRDefault="003A071A" w:rsidP="003A071A">
      <w:pPr>
        <w:tabs>
          <w:tab w:val="clear" w:pos="709"/>
        </w:tabs>
        <w:suppressAutoHyphens w:val="0"/>
        <w:autoSpaceDE w:val="0"/>
        <w:autoSpaceDN w:val="0"/>
        <w:spacing w:before="237" w:after="0" w:line="240" w:lineRule="auto"/>
        <w:ind w:left="1466" w:right="464" w:firstLine="0"/>
        <w:jc w:val="center"/>
        <w:outlineLvl w:val="1"/>
        <w:rPr>
          <w:rFonts w:ascii="Times New Roman" w:eastAsia="Calibri" w:hAnsi="Times New Roman" w:cs="Times New Roman"/>
          <w:b/>
          <w:bCs/>
          <w:kern w:val="0"/>
          <w:sz w:val="28"/>
          <w:szCs w:val="28"/>
          <w:lang w:val="uk-UA" w:eastAsia="en-US"/>
        </w:rPr>
      </w:pPr>
      <w:bookmarkStart w:id="0" w:name="_TOC_250012"/>
      <w:bookmarkEnd w:id="0"/>
      <w:r w:rsidRPr="003A071A">
        <w:rPr>
          <w:rFonts w:ascii="Times New Roman" w:eastAsia="Calibri" w:hAnsi="Times New Roman" w:cs="Times New Roman"/>
          <w:b/>
          <w:bCs/>
          <w:kern w:val="0"/>
          <w:sz w:val="28"/>
          <w:szCs w:val="28"/>
          <w:lang w:val="uk-UA" w:eastAsia="en-US"/>
        </w:rPr>
        <w:t>ВСТУП</w:t>
      </w:r>
    </w:p>
    <w:p w:rsidR="003A071A" w:rsidRPr="003A071A" w:rsidRDefault="003A071A" w:rsidP="003A071A">
      <w:pPr>
        <w:tabs>
          <w:tab w:val="clear" w:pos="709"/>
        </w:tabs>
        <w:suppressAutoHyphens w:val="0"/>
        <w:autoSpaceDE w:val="0"/>
        <w:autoSpaceDN w:val="0"/>
        <w:spacing w:before="157" w:after="0" w:line="360" w:lineRule="auto"/>
        <w:ind w:left="822" w:right="384" w:firstLine="566"/>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b/>
          <w:kern w:val="0"/>
          <w:sz w:val="28"/>
          <w:szCs w:val="28"/>
          <w:lang w:val="uk-UA" w:eastAsia="en-US"/>
        </w:rPr>
        <w:t xml:space="preserve">Актуальність теми дослідження. </w:t>
      </w:r>
      <w:r w:rsidRPr="003A071A">
        <w:rPr>
          <w:rFonts w:ascii="Times New Roman" w:eastAsia="Calibri" w:hAnsi="Times New Roman" w:cs="Times New Roman"/>
          <w:kern w:val="0"/>
          <w:sz w:val="28"/>
          <w:szCs w:val="28"/>
          <w:lang w:val="uk-UA" w:eastAsia="en-US"/>
        </w:rPr>
        <w:t>На сучасному етапі розвитку українського суспільства одним з провідних ціннісних орієнтирів вищої освіти є гуманізація як основний чинник еволюції людини. Її всебічний розвиток як особистості та найвищої цінності суспільства, удосконалення інтелектуальних і творчих здібностей є основними пріоритетами в організації художнього аматорства загалом й аматорського інструментального виконавства зокрема.</w:t>
      </w:r>
    </w:p>
    <w:p w:rsidR="003A071A" w:rsidRPr="003A071A" w:rsidRDefault="003A071A" w:rsidP="003A071A">
      <w:pPr>
        <w:tabs>
          <w:tab w:val="clear" w:pos="709"/>
        </w:tabs>
        <w:suppressAutoHyphens w:val="0"/>
        <w:autoSpaceDE w:val="0"/>
        <w:autoSpaceDN w:val="0"/>
        <w:spacing w:after="0" w:line="360" w:lineRule="auto"/>
        <w:ind w:left="822" w:right="386" w:firstLine="566"/>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 xml:space="preserve">Керівники аматорських інструментальних колективів є тією професійною ланкою, яка здатна вирішувати надзвичайно важливі завдання щодо залучення молоді до найкращих зразків музичного мистецтва різних стилів, форм, жанрів засобами аматорського інструментального виконавства, здійснення просвітницької діяльності. Саме тому підготовка майбутніх фахівців музичного мистецтва до керівництва аматорськими інструментальними колективами в умовах університету набуває особливої актуальності. Майбутні керівники аматорських інструментальних колективів мають здобути не тільки професійні знання, уміння, навички, а й знати особливості діяльності сучасного керівника аматорського інструментального колективу, розуміти його функції та завдання, володіти комунікативними </w:t>
      </w:r>
      <w:r w:rsidRPr="003A071A">
        <w:rPr>
          <w:rFonts w:ascii="Times New Roman" w:eastAsia="Calibri" w:hAnsi="Times New Roman" w:cs="Times New Roman"/>
          <w:spacing w:val="-3"/>
          <w:kern w:val="0"/>
          <w:sz w:val="28"/>
          <w:szCs w:val="28"/>
          <w:lang w:val="uk-UA" w:eastAsia="en-US"/>
        </w:rPr>
        <w:t xml:space="preserve">навичками </w:t>
      </w:r>
      <w:r w:rsidRPr="003A071A">
        <w:rPr>
          <w:rFonts w:ascii="Times New Roman" w:eastAsia="Calibri" w:hAnsi="Times New Roman" w:cs="Times New Roman"/>
          <w:kern w:val="0"/>
          <w:sz w:val="28"/>
          <w:szCs w:val="28"/>
          <w:lang w:val="uk-UA" w:eastAsia="en-US"/>
        </w:rPr>
        <w:t xml:space="preserve">та </w:t>
      </w:r>
      <w:r w:rsidRPr="003A071A">
        <w:rPr>
          <w:rFonts w:ascii="Times New Roman" w:eastAsia="Calibri" w:hAnsi="Times New Roman" w:cs="Times New Roman"/>
          <w:spacing w:val="-3"/>
          <w:kern w:val="0"/>
          <w:sz w:val="28"/>
          <w:szCs w:val="28"/>
          <w:lang w:val="uk-UA" w:eastAsia="en-US"/>
        </w:rPr>
        <w:t>навичками керівника, методами врегулювання конфліктів</w:t>
      </w:r>
      <w:r w:rsidRPr="003A071A">
        <w:rPr>
          <w:rFonts w:ascii="Times New Roman" w:eastAsia="Calibri" w:hAnsi="Times New Roman" w:cs="Times New Roman"/>
          <w:spacing w:val="18"/>
          <w:kern w:val="0"/>
          <w:sz w:val="28"/>
          <w:szCs w:val="28"/>
          <w:lang w:val="uk-UA" w:eastAsia="en-US"/>
        </w:rPr>
        <w:t xml:space="preserve"> </w:t>
      </w:r>
      <w:r w:rsidRPr="003A071A">
        <w:rPr>
          <w:rFonts w:ascii="Times New Roman" w:eastAsia="Calibri" w:hAnsi="Times New Roman" w:cs="Times New Roman"/>
          <w:spacing w:val="-3"/>
          <w:kern w:val="0"/>
          <w:sz w:val="28"/>
          <w:szCs w:val="28"/>
          <w:lang w:val="uk-UA" w:eastAsia="en-US"/>
        </w:rPr>
        <w:t>тощо.</w:t>
      </w:r>
    </w:p>
    <w:p w:rsidR="003A071A" w:rsidRPr="003A071A" w:rsidRDefault="003A071A" w:rsidP="003A071A">
      <w:pPr>
        <w:tabs>
          <w:tab w:val="clear" w:pos="709"/>
        </w:tabs>
        <w:suppressAutoHyphens w:val="0"/>
        <w:autoSpaceDE w:val="0"/>
        <w:autoSpaceDN w:val="0"/>
        <w:spacing w:before="2" w:after="0" w:line="360" w:lineRule="auto"/>
        <w:ind w:left="822" w:right="384" w:firstLine="566"/>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Підготовка майбутніх фахівців музичного мистецтва відбувається на основі національної законодавчо-нормативної бази: Закону України „Про вищу освіту” (р</w:t>
      </w:r>
      <w:r w:rsidRPr="003A071A">
        <w:rPr>
          <w:rFonts w:ascii="Times New Roman" w:eastAsia="Calibri" w:hAnsi="Times New Roman" w:cs="Times New Roman"/>
          <w:kern w:val="0"/>
          <w:sz w:val="28"/>
          <w:szCs w:val="28"/>
          <w:shd w:val="clear" w:color="auto" w:fill="FBFBFC"/>
          <w:lang w:val="uk-UA" w:eastAsia="en-US"/>
        </w:rPr>
        <w:t>едакція від 01.01.2019 р.</w:t>
      </w:r>
      <w:r w:rsidRPr="003A071A">
        <w:rPr>
          <w:rFonts w:ascii="Times New Roman" w:eastAsia="Calibri" w:hAnsi="Times New Roman" w:cs="Times New Roman"/>
          <w:kern w:val="0"/>
          <w:sz w:val="28"/>
          <w:szCs w:val="28"/>
          <w:lang w:val="uk-UA" w:eastAsia="en-US"/>
        </w:rPr>
        <w:t>); Національної рамки кваліфікацій (Додаток до постанови КМУ від 23.11.2011 р. № 1341); Постанов КМУ (від 26.04.2015 р. № 266 „Перелік галузей знань і спеціальностей, за якими здійснюється</w:t>
      </w:r>
      <w:r w:rsidRPr="003A071A">
        <w:rPr>
          <w:rFonts w:ascii="Times New Roman" w:eastAsia="Calibri" w:hAnsi="Times New Roman" w:cs="Times New Roman"/>
          <w:spacing w:val="19"/>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підготовка</w:t>
      </w:r>
      <w:r w:rsidRPr="003A071A">
        <w:rPr>
          <w:rFonts w:ascii="Times New Roman" w:eastAsia="Calibri" w:hAnsi="Times New Roman" w:cs="Times New Roman"/>
          <w:spacing w:val="20"/>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здобувачів</w:t>
      </w:r>
      <w:r w:rsidRPr="003A071A">
        <w:rPr>
          <w:rFonts w:ascii="Times New Roman" w:eastAsia="Calibri" w:hAnsi="Times New Roman" w:cs="Times New Roman"/>
          <w:spacing w:val="19"/>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вищої</w:t>
      </w:r>
      <w:r w:rsidRPr="003A071A">
        <w:rPr>
          <w:rFonts w:ascii="Times New Roman" w:eastAsia="Calibri" w:hAnsi="Times New Roman" w:cs="Times New Roman"/>
          <w:spacing w:val="19"/>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освіти”;</w:t>
      </w:r>
      <w:r w:rsidRPr="003A071A">
        <w:rPr>
          <w:rFonts w:ascii="Times New Roman" w:eastAsia="Calibri" w:hAnsi="Times New Roman" w:cs="Times New Roman"/>
          <w:spacing w:val="20"/>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від</w:t>
      </w:r>
      <w:r w:rsidRPr="003A071A">
        <w:rPr>
          <w:rFonts w:ascii="Times New Roman" w:eastAsia="Calibri" w:hAnsi="Times New Roman" w:cs="Times New Roman"/>
          <w:spacing w:val="18"/>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30.12.</w:t>
      </w:r>
      <w:r w:rsidRPr="003A071A">
        <w:rPr>
          <w:rFonts w:ascii="Times New Roman" w:eastAsia="Calibri" w:hAnsi="Times New Roman" w:cs="Times New Roman"/>
          <w:spacing w:val="18"/>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2015</w:t>
      </w:r>
      <w:r w:rsidRPr="003A071A">
        <w:rPr>
          <w:rFonts w:ascii="Times New Roman" w:eastAsia="Calibri" w:hAnsi="Times New Roman" w:cs="Times New Roman"/>
          <w:spacing w:val="7"/>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р.</w:t>
      </w:r>
      <w:r w:rsidRPr="003A071A">
        <w:rPr>
          <w:rFonts w:ascii="Times New Roman" w:eastAsia="Calibri" w:hAnsi="Times New Roman" w:cs="Times New Roman"/>
          <w:spacing w:val="17"/>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w:t>
      </w:r>
      <w:r w:rsidRPr="003A071A">
        <w:rPr>
          <w:rFonts w:ascii="Times New Roman" w:eastAsia="Calibri" w:hAnsi="Times New Roman" w:cs="Times New Roman"/>
          <w:spacing w:val="-1"/>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1187</w:t>
      </w:r>
    </w:p>
    <w:p w:rsidR="003A071A" w:rsidRPr="003A071A" w:rsidRDefault="003A071A" w:rsidP="003A071A">
      <w:pPr>
        <w:tabs>
          <w:tab w:val="clear" w:pos="709"/>
        </w:tabs>
        <w:suppressAutoHyphens w:val="0"/>
        <w:autoSpaceDE w:val="0"/>
        <w:autoSpaceDN w:val="0"/>
        <w:spacing w:after="0" w:line="360" w:lineRule="auto"/>
        <w:ind w:left="822" w:right="383" w:firstLine="0"/>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 xml:space="preserve">„Про затвердження ліцензійних умов провадження освітньої діяльності закладів освіти”); Наказів МОН України („Про особливості запровадження переліку галузей знань і спеціальностей, за якими здійснюється підготовка здобувачів   </w:t>
      </w:r>
      <w:r w:rsidRPr="003A071A">
        <w:rPr>
          <w:rFonts w:ascii="Times New Roman" w:eastAsia="Calibri" w:hAnsi="Times New Roman" w:cs="Times New Roman"/>
          <w:spacing w:val="27"/>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 xml:space="preserve">вищої   </w:t>
      </w:r>
      <w:r w:rsidRPr="003A071A">
        <w:rPr>
          <w:rFonts w:ascii="Times New Roman" w:eastAsia="Calibri" w:hAnsi="Times New Roman" w:cs="Times New Roman"/>
          <w:spacing w:val="26"/>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 xml:space="preserve">освіти”   </w:t>
      </w:r>
      <w:r w:rsidRPr="003A071A">
        <w:rPr>
          <w:rFonts w:ascii="Times New Roman" w:eastAsia="Calibri" w:hAnsi="Times New Roman" w:cs="Times New Roman"/>
          <w:spacing w:val="26"/>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 xml:space="preserve">від   </w:t>
      </w:r>
      <w:r w:rsidRPr="003A071A">
        <w:rPr>
          <w:rFonts w:ascii="Times New Roman" w:eastAsia="Calibri" w:hAnsi="Times New Roman" w:cs="Times New Roman"/>
          <w:spacing w:val="26"/>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06.11.2015</w:t>
      </w:r>
      <w:r w:rsidRPr="003A071A">
        <w:rPr>
          <w:rFonts w:ascii="Times New Roman" w:eastAsia="Calibri" w:hAnsi="Times New Roman" w:cs="Times New Roman"/>
          <w:spacing w:val="4"/>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 xml:space="preserve">р.   </w:t>
      </w:r>
      <w:r w:rsidRPr="003A071A">
        <w:rPr>
          <w:rFonts w:ascii="Times New Roman" w:eastAsia="Calibri" w:hAnsi="Times New Roman" w:cs="Times New Roman"/>
          <w:spacing w:val="24"/>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 xml:space="preserve">№ 1151,   </w:t>
      </w:r>
      <w:r w:rsidRPr="003A071A">
        <w:rPr>
          <w:rFonts w:ascii="Times New Roman" w:eastAsia="Calibri" w:hAnsi="Times New Roman" w:cs="Times New Roman"/>
          <w:spacing w:val="28"/>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затвердженого</w:t>
      </w:r>
    </w:p>
    <w:p w:rsidR="003A071A" w:rsidRPr="003A071A" w:rsidRDefault="003A071A" w:rsidP="003A071A">
      <w:pPr>
        <w:tabs>
          <w:tab w:val="clear" w:pos="709"/>
        </w:tabs>
        <w:suppressAutoHyphens w:val="0"/>
        <w:autoSpaceDE w:val="0"/>
        <w:autoSpaceDN w:val="0"/>
        <w:spacing w:after="0" w:line="360" w:lineRule="auto"/>
        <w:ind w:firstLine="0"/>
        <w:jc w:val="left"/>
        <w:rPr>
          <w:rFonts w:ascii="Times New Roman" w:eastAsia="Calibri" w:hAnsi="Times New Roman" w:cs="Times New Roman"/>
          <w:kern w:val="0"/>
          <w:lang w:val="uk-UA" w:eastAsia="en-US"/>
        </w:rPr>
        <w:sectPr w:rsidR="003A071A" w:rsidRPr="003A071A">
          <w:pgSz w:w="11910" w:h="16840"/>
          <w:pgMar w:top="1040" w:right="460" w:bottom="280" w:left="880" w:header="712" w:footer="0" w:gutter="0"/>
          <w:cols w:space="720"/>
        </w:sectPr>
      </w:pPr>
    </w:p>
    <w:p w:rsidR="003A071A" w:rsidRPr="003A071A" w:rsidRDefault="003A071A" w:rsidP="003A071A">
      <w:pPr>
        <w:tabs>
          <w:tab w:val="clear" w:pos="709"/>
        </w:tabs>
        <w:suppressAutoHyphens w:val="0"/>
        <w:autoSpaceDE w:val="0"/>
        <w:autoSpaceDN w:val="0"/>
        <w:spacing w:before="6" w:after="0" w:line="240" w:lineRule="auto"/>
        <w:ind w:firstLine="0"/>
        <w:jc w:val="left"/>
        <w:rPr>
          <w:rFonts w:ascii="Times New Roman" w:eastAsia="Calibri" w:hAnsi="Times New Roman" w:cs="Times New Roman"/>
          <w:kern w:val="0"/>
          <w:sz w:val="12"/>
          <w:szCs w:val="28"/>
          <w:lang w:val="uk-UA" w:eastAsia="en-US"/>
        </w:rPr>
      </w:pPr>
    </w:p>
    <w:p w:rsidR="003A071A" w:rsidRPr="003A071A" w:rsidRDefault="003A071A" w:rsidP="003A071A">
      <w:pPr>
        <w:tabs>
          <w:tab w:val="clear" w:pos="709"/>
        </w:tabs>
        <w:suppressAutoHyphens w:val="0"/>
        <w:autoSpaceDE w:val="0"/>
        <w:autoSpaceDN w:val="0"/>
        <w:spacing w:before="89" w:after="0" w:line="360" w:lineRule="auto"/>
        <w:ind w:left="822" w:right="383" w:firstLine="0"/>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постановою КМУ від 29.04.2015 р. № 266; „Методичних рекомендацій щодо розроблення стандартів вищої освіти України” від 01.06.2017 № 600 (у редакції наказу МОН України від 21.12.2017 № 1648); Положення МОН України „Про організацію наукової, науково-технічної діяльності у вищих навчальних закладах III та IV рівнів акредитації” (від 01.06.2006), інших нормативних документів.</w:t>
      </w:r>
    </w:p>
    <w:p w:rsidR="003A071A" w:rsidRPr="003A071A" w:rsidRDefault="003A071A" w:rsidP="003A071A">
      <w:pPr>
        <w:tabs>
          <w:tab w:val="clear" w:pos="709"/>
        </w:tabs>
        <w:suppressAutoHyphens w:val="0"/>
        <w:autoSpaceDE w:val="0"/>
        <w:autoSpaceDN w:val="0"/>
        <w:spacing w:after="0" w:line="360" w:lineRule="auto"/>
        <w:ind w:left="822" w:right="382" w:firstLine="566"/>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Дослідження процесу професійної підготовки майбутніх фахівців музичного мистецтва ґрунтується на положеннях і висновках: сучасної філософії освіти (В. Андрущенко, В. Кремень, В. Огнев’юк,); наукових основах      вищої      професійно-педагогічної      освіти      (Н. Дем’яненко,  С. Сапожников, Л. Штефан); компетентнісного підходу в освіті (Г. Бєлєнька, Н. Бібік, І. Зимня, В. Краєвський,  О. Кузьміна,  В. Луговий,  Е. Панасенко,  О. Пометун, О. Савченко, Л. Хоружа та ін.); теоретичних і методологічних засадах   професійної   підготовки   майбутніх   учителів   у   вищій   школі (А. Алексюк, М. Євтух, В. Прошкін, В. Стешенко); інновацій у педагогічній освіті (О. Дубасенюк, С.</w:t>
      </w:r>
      <w:r w:rsidRPr="003A071A">
        <w:rPr>
          <w:rFonts w:ascii="Times New Roman" w:eastAsia="Calibri" w:hAnsi="Times New Roman" w:cs="Times New Roman"/>
          <w:spacing w:val="-3"/>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Харченко).</w:t>
      </w:r>
    </w:p>
    <w:p w:rsidR="003A071A" w:rsidRPr="003A071A" w:rsidRDefault="003A071A" w:rsidP="003A071A">
      <w:pPr>
        <w:tabs>
          <w:tab w:val="clear" w:pos="709"/>
        </w:tabs>
        <w:suppressAutoHyphens w:val="0"/>
        <w:autoSpaceDE w:val="0"/>
        <w:autoSpaceDN w:val="0"/>
        <w:spacing w:before="1" w:after="0" w:line="360" w:lineRule="auto"/>
        <w:ind w:left="822" w:right="383" w:firstLine="566"/>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Концептуальні положення професійної підготовки майбутніх учителів музичного мистецтва репрезентовано в працях вітчизняних науковців, зокрема з таких аспектів: історії становлення музично-педагогічної  освіти  (Г. Ніколаї, Т. Танько, В. Черкасов); теоретичних основ професійної підготовки   вчителів   музичного   мистецтва   (С. Борисова,    Г. Падалка,   О. Ростовський, О. Щолокова); упровадження компетентнісного підходу в професійну    підготовку    майбутніх    учителів    музичного     мистецтва  (Л. Гаврілова, О. Матвєєва, Н. Овчаренко, І. Полубояринова,  Т. Пляченко,  Л. Проців,     Т. Пухальський,     Л. Пушкар,     З. Стельмащук,      Л. Тоцька, В. Шинкаренко, Яо Ямін та</w:t>
      </w:r>
      <w:r w:rsidRPr="003A071A">
        <w:rPr>
          <w:rFonts w:ascii="Times New Roman" w:eastAsia="Calibri" w:hAnsi="Times New Roman" w:cs="Times New Roman"/>
          <w:spacing w:val="-7"/>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ін.).</w:t>
      </w:r>
    </w:p>
    <w:p w:rsidR="003A071A" w:rsidRPr="003A071A" w:rsidRDefault="003A071A" w:rsidP="003A071A">
      <w:pPr>
        <w:tabs>
          <w:tab w:val="clear" w:pos="709"/>
        </w:tabs>
        <w:suppressAutoHyphens w:val="0"/>
        <w:autoSpaceDE w:val="0"/>
        <w:autoSpaceDN w:val="0"/>
        <w:spacing w:before="1" w:after="0" w:line="360" w:lineRule="auto"/>
        <w:ind w:left="822" w:right="383" w:firstLine="566"/>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Професійну підготовку майбутніх фахівців музичного мистецтва до керівництва музичними колективами висвітлено науковцями в таких напрямах:  теоретичні  та   методичні   засади   (І. Барановська,   Б. Жорняк, Я. Сверлюк); педагогічні основи (Б. Брилін, Н. Коваленко,</w:t>
      </w:r>
      <w:r w:rsidRPr="003A071A">
        <w:rPr>
          <w:rFonts w:ascii="Times New Roman" w:eastAsia="Calibri" w:hAnsi="Times New Roman" w:cs="Times New Roman"/>
          <w:spacing w:val="46"/>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Т. Пляченко);</w:t>
      </w:r>
    </w:p>
    <w:p w:rsidR="003A071A" w:rsidRPr="003A071A" w:rsidRDefault="003A071A" w:rsidP="003A071A">
      <w:pPr>
        <w:tabs>
          <w:tab w:val="clear" w:pos="709"/>
        </w:tabs>
        <w:suppressAutoHyphens w:val="0"/>
        <w:autoSpaceDE w:val="0"/>
        <w:autoSpaceDN w:val="0"/>
        <w:spacing w:after="0" w:line="360" w:lineRule="auto"/>
        <w:ind w:firstLine="0"/>
        <w:jc w:val="left"/>
        <w:rPr>
          <w:rFonts w:ascii="Times New Roman" w:eastAsia="Calibri" w:hAnsi="Times New Roman" w:cs="Times New Roman"/>
          <w:kern w:val="0"/>
          <w:lang w:val="uk-UA" w:eastAsia="en-US"/>
        </w:rPr>
        <w:sectPr w:rsidR="003A071A" w:rsidRPr="003A071A">
          <w:pgSz w:w="11910" w:h="16840"/>
          <w:pgMar w:top="1040" w:right="460" w:bottom="280" w:left="880" w:header="712" w:footer="0" w:gutter="0"/>
          <w:cols w:space="720"/>
        </w:sectPr>
      </w:pPr>
    </w:p>
    <w:p w:rsidR="003A071A" w:rsidRPr="003A071A" w:rsidRDefault="003A071A" w:rsidP="003A071A">
      <w:pPr>
        <w:tabs>
          <w:tab w:val="clear" w:pos="709"/>
        </w:tabs>
        <w:suppressAutoHyphens w:val="0"/>
        <w:autoSpaceDE w:val="0"/>
        <w:autoSpaceDN w:val="0"/>
        <w:spacing w:before="6" w:after="0" w:line="240" w:lineRule="auto"/>
        <w:ind w:firstLine="0"/>
        <w:jc w:val="left"/>
        <w:rPr>
          <w:rFonts w:ascii="Times New Roman" w:eastAsia="Calibri" w:hAnsi="Times New Roman" w:cs="Times New Roman"/>
          <w:kern w:val="0"/>
          <w:sz w:val="12"/>
          <w:szCs w:val="28"/>
          <w:lang w:val="uk-UA" w:eastAsia="en-US"/>
        </w:rPr>
      </w:pPr>
    </w:p>
    <w:p w:rsidR="003A071A" w:rsidRPr="003A071A" w:rsidRDefault="003A071A" w:rsidP="003A071A">
      <w:pPr>
        <w:tabs>
          <w:tab w:val="clear" w:pos="709"/>
        </w:tabs>
        <w:suppressAutoHyphens w:val="0"/>
        <w:autoSpaceDE w:val="0"/>
        <w:autoSpaceDN w:val="0"/>
        <w:spacing w:before="89" w:after="0" w:line="360" w:lineRule="auto"/>
        <w:ind w:left="822" w:right="383" w:firstLine="0"/>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формування готовності до керівництва музичними колективами (І. Маринін, Л. Паньків); виховання майбутнього вчителя музики (Г. Яківчук); формування виконавської майстерності в процесі колективного музикування (В. Федоришин)</w:t>
      </w:r>
      <w:r w:rsidRPr="003A071A">
        <w:rPr>
          <w:rFonts w:ascii="Times New Roman" w:eastAsia="Calibri" w:hAnsi="Times New Roman" w:cs="Times New Roman"/>
          <w:spacing w:val="-3"/>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тощо.</w:t>
      </w:r>
    </w:p>
    <w:p w:rsidR="003A071A" w:rsidRPr="003A071A" w:rsidRDefault="003A071A" w:rsidP="003A071A">
      <w:pPr>
        <w:tabs>
          <w:tab w:val="clear" w:pos="709"/>
        </w:tabs>
        <w:suppressAutoHyphens w:val="0"/>
        <w:autoSpaceDE w:val="0"/>
        <w:autoSpaceDN w:val="0"/>
        <w:spacing w:after="0" w:line="360" w:lineRule="auto"/>
        <w:ind w:left="822" w:right="384" w:firstLine="566"/>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spacing w:val="-3"/>
          <w:kern w:val="0"/>
          <w:sz w:val="28"/>
          <w:szCs w:val="28"/>
          <w:lang w:val="uk-UA" w:eastAsia="en-US"/>
        </w:rPr>
        <w:t xml:space="preserve">Проблему формування професійної компетентності ґрунтовно досліджено </w:t>
      </w:r>
      <w:r w:rsidRPr="003A071A">
        <w:rPr>
          <w:rFonts w:ascii="Times New Roman" w:eastAsia="Calibri" w:hAnsi="Times New Roman" w:cs="Times New Roman"/>
          <w:kern w:val="0"/>
          <w:sz w:val="28"/>
          <w:szCs w:val="28"/>
          <w:lang w:val="uk-UA" w:eastAsia="en-US"/>
        </w:rPr>
        <w:t xml:space="preserve">в </w:t>
      </w:r>
      <w:r w:rsidRPr="003A071A">
        <w:rPr>
          <w:rFonts w:ascii="Times New Roman" w:eastAsia="Calibri" w:hAnsi="Times New Roman" w:cs="Times New Roman"/>
          <w:spacing w:val="-3"/>
          <w:kern w:val="0"/>
          <w:sz w:val="28"/>
          <w:szCs w:val="28"/>
          <w:lang w:val="uk-UA" w:eastAsia="en-US"/>
        </w:rPr>
        <w:t xml:space="preserve">студіях українських (Н. Бутенко, </w:t>
      </w:r>
      <w:r w:rsidRPr="003A071A">
        <w:rPr>
          <w:rFonts w:ascii="Times New Roman" w:eastAsia="Calibri" w:hAnsi="Times New Roman" w:cs="Times New Roman"/>
          <w:kern w:val="0"/>
          <w:sz w:val="28"/>
          <w:szCs w:val="28"/>
          <w:lang w:val="uk-UA" w:eastAsia="en-US"/>
        </w:rPr>
        <w:t xml:space="preserve">Ж. </w:t>
      </w:r>
      <w:r w:rsidRPr="003A071A">
        <w:rPr>
          <w:rFonts w:ascii="Times New Roman" w:eastAsia="Calibri" w:hAnsi="Times New Roman" w:cs="Times New Roman"/>
          <w:spacing w:val="-3"/>
          <w:kern w:val="0"/>
          <w:sz w:val="28"/>
          <w:szCs w:val="28"/>
          <w:lang w:val="uk-UA" w:eastAsia="en-US"/>
        </w:rPr>
        <w:t xml:space="preserve">Дасюк, </w:t>
      </w:r>
      <w:r w:rsidRPr="003A071A">
        <w:rPr>
          <w:rFonts w:ascii="Times New Roman" w:eastAsia="Calibri" w:hAnsi="Times New Roman" w:cs="Times New Roman"/>
          <w:kern w:val="0"/>
          <w:sz w:val="28"/>
          <w:szCs w:val="28"/>
          <w:lang w:val="uk-UA" w:eastAsia="en-US"/>
        </w:rPr>
        <w:t xml:space="preserve">М. </w:t>
      </w:r>
      <w:r w:rsidRPr="003A071A">
        <w:rPr>
          <w:rFonts w:ascii="Times New Roman" w:eastAsia="Calibri" w:hAnsi="Times New Roman" w:cs="Times New Roman"/>
          <w:spacing w:val="-3"/>
          <w:kern w:val="0"/>
          <w:sz w:val="28"/>
          <w:szCs w:val="28"/>
          <w:lang w:val="uk-UA" w:eastAsia="en-US"/>
        </w:rPr>
        <w:t xml:space="preserve">Євтух,  </w:t>
      </w:r>
      <w:r w:rsidRPr="003A071A">
        <w:rPr>
          <w:rFonts w:ascii="Times New Roman" w:eastAsia="Calibri" w:hAnsi="Times New Roman" w:cs="Times New Roman"/>
          <w:kern w:val="0"/>
          <w:sz w:val="28"/>
          <w:szCs w:val="28"/>
          <w:lang w:val="uk-UA" w:eastAsia="en-US"/>
        </w:rPr>
        <w:t xml:space="preserve">І. </w:t>
      </w:r>
      <w:r w:rsidRPr="003A071A">
        <w:rPr>
          <w:rFonts w:ascii="Times New Roman" w:eastAsia="Calibri" w:hAnsi="Times New Roman" w:cs="Times New Roman"/>
          <w:spacing w:val="-3"/>
          <w:kern w:val="0"/>
          <w:sz w:val="28"/>
          <w:szCs w:val="28"/>
          <w:lang w:val="uk-UA" w:eastAsia="en-US"/>
        </w:rPr>
        <w:t>Зязюн,</w:t>
      </w:r>
      <w:r w:rsidRPr="003A071A">
        <w:rPr>
          <w:rFonts w:ascii="Times New Roman" w:eastAsia="Calibri" w:hAnsi="Times New Roman" w:cs="Times New Roman"/>
          <w:spacing w:val="64"/>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 xml:space="preserve">В. </w:t>
      </w:r>
      <w:r w:rsidRPr="003A071A">
        <w:rPr>
          <w:rFonts w:ascii="Times New Roman" w:eastAsia="Calibri" w:hAnsi="Times New Roman" w:cs="Times New Roman"/>
          <w:spacing w:val="-3"/>
          <w:kern w:val="0"/>
          <w:sz w:val="28"/>
          <w:szCs w:val="28"/>
          <w:lang w:val="uk-UA" w:eastAsia="en-US"/>
        </w:rPr>
        <w:t xml:space="preserve">Лозова, </w:t>
      </w:r>
      <w:r w:rsidRPr="003A071A">
        <w:rPr>
          <w:rFonts w:ascii="Times New Roman" w:eastAsia="Calibri" w:hAnsi="Times New Roman" w:cs="Times New Roman"/>
          <w:kern w:val="0"/>
          <w:sz w:val="28"/>
          <w:szCs w:val="28"/>
          <w:lang w:val="uk-UA" w:eastAsia="en-US"/>
        </w:rPr>
        <w:t xml:space="preserve">В. </w:t>
      </w:r>
      <w:r w:rsidRPr="003A071A">
        <w:rPr>
          <w:rFonts w:ascii="Times New Roman" w:eastAsia="Calibri" w:hAnsi="Times New Roman" w:cs="Times New Roman"/>
          <w:spacing w:val="-3"/>
          <w:kern w:val="0"/>
          <w:sz w:val="28"/>
          <w:szCs w:val="28"/>
          <w:lang w:val="uk-UA" w:eastAsia="en-US"/>
        </w:rPr>
        <w:t xml:space="preserve">Стрельніков) </w:t>
      </w:r>
      <w:r w:rsidRPr="003A071A">
        <w:rPr>
          <w:rFonts w:ascii="Times New Roman" w:eastAsia="Calibri" w:hAnsi="Times New Roman" w:cs="Times New Roman"/>
          <w:kern w:val="0"/>
          <w:sz w:val="28"/>
          <w:szCs w:val="28"/>
          <w:lang w:val="uk-UA" w:eastAsia="en-US"/>
        </w:rPr>
        <w:t xml:space="preserve">та </w:t>
      </w:r>
      <w:r w:rsidRPr="003A071A">
        <w:rPr>
          <w:rFonts w:ascii="Times New Roman" w:eastAsia="Calibri" w:hAnsi="Times New Roman" w:cs="Times New Roman"/>
          <w:spacing w:val="-3"/>
          <w:kern w:val="0"/>
          <w:sz w:val="28"/>
          <w:szCs w:val="28"/>
          <w:lang w:val="uk-UA" w:eastAsia="en-US"/>
        </w:rPr>
        <w:t xml:space="preserve">зарубіжних (Е. </w:t>
      </w:r>
      <w:r w:rsidRPr="003A071A">
        <w:rPr>
          <w:rFonts w:ascii="Times New Roman" w:eastAsia="Calibri" w:hAnsi="Times New Roman" w:cs="Times New Roman"/>
          <w:kern w:val="0"/>
          <w:sz w:val="28"/>
          <w:szCs w:val="28"/>
          <w:lang w:val="uk-UA" w:eastAsia="en-US"/>
        </w:rPr>
        <w:t xml:space="preserve">Зеєр, А. </w:t>
      </w:r>
      <w:r w:rsidRPr="003A071A">
        <w:rPr>
          <w:rFonts w:ascii="Times New Roman" w:eastAsia="Calibri" w:hAnsi="Times New Roman" w:cs="Times New Roman"/>
          <w:spacing w:val="-3"/>
          <w:kern w:val="0"/>
          <w:sz w:val="28"/>
          <w:szCs w:val="28"/>
          <w:lang w:val="uk-UA" w:eastAsia="en-US"/>
        </w:rPr>
        <w:t xml:space="preserve">Маркова, </w:t>
      </w:r>
      <w:r w:rsidRPr="003A071A">
        <w:rPr>
          <w:rFonts w:ascii="Times New Roman" w:eastAsia="Calibri" w:hAnsi="Times New Roman" w:cs="Times New Roman"/>
          <w:kern w:val="0"/>
          <w:sz w:val="28"/>
          <w:szCs w:val="28"/>
          <w:lang w:val="uk-UA" w:eastAsia="en-US"/>
        </w:rPr>
        <w:t>Н. Кузьміна)</w:t>
      </w:r>
      <w:r w:rsidRPr="003A071A">
        <w:rPr>
          <w:rFonts w:ascii="Times New Roman" w:eastAsia="Calibri" w:hAnsi="Times New Roman" w:cs="Times New Roman"/>
          <w:spacing w:val="-40"/>
          <w:kern w:val="0"/>
          <w:sz w:val="28"/>
          <w:szCs w:val="28"/>
          <w:lang w:val="uk-UA" w:eastAsia="en-US"/>
        </w:rPr>
        <w:t xml:space="preserve"> </w:t>
      </w:r>
      <w:r w:rsidRPr="003A071A">
        <w:rPr>
          <w:rFonts w:ascii="Times New Roman" w:eastAsia="Calibri" w:hAnsi="Times New Roman" w:cs="Times New Roman"/>
          <w:spacing w:val="-3"/>
          <w:kern w:val="0"/>
          <w:sz w:val="28"/>
          <w:szCs w:val="28"/>
          <w:lang w:val="uk-UA" w:eastAsia="en-US"/>
        </w:rPr>
        <w:t>науковців.</w:t>
      </w:r>
    </w:p>
    <w:p w:rsidR="003A071A" w:rsidRPr="003A071A" w:rsidRDefault="003A071A" w:rsidP="003A071A">
      <w:pPr>
        <w:tabs>
          <w:tab w:val="clear" w:pos="709"/>
        </w:tabs>
        <w:suppressAutoHyphens w:val="0"/>
        <w:autoSpaceDE w:val="0"/>
        <w:autoSpaceDN w:val="0"/>
        <w:spacing w:before="1" w:after="0" w:line="360" w:lineRule="auto"/>
        <w:ind w:left="822" w:right="385" w:firstLine="566"/>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Аматорські інструментальні колективи в Україні функціюють на основі нормативно-законодавчих актів („Положення про народний (зразковий) аматорський колектив (студію)”, затверджене наказом Міністерства культури і мистецтв України від 23.06.1999 № 415, та змінами до нього (наказ Міністерства культури України від 11.10.2013 № 968); Положеннями, що приймаються на різних рівнях (області, міста, вишу): „Про проведення обласного фестивалю-конкурсу художньої самодіяльності”; „Про обласний огляд-конкурс художньої самодіяльності”; „Про фестиваль народної творчості”; „Про творчі звіти колективів художньої самодіяльності та аматорів народного мистецтва” тощо).</w:t>
      </w:r>
    </w:p>
    <w:p w:rsidR="003A071A" w:rsidRPr="003A071A" w:rsidRDefault="003A071A" w:rsidP="003A071A">
      <w:pPr>
        <w:tabs>
          <w:tab w:val="clear" w:pos="709"/>
        </w:tabs>
        <w:suppressAutoHyphens w:val="0"/>
        <w:autoSpaceDE w:val="0"/>
        <w:autoSpaceDN w:val="0"/>
        <w:spacing w:after="0" w:line="360" w:lineRule="auto"/>
        <w:ind w:left="822" w:right="380" w:firstLine="566"/>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Дослідники проблем аматорського мистецтва вивчали такі його аспекти: народно-професійні    зв’язки    та    тенденції     аматорського     мистецтва (В. Новійчук), самодіяльне музичне мистецтво України (Л. Носов), моральне виховання засобами аматорських об’єднань (Т. Луговенко), тенденції розвитку аматорського виконавства (Н. Чистякова), спільна музично- виконавська діяльність (М. Моісєєва) тощо. Вагому частку у вивчення аматорського інструментального мистецтва внесли вітчизняні науковці, які дослідили аматорське народно-інструментальне виконавство України, його форми,   пріоритетні   напрями   та   тенденції    (Р. Безугла,    Є. Безп’ятов,  А. Гуменюк, В. Гуцал, О. Ільченко та</w:t>
      </w:r>
      <w:r w:rsidRPr="003A071A">
        <w:rPr>
          <w:rFonts w:ascii="Times New Roman" w:eastAsia="Calibri" w:hAnsi="Times New Roman" w:cs="Times New Roman"/>
          <w:spacing w:val="-6"/>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ін.).</w:t>
      </w:r>
    </w:p>
    <w:p w:rsidR="003A071A" w:rsidRPr="003A071A" w:rsidRDefault="003A071A" w:rsidP="003A071A">
      <w:pPr>
        <w:tabs>
          <w:tab w:val="clear" w:pos="709"/>
        </w:tabs>
        <w:suppressAutoHyphens w:val="0"/>
        <w:autoSpaceDE w:val="0"/>
        <w:autoSpaceDN w:val="0"/>
        <w:spacing w:after="0" w:line="240" w:lineRule="auto"/>
        <w:ind w:left="1388" w:firstLine="0"/>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 xml:space="preserve">Місце  аматорського   мистецтва  в  системі  сучасної </w:t>
      </w:r>
      <w:r w:rsidRPr="003A071A">
        <w:rPr>
          <w:rFonts w:ascii="Times New Roman" w:eastAsia="Calibri" w:hAnsi="Times New Roman" w:cs="Times New Roman"/>
          <w:spacing w:val="58"/>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освіти   визначено</w:t>
      </w:r>
    </w:p>
    <w:p w:rsidR="003A071A" w:rsidRPr="003A071A" w:rsidRDefault="003A071A" w:rsidP="003A071A">
      <w:pPr>
        <w:tabs>
          <w:tab w:val="clear" w:pos="709"/>
        </w:tabs>
        <w:suppressAutoHyphens w:val="0"/>
        <w:autoSpaceDE w:val="0"/>
        <w:autoSpaceDN w:val="0"/>
        <w:spacing w:before="163" w:after="0" w:line="360" w:lineRule="auto"/>
        <w:ind w:left="822" w:right="382" w:firstLine="0"/>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 xml:space="preserve">O. </w:t>
      </w:r>
      <w:r w:rsidRPr="003A071A">
        <w:rPr>
          <w:rFonts w:ascii="Times New Roman" w:eastAsia="Calibri" w:hAnsi="Times New Roman" w:cs="Times New Roman"/>
          <w:spacing w:val="-3"/>
          <w:kern w:val="0"/>
          <w:sz w:val="28"/>
          <w:szCs w:val="28"/>
          <w:lang w:val="uk-UA" w:eastAsia="en-US"/>
        </w:rPr>
        <w:t xml:space="preserve">Самойленко </w:t>
      </w:r>
      <w:r w:rsidRPr="003A071A">
        <w:rPr>
          <w:rFonts w:ascii="Times New Roman" w:eastAsia="Calibri" w:hAnsi="Times New Roman" w:cs="Times New Roman"/>
          <w:kern w:val="0"/>
          <w:sz w:val="28"/>
          <w:szCs w:val="28"/>
          <w:lang w:val="uk-UA" w:eastAsia="en-US"/>
        </w:rPr>
        <w:t xml:space="preserve">та Л. </w:t>
      </w:r>
      <w:r w:rsidRPr="003A071A">
        <w:rPr>
          <w:rFonts w:ascii="Times New Roman" w:eastAsia="Calibri" w:hAnsi="Times New Roman" w:cs="Times New Roman"/>
          <w:spacing w:val="-3"/>
          <w:kern w:val="0"/>
          <w:sz w:val="28"/>
          <w:szCs w:val="28"/>
          <w:lang w:val="uk-UA" w:eastAsia="en-US"/>
        </w:rPr>
        <w:t xml:space="preserve">Сігаєвою. </w:t>
      </w:r>
      <w:r w:rsidRPr="003A071A">
        <w:rPr>
          <w:rFonts w:ascii="Times New Roman" w:eastAsia="Calibri" w:hAnsi="Times New Roman" w:cs="Times New Roman"/>
          <w:kern w:val="0"/>
          <w:sz w:val="28"/>
          <w:szCs w:val="28"/>
          <w:lang w:val="uk-UA" w:eastAsia="en-US"/>
        </w:rPr>
        <w:t xml:space="preserve">Вони </w:t>
      </w:r>
      <w:r w:rsidRPr="003A071A">
        <w:rPr>
          <w:rFonts w:ascii="Times New Roman" w:eastAsia="Calibri" w:hAnsi="Times New Roman" w:cs="Times New Roman"/>
          <w:spacing w:val="-3"/>
          <w:kern w:val="0"/>
          <w:sz w:val="28"/>
          <w:szCs w:val="28"/>
          <w:lang w:val="uk-UA" w:eastAsia="en-US"/>
        </w:rPr>
        <w:t xml:space="preserve">відносять аматорську  художню діяльність </w:t>
      </w:r>
      <w:r w:rsidRPr="003A071A">
        <w:rPr>
          <w:rFonts w:ascii="Times New Roman" w:eastAsia="Calibri" w:hAnsi="Times New Roman" w:cs="Times New Roman"/>
          <w:kern w:val="0"/>
          <w:sz w:val="28"/>
          <w:szCs w:val="28"/>
          <w:lang w:val="uk-UA" w:eastAsia="en-US"/>
        </w:rPr>
        <w:t xml:space="preserve">до </w:t>
      </w:r>
      <w:r w:rsidRPr="003A071A">
        <w:rPr>
          <w:rFonts w:ascii="Times New Roman" w:eastAsia="Calibri" w:hAnsi="Times New Roman" w:cs="Times New Roman"/>
          <w:spacing w:val="-3"/>
          <w:kern w:val="0"/>
          <w:sz w:val="28"/>
          <w:szCs w:val="28"/>
          <w:lang w:val="uk-UA" w:eastAsia="en-US"/>
        </w:rPr>
        <w:t>цілеспрямовано-інформального компонента інформальної</w:t>
      </w:r>
      <w:r w:rsidRPr="003A071A">
        <w:rPr>
          <w:rFonts w:ascii="Times New Roman" w:eastAsia="Calibri" w:hAnsi="Times New Roman" w:cs="Times New Roman"/>
          <w:spacing w:val="31"/>
          <w:kern w:val="0"/>
          <w:sz w:val="28"/>
          <w:szCs w:val="28"/>
          <w:lang w:val="uk-UA" w:eastAsia="en-US"/>
        </w:rPr>
        <w:t xml:space="preserve"> </w:t>
      </w:r>
      <w:r w:rsidRPr="003A071A">
        <w:rPr>
          <w:rFonts w:ascii="Times New Roman" w:eastAsia="Calibri" w:hAnsi="Times New Roman" w:cs="Times New Roman"/>
          <w:spacing w:val="-3"/>
          <w:kern w:val="0"/>
          <w:sz w:val="28"/>
          <w:szCs w:val="28"/>
          <w:lang w:val="uk-UA" w:eastAsia="en-US"/>
        </w:rPr>
        <w:t>освіти.</w:t>
      </w:r>
    </w:p>
    <w:p w:rsidR="003A071A" w:rsidRPr="003A071A" w:rsidRDefault="003A071A" w:rsidP="003A071A">
      <w:pPr>
        <w:tabs>
          <w:tab w:val="clear" w:pos="709"/>
        </w:tabs>
        <w:suppressAutoHyphens w:val="0"/>
        <w:autoSpaceDE w:val="0"/>
        <w:autoSpaceDN w:val="0"/>
        <w:spacing w:after="0" w:line="360" w:lineRule="auto"/>
        <w:ind w:firstLine="0"/>
        <w:jc w:val="left"/>
        <w:rPr>
          <w:rFonts w:ascii="Times New Roman" w:eastAsia="Calibri" w:hAnsi="Times New Roman" w:cs="Times New Roman"/>
          <w:kern w:val="0"/>
          <w:lang w:val="uk-UA" w:eastAsia="en-US"/>
        </w:rPr>
        <w:sectPr w:rsidR="003A071A" w:rsidRPr="003A071A">
          <w:pgSz w:w="11910" w:h="16840"/>
          <w:pgMar w:top="1040" w:right="460" w:bottom="280" w:left="880" w:header="712" w:footer="0" w:gutter="0"/>
          <w:cols w:space="720"/>
        </w:sectPr>
      </w:pPr>
    </w:p>
    <w:p w:rsidR="003A071A" w:rsidRPr="003A071A" w:rsidRDefault="003A071A" w:rsidP="003A071A">
      <w:pPr>
        <w:tabs>
          <w:tab w:val="clear" w:pos="709"/>
        </w:tabs>
        <w:suppressAutoHyphens w:val="0"/>
        <w:autoSpaceDE w:val="0"/>
        <w:autoSpaceDN w:val="0"/>
        <w:spacing w:before="6" w:after="0" w:line="240" w:lineRule="auto"/>
        <w:ind w:firstLine="0"/>
        <w:jc w:val="left"/>
        <w:rPr>
          <w:rFonts w:ascii="Times New Roman" w:eastAsia="Calibri" w:hAnsi="Times New Roman" w:cs="Times New Roman"/>
          <w:kern w:val="0"/>
          <w:sz w:val="12"/>
          <w:szCs w:val="28"/>
          <w:lang w:val="uk-UA" w:eastAsia="en-US"/>
        </w:rPr>
      </w:pPr>
    </w:p>
    <w:p w:rsidR="003A071A" w:rsidRPr="003A071A" w:rsidRDefault="003A071A" w:rsidP="003A071A">
      <w:pPr>
        <w:tabs>
          <w:tab w:val="clear" w:pos="709"/>
        </w:tabs>
        <w:suppressAutoHyphens w:val="0"/>
        <w:autoSpaceDE w:val="0"/>
        <w:autoSpaceDN w:val="0"/>
        <w:spacing w:before="89" w:after="0" w:line="360" w:lineRule="auto"/>
        <w:ind w:left="822" w:right="384" w:firstLine="566"/>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 xml:space="preserve">Науковцями також досліджено близьке за значенням поняття „художня самодіяльність” як: діяльність щодо підвищення загальнокультурного і художньо-естетичного рівня освіти народу (Н. Міхайлова);  форма відпочинку людей, заповнення вільного часу, спілкування, підтримки емоційно-морального оптимізму (А. Михайлик); породження соціалістичної системи (Ф. Прокоф’єв, Ю. Соколовський). Досліджено історико-культурні аспекти художньої самодіяльності (С. Садовенко); організацію студентської самодіяльності (О. Чубукина); організацію та науково-методичне забезпечення художньої самодіяльності (Т. Бакланова). Педагогічні та соціально-психологічні проблеми самодільного мистецтва  були актуалізовані у зв’язку з наявним поглядом на основне призначення самодіяльності, яка, на відміну від професійного мистецтва, має </w:t>
      </w:r>
      <w:r w:rsidRPr="003A071A">
        <w:rPr>
          <w:rFonts w:ascii="Times New Roman" w:eastAsia="Calibri" w:hAnsi="Times New Roman" w:cs="Times New Roman"/>
          <w:spacing w:val="2"/>
          <w:kern w:val="0"/>
          <w:sz w:val="28"/>
          <w:szCs w:val="28"/>
          <w:lang w:val="uk-UA" w:eastAsia="en-US"/>
        </w:rPr>
        <w:t xml:space="preserve">виховувати </w:t>
      </w:r>
      <w:r w:rsidRPr="003A071A">
        <w:rPr>
          <w:rFonts w:ascii="Times New Roman" w:eastAsia="Calibri" w:hAnsi="Times New Roman" w:cs="Times New Roman"/>
          <w:kern w:val="0"/>
          <w:sz w:val="28"/>
          <w:szCs w:val="28"/>
          <w:lang w:val="uk-UA" w:eastAsia="en-US"/>
        </w:rPr>
        <w:t xml:space="preserve">аматорів, а не публіку </w:t>
      </w:r>
      <w:r w:rsidRPr="003A071A">
        <w:rPr>
          <w:rFonts w:ascii="Times New Roman" w:eastAsia="Calibri" w:hAnsi="Times New Roman" w:cs="Times New Roman"/>
          <w:spacing w:val="3"/>
          <w:kern w:val="0"/>
          <w:sz w:val="28"/>
          <w:szCs w:val="28"/>
          <w:lang w:val="uk-UA" w:eastAsia="en-US"/>
        </w:rPr>
        <w:t xml:space="preserve">(Є. </w:t>
      </w:r>
      <w:r w:rsidRPr="003A071A">
        <w:rPr>
          <w:rFonts w:ascii="Times New Roman" w:eastAsia="Calibri" w:hAnsi="Times New Roman" w:cs="Times New Roman"/>
          <w:kern w:val="0"/>
          <w:sz w:val="28"/>
          <w:szCs w:val="28"/>
          <w:lang w:val="uk-UA" w:eastAsia="en-US"/>
        </w:rPr>
        <w:t>Смирнова, Ю. Соколовський, Ф.</w:t>
      </w:r>
      <w:r w:rsidRPr="003A071A">
        <w:rPr>
          <w:rFonts w:ascii="Times New Roman" w:eastAsia="Calibri" w:hAnsi="Times New Roman" w:cs="Times New Roman"/>
          <w:spacing w:val="61"/>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Соломонік).</w:t>
      </w:r>
    </w:p>
    <w:p w:rsidR="003A071A" w:rsidRPr="003A071A" w:rsidRDefault="003A071A" w:rsidP="003A071A">
      <w:pPr>
        <w:tabs>
          <w:tab w:val="clear" w:pos="709"/>
        </w:tabs>
        <w:suppressAutoHyphens w:val="0"/>
        <w:autoSpaceDE w:val="0"/>
        <w:autoSpaceDN w:val="0"/>
        <w:spacing w:before="1" w:after="0" w:line="360" w:lineRule="auto"/>
        <w:ind w:left="822" w:right="389" w:firstLine="566"/>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Водночас теоретичний аналіз наукових праць засвідчив, що підготовка майбутніх фахівців музичного мистецтва до керівництва аматорськими інструментальними колективами в умовах університету ще не була предметом окремої наукової розвідки.</w:t>
      </w:r>
    </w:p>
    <w:p w:rsidR="003A071A" w:rsidRPr="003A071A" w:rsidRDefault="003A071A" w:rsidP="003A071A">
      <w:pPr>
        <w:tabs>
          <w:tab w:val="clear" w:pos="709"/>
        </w:tabs>
        <w:suppressAutoHyphens w:val="0"/>
        <w:autoSpaceDE w:val="0"/>
        <w:autoSpaceDN w:val="0"/>
        <w:spacing w:after="0" w:line="360" w:lineRule="auto"/>
        <w:ind w:left="822" w:right="384" w:firstLine="566"/>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 xml:space="preserve">Актуальність дослідження підсилює низка </w:t>
      </w:r>
      <w:r w:rsidRPr="003A071A">
        <w:rPr>
          <w:rFonts w:ascii="Times New Roman" w:eastAsia="Calibri" w:hAnsi="Times New Roman" w:cs="Times New Roman"/>
          <w:i/>
          <w:kern w:val="0"/>
          <w:sz w:val="28"/>
          <w:szCs w:val="28"/>
          <w:lang w:val="uk-UA" w:eastAsia="en-US"/>
        </w:rPr>
        <w:t>суперечностей</w:t>
      </w:r>
      <w:r w:rsidRPr="003A071A">
        <w:rPr>
          <w:rFonts w:ascii="Times New Roman" w:eastAsia="Calibri" w:hAnsi="Times New Roman" w:cs="Times New Roman"/>
          <w:kern w:val="0"/>
          <w:sz w:val="28"/>
          <w:szCs w:val="28"/>
          <w:lang w:val="uk-UA" w:eastAsia="en-US"/>
        </w:rPr>
        <w:t>, які гальмують підготовку майбутніх фахівців музичного мистецтва до керівництва аматорськими інструментальними колективами в умовах університету, а  саме між: бажанням сучасної молоді реалізувати свої художньо-естетичні потреби та творчі здібності в межах аматорських інструментальних колективів та недостатньо високим рівнем надання їм таких послуг; вимогами сьогодення до організації професійної підготовки майбутніх фахівців музичного мистецтва для формування професійної компетентності керівників аматорських інструментальних колективів та відсутністю обґрунтованої структури такої компетентності; необхідністю якісної підготовки майбутніх керівників аматорських інструментальних колективів та відсутністю розробленої моделі підготовки в умовах</w:t>
      </w:r>
      <w:r w:rsidRPr="003A071A">
        <w:rPr>
          <w:rFonts w:ascii="Times New Roman" w:eastAsia="Calibri" w:hAnsi="Times New Roman" w:cs="Times New Roman"/>
          <w:spacing w:val="45"/>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університету.</w:t>
      </w:r>
    </w:p>
    <w:p w:rsidR="003A071A" w:rsidRPr="003A071A" w:rsidRDefault="003A071A" w:rsidP="003A071A">
      <w:pPr>
        <w:tabs>
          <w:tab w:val="clear" w:pos="709"/>
        </w:tabs>
        <w:suppressAutoHyphens w:val="0"/>
        <w:autoSpaceDE w:val="0"/>
        <w:autoSpaceDN w:val="0"/>
        <w:spacing w:before="1" w:after="0" w:line="240" w:lineRule="auto"/>
        <w:ind w:left="1388" w:firstLine="0"/>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Ураховуючи об’єктивну потребу в підготовці майбутніх фахівців</w:t>
      </w:r>
    </w:p>
    <w:p w:rsidR="003A071A" w:rsidRPr="003A071A" w:rsidRDefault="003A071A" w:rsidP="003A071A">
      <w:pPr>
        <w:tabs>
          <w:tab w:val="clear" w:pos="709"/>
        </w:tabs>
        <w:suppressAutoHyphens w:val="0"/>
        <w:autoSpaceDE w:val="0"/>
        <w:autoSpaceDN w:val="0"/>
        <w:spacing w:after="0" w:line="240" w:lineRule="auto"/>
        <w:ind w:firstLine="0"/>
        <w:jc w:val="left"/>
        <w:rPr>
          <w:rFonts w:ascii="Times New Roman" w:eastAsia="Calibri" w:hAnsi="Times New Roman" w:cs="Times New Roman"/>
          <w:kern w:val="0"/>
          <w:lang w:val="uk-UA" w:eastAsia="en-US"/>
        </w:rPr>
        <w:sectPr w:rsidR="003A071A" w:rsidRPr="003A071A">
          <w:pgSz w:w="11910" w:h="16840"/>
          <w:pgMar w:top="1040" w:right="460" w:bottom="280" w:left="880" w:header="712" w:footer="0" w:gutter="0"/>
          <w:cols w:space="720"/>
        </w:sectPr>
      </w:pPr>
    </w:p>
    <w:p w:rsidR="003A071A" w:rsidRPr="003A071A" w:rsidRDefault="003A071A" w:rsidP="003A071A">
      <w:pPr>
        <w:tabs>
          <w:tab w:val="clear" w:pos="709"/>
        </w:tabs>
        <w:suppressAutoHyphens w:val="0"/>
        <w:autoSpaceDE w:val="0"/>
        <w:autoSpaceDN w:val="0"/>
        <w:spacing w:before="6" w:after="0" w:line="240" w:lineRule="auto"/>
        <w:ind w:firstLine="0"/>
        <w:jc w:val="left"/>
        <w:rPr>
          <w:rFonts w:ascii="Times New Roman" w:eastAsia="Calibri" w:hAnsi="Times New Roman" w:cs="Times New Roman"/>
          <w:kern w:val="0"/>
          <w:sz w:val="12"/>
          <w:szCs w:val="28"/>
          <w:lang w:val="uk-UA" w:eastAsia="en-US"/>
        </w:rPr>
      </w:pPr>
    </w:p>
    <w:p w:rsidR="003A071A" w:rsidRPr="003A071A" w:rsidRDefault="003A071A" w:rsidP="003A071A">
      <w:pPr>
        <w:tabs>
          <w:tab w:val="clear" w:pos="709"/>
        </w:tabs>
        <w:suppressAutoHyphens w:val="0"/>
        <w:autoSpaceDE w:val="0"/>
        <w:autoSpaceDN w:val="0"/>
        <w:spacing w:before="89" w:after="0" w:line="360" w:lineRule="auto"/>
        <w:ind w:left="822" w:right="387" w:firstLine="0"/>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музичного мистецтва до керівництва аматорськими інструментальними колективами в умовах університету, недостатню теоретичну розробленість проблеми та її практичне впровадження, темою дисертаційної роботи обрано:</w:t>
      </w:r>
    </w:p>
    <w:p w:rsidR="003A071A" w:rsidRPr="003A071A" w:rsidRDefault="003A071A" w:rsidP="003A071A">
      <w:pPr>
        <w:tabs>
          <w:tab w:val="clear" w:pos="709"/>
          <w:tab w:val="left" w:pos="2050"/>
          <w:tab w:val="left" w:pos="3189"/>
          <w:tab w:val="left" w:pos="3571"/>
          <w:tab w:val="left" w:pos="5245"/>
          <w:tab w:val="left" w:pos="7147"/>
          <w:tab w:val="left" w:pos="8594"/>
        </w:tabs>
        <w:suppressAutoHyphens w:val="0"/>
        <w:autoSpaceDE w:val="0"/>
        <w:autoSpaceDN w:val="0"/>
        <w:spacing w:before="6" w:after="0" w:line="360" w:lineRule="auto"/>
        <w:ind w:left="822" w:right="387" w:firstLine="0"/>
        <w:jc w:val="right"/>
        <w:outlineLvl w:val="1"/>
        <w:rPr>
          <w:rFonts w:ascii="Times New Roman" w:eastAsia="Calibri" w:hAnsi="Times New Roman" w:cs="Times New Roman"/>
          <w:b/>
          <w:bCs/>
          <w:kern w:val="0"/>
          <w:sz w:val="28"/>
          <w:szCs w:val="28"/>
          <w:lang w:val="uk-UA" w:eastAsia="en-US"/>
        </w:rPr>
      </w:pPr>
      <w:r w:rsidRPr="003A071A">
        <w:rPr>
          <w:rFonts w:ascii="Times New Roman" w:eastAsia="Calibri" w:hAnsi="Times New Roman" w:cs="Times New Roman"/>
          <w:b/>
          <w:bCs/>
          <w:kern w:val="0"/>
          <w:sz w:val="28"/>
          <w:szCs w:val="28"/>
          <w:lang w:val="uk-UA" w:eastAsia="en-US"/>
        </w:rPr>
        <w:t>„Підготовка майбутніх фахівців музичного мистецтва</w:t>
      </w:r>
      <w:r w:rsidRPr="003A071A">
        <w:rPr>
          <w:rFonts w:ascii="Times New Roman" w:eastAsia="Calibri" w:hAnsi="Times New Roman" w:cs="Times New Roman"/>
          <w:b/>
          <w:bCs/>
          <w:spacing w:val="67"/>
          <w:kern w:val="0"/>
          <w:sz w:val="28"/>
          <w:szCs w:val="28"/>
          <w:lang w:val="uk-UA" w:eastAsia="en-US"/>
        </w:rPr>
        <w:t xml:space="preserve"> </w:t>
      </w:r>
      <w:r w:rsidRPr="003A071A">
        <w:rPr>
          <w:rFonts w:ascii="Times New Roman" w:eastAsia="Calibri" w:hAnsi="Times New Roman" w:cs="Times New Roman"/>
          <w:b/>
          <w:bCs/>
          <w:kern w:val="0"/>
          <w:sz w:val="28"/>
          <w:szCs w:val="28"/>
          <w:lang w:val="uk-UA" w:eastAsia="en-US"/>
        </w:rPr>
        <w:t>до</w:t>
      </w:r>
      <w:r w:rsidRPr="003A071A">
        <w:rPr>
          <w:rFonts w:ascii="Times New Roman" w:eastAsia="Calibri" w:hAnsi="Times New Roman" w:cs="Times New Roman"/>
          <w:b/>
          <w:bCs/>
          <w:spacing w:val="2"/>
          <w:kern w:val="0"/>
          <w:sz w:val="28"/>
          <w:szCs w:val="28"/>
          <w:lang w:val="uk-UA" w:eastAsia="en-US"/>
        </w:rPr>
        <w:t xml:space="preserve"> </w:t>
      </w:r>
      <w:r w:rsidRPr="003A071A">
        <w:rPr>
          <w:rFonts w:ascii="Times New Roman" w:eastAsia="Calibri" w:hAnsi="Times New Roman" w:cs="Times New Roman"/>
          <w:b/>
          <w:bCs/>
          <w:kern w:val="0"/>
          <w:sz w:val="28"/>
          <w:szCs w:val="28"/>
          <w:lang w:val="uk-UA" w:eastAsia="en-US"/>
        </w:rPr>
        <w:t>керівництва аматорськими інструментальними колективами в</w:t>
      </w:r>
      <w:r w:rsidRPr="003A071A">
        <w:rPr>
          <w:rFonts w:ascii="Times New Roman" w:eastAsia="Calibri" w:hAnsi="Times New Roman" w:cs="Times New Roman"/>
          <w:b/>
          <w:bCs/>
          <w:spacing w:val="-19"/>
          <w:kern w:val="0"/>
          <w:sz w:val="28"/>
          <w:szCs w:val="28"/>
          <w:lang w:val="uk-UA" w:eastAsia="en-US"/>
        </w:rPr>
        <w:t xml:space="preserve"> </w:t>
      </w:r>
      <w:r w:rsidRPr="003A071A">
        <w:rPr>
          <w:rFonts w:ascii="Times New Roman" w:eastAsia="Calibri" w:hAnsi="Times New Roman" w:cs="Times New Roman"/>
          <w:b/>
          <w:bCs/>
          <w:kern w:val="0"/>
          <w:sz w:val="28"/>
          <w:szCs w:val="28"/>
          <w:lang w:val="uk-UA" w:eastAsia="en-US"/>
        </w:rPr>
        <w:t>умовах</w:t>
      </w:r>
      <w:r w:rsidRPr="003A071A">
        <w:rPr>
          <w:rFonts w:ascii="Times New Roman" w:eastAsia="Calibri" w:hAnsi="Times New Roman" w:cs="Times New Roman"/>
          <w:b/>
          <w:bCs/>
          <w:spacing w:val="-4"/>
          <w:kern w:val="0"/>
          <w:sz w:val="28"/>
          <w:szCs w:val="28"/>
          <w:lang w:val="uk-UA" w:eastAsia="en-US"/>
        </w:rPr>
        <w:t xml:space="preserve"> </w:t>
      </w:r>
      <w:r w:rsidRPr="003A071A">
        <w:rPr>
          <w:rFonts w:ascii="Times New Roman" w:eastAsia="Calibri" w:hAnsi="Times New Roman" w:cs="Times New Roman"/>
          <w:b/>
          <w:bCs/>
          <w:kern w:val="0"/>
          <w:sz w:val="28"/>
          <w:szCs w:val="28"/>
          <w:lang w:val="uk-UA" w:eastAsia="en-US"/>
        </w:rPr>
        <w:t>університету”</w:t>
      </w:r>
      <w:r w:rsidRPr="003A071A">
        <w:rPr>
          <w:rFonts w:ascii="Times New Roman" w:eastAsia="Calibri" w:hAnsi="Times New Roman" w:cs="Times New Roman"/>
          <w:bCs/>
          <w:kern w:val="0"/>
          <w:sz w:val="28"/>
          <w:szCs w:val="28"/>
          <w:lang w:val="uk-UA" w:eastAsia="en-US"/>
        </w:rPr>
        <w:t xml:space="preserve">. </w:t>
      </w:r>
      <w:r w:rsidRPr="003A071A">
        <w:rPr>
          <w:rFonts w:ascii="Times New Roman" w:eastAsia="Calibri" w:hAnsi="Times New Roman" w:cs="Times New Roman"/>
          <w:b/>
          <w:bCs/>
          <w:kern w:val="0"/>
          <w:sz w:val="28"/>
          <w:szCs w:val="28"/>
          <w:lang w:val="uk-UA" w:eastAsia="en-US"/>
        </w:rPr>
        <w:t>Зв’язок</w:t>
      </w:r>
      <w:r w:rsidRPr="003A071A">
        <w:rPr>
          <w:rFonts w:ascii="Times New Roman" w:eastAsia="Calibri" w:hAnsi="Times New Roman" w:cs="Times New Roman"/>
          <w:b/>
          <w:bCs/>
          <w:kern w:val="0"/>
          <w:sz w:val="28"/>
          <w:szCs w:val="28"/>
          <w:lang w:val="uk-UA" w:eastAsia="en-US"/>
        </w:rPr>
        <w:tab/>
        <w:t>роботи</w:t>
      </w:r>
      <w:r w:rsidRPr="003A071A">
        <w:rPr>
          <w:rFonts w:ascii="Times New Roman" w:eastAsia="Calibri" w:hAnsi="Times New Roman" w:cs="Times New Roman"/>
          <w:b/>
          <w:bCs/>
          <w:kern w:val="0"/>
          <w:sz w:val="28"/>
          <w:szCs w:val="28"/>
          <w:lang w:val="uk-UA" w:eastAsia="en-US"/>
        </w:rPr>
        <w:tab/>
        <w:t>з</w:t>
      </w:r>
      <w:r w:rsidRPr="003A071A">
        <w:rPr>
          <w:rFonts w:ascii="Times New Roman" w:eastAsia="Calibri" w:hAnsi="Times New Roman" w:cs="Times New Roman"/>
          <w:b/>
          <w:bCs/>
          <w:kern w:val="0"/>
          <w:sz w:val="28"/>
          <w:szCs w:val="28"/>
          <w:lang w:val="uk-UA" w:eastAsia="en-US"/>
        </w:rPr>
        <w:tab/>
        <w:t>науковими</w:t>
      </w:r>
      <w:r w:rsidRPr="003A071A">
        <w:rPr>
          <w:rFonts w:ascii="Times New Roman" w:eastAsia="Calibri" w:hAnsi="Times New Roman" w:cs="Times New Roman"/>
          <w:b/>
          <w:bCs/>
          <w:kern w:val="0"/>
          <w:sz w:val="28"/>
          <w:szCs w:val="28"/>
          <w:lang w:val="uk-UA" w:eastAsia="en-US"/>
        </w:rPr>
        <w:tab/>
        <w:t>програмами,</w:t>
      </w:r>
      <w:r w:rsidRPr="003A071A">
        <w:rPr>
          <w:rFonts w:ascii="Times New Roman" w:eastAsia="Calibri" w:hAnsi="Times New Roman" w:cs="Times New Roman"/>
          <w:b/>
          <w:bCs/>
          <w:kern w:val="0"/>
          <w:sz w:val="28"/>
          <w:szCs w:val="28"/>
          <w:lang w:val="uk-UA" w:eastAsia="en-US"/>
        </w:rPr>
        <w:tab/>
        <w:t>планами,</w:t>
      </w:r>
      <w:r w:rsidRPr="003A071A">
        <w:rPr>
          <w:rFonts w:ascii="Times New Roman" w:eastAsia="Calibri" w:hAnsi="Times New Roman" w:cs="Times New Roman"/>
          <w:b/>
          <w:bCs/>
          <w:kern w:val="0"/>
          <w:sz w:val="28"/>
          <w:szCs w:val="28"/>
          <w:lang w:val="uk-UA" w:eastAsia="en-US"/>
        </w:rPr>
        <w:tab/>
      </w:r>
      <w:r w:rsidRPr="003A071A">
        <w:rPr>
          <w:rFonts w:ascii="Times New Roman" w:eastAsia="Calibri" w:hAnsi="Times New Roman" w:cs="Times New Roman"/>
          <w:b/>
          <w:bCs/>
          <w:spacing w:val="-1"/>
          <w:kern w:val="0"/>
          <w:sz w:val="28"/>
          <w:szCs w:val="28"/>
          <w:lang w:val="uk-UA" w:eastAsia="en-US"/>
        </w:rPr>
        <w:t>темами.</w:t>
      </w:r>
    </w:p>
    <w:p w:rsidR="003A071A" w:rsidRPr="003A071A" w:rsidRDefault="003A071A" w:rsidP="003A071A">
      <w:pPr>
        <w:tabs>
          <w:tab w:val="clear" w:pos="709"/>
        </w:tabs>
        <w:suppressAutoHyphens w:val="0"/>
        <w:autoSpaceDE w:val="0"/>
        <w:autoSpaceDN w:val="0"/>
        <w:spacing w:after="0" w:line="360" w:lineRule="auto"/>
        <w:ind w:left="822" w:right="383" w:firstLine="0"/>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Дисертацію виконано як складову частину комплексної програми науково- дослідної роботи кафедри початкової і професійної освіти „Сучасні освітньо- виховні технології в підготовці вчителів” (ДР № 0111U008876) Харківського національного педагогічного університету імені Г. С. Сковороди. Тему затверджено Вченою радою Харківського національного педагогічного університету імені Г. С. Сковороди (протокол № 9 від 22 грудня 2017 року).</w:t>
      </w:r>
    </w:p>
    <w:p w:rsidR="003A071A" w:rsidRPr="003A071A" w:rsidRDefault="003A071A" w:rsidP="003A071A">
      <w:pPr>
        <w:tabs>
          <w:tab w:val="clear" w:pos="709"/>
        </w:tabs>
        <w:suppressAutoHyphens w:val="0"/>
        <w:autoSpaceDE w:val="0"/>
        <w:autoSpaceDN w:val="0"/>
        <w:spacing w:after="0" w:line="360" w:lineRule="auto"/>
        <w:ind w:left="822" w:right="386" w:firstLine="566"/>
        <w:rPr>
          <w:rFonts w:ascii="Times New Roman" w:eastAsia="Calibri" w:hAnsi="Times New Roman" w:cs="Times New Roman"/>
          <w:kern w:val="0"/>
          <w:sz w:val="28"/>
          <w:lang w:val="uk-UA" w:eastAsia="en-US"/>
        </w:rPr>
      </w:pPr>
      <w:r w:rsidRPr="003A071A">
        <w:rPr>
          <w:rFonts w:ascii="Times New Roman" w:eastAsia="Calibri" w:hAnsi="Times New Roman" w:cs="Times New Roman"/>
          <w:b/>
          <w:kern w:val="0"/>
          <w:sz w:val="28"/>
          <w:lang w:val="uk-UA" w:eastAsia="en-US"/>
        </w:rPr>
        <w:t xml:space="preserve">Об’єкт дослідження </w:t>
      </w:r>
      <w:r w:rsidRPr="003A071A">
        <w:rPr>
          <w:rFonts w:ascii="Times New Roman" w:eastAsia="Calibri" w:hAnsi="Times New Roman" w:cs="Times New Roman"/>
          <w:kern w:val="0"/>
          <w:sz w:val="28"/>
          <w:lang w:val="uk-UA" w:eastAsia="en-US"/>
        </w:rPr>
        <w:t>– підготовка майбутніх фахівців музичного мистецтва в умовах університету.</w:t>
      </w:r>
    </w:p>
    <w:p w:rsidR="003A071A" w:rsidRPr="003A071A" w:rsidRDefault="003A071A" w:rsidP="003A071A">
      <w:pPr>
        <w:tabs>
          <w:tab w:val="clear" w:pos="709"/>
        </w:tabs>
        <w:suppressAutoHyphens w:val="0"/>
        <w:autoSpaceDE w:val="0"/>
        <w:autoSpaceDN w:val="0"/>
        <w:spacing w:after="0" w:line="360" w:lineRule="auto"/>
        <w:ind w:left="822" w:right="388" w:firstLine="566"/>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b/>
          <w:kern w:val="0"/>
          <w:sz w:val="28"/>
          <w:szCs w:val="28"/>
          <w:lang w:val="uk-UA" w:eastAsia="en-US"/>
        </w:rPr>
        <w:t xml:space="preserve">Предмет дослідження </w:t>
      </w:r>
      <w:r w:rsidRPr="003A071A">
        <w:rPr>
          <w:rFonts w:ascii="Times New Roman" w:eastAsia="Calibri" w:hAnsi="Times New Roman" w:cs="Times New Roman"/>
          <w:kern w:val="0"/>
          <w:sz w:val="28"/>
          <w:szCs w:val="28"/>
          <w:lang w:val="uk-UA" w:eastAsia="en-US"/>
        </w:rPr>
        <w:t>– модель підготовки майбутніх фахівців музичного мистецтва до керівництва аматорськими інструментальними колективами в умовах університету.</w:t>
      </w:r>
    </w:p>
    <w:p w:rsidR="003A071A" w:rsidRPr="003A071A" w:rsidRDefault="003A071A" w:rsidP="003A071A">
      <w:pPr>
        <w:tabs>
          <w:tab w:val="clear" w:pos="709"/>
        </w:tabs>
        <w:suppressAutoHyphens w:val="0"/>
        <w:autoSpaceDE w:val="0"/>
        <w:autoSpaceDN w:val="0"/>
        <w:spacing w:after="0" w:line="360" w:lineRule="auto"/>
        <w:ind w:left="822" w:right="386" w:firstLine="566"/>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b/>
          <w:kern w:val="0"/>
          <w:sz w:val="28"/>
          <w:szCs w:val="28"/>
          <w:lang w:val="uk-UA" w:eastAsia="en-US"/>
        </w:rPr>
        <w:t xml:space="preserve">Мета дослідження – </w:t>
      </w:r>
      <w:r w:rsidRPr="003A071A">
        <w:rPr>
          <w:rFonts w:ascii="Times New Roman" w:eastAsia="Calibri" w:hAnsi="Times New Roman" w:cs="Times New Roman"/>
          <w:kern w:val="0"/>
          <w:sz w:val="28"/>
          <w:szCs w:val="28"/>
          <w:lang w:val="uk-UA" w:eastAsia="en-US"/>
        </w:rPr>
        <w:t>теоретично обґрунтувати та експериментально перевірити модель підготовки майбутніх фахівців музичного мистецтва до керівництва аматорськими інструментальними колективами в умовах університету.</w:t>
      </w:r>
    </w:p>
    <w:p w:rsidR="003A071A" w:rsidRPr="003A071A" w:rsidRDefault="003A071A" w:rsidP="003A071A">
      <w:pPr>
        <w:tabs>
          <w:tab w:val="clear" w:pos="709"/>
        </w:tabs>
        <w:suppressAutoHyphens w:val="0"/>
        <w:autoSpaceDE w:val="0"/>
        <w:autoSpaceDN w:val="0"/>
        <w:spacing w:after="0" w:line="362" w:lineRule="auto"/>
        <w:ind w:left="822" w:right="385" w:firstLine="566"/>
        <w:rPr>
          <w:rFonts w:ascii="Times New Roman" w:eastAsia="Calibri" w:hAnsi="Times New Roman" w:cs="Times New Roman"/>
          <w:b/>
          <w:kern w:val="0"/>
          <w:sz w:val="28"/>
          <w:lang w:val="uk-UA" w:eastAsia="en-US"/>
        </w:rPr>
      </w:pPr>
      <w:r w:rsidRPr="003A071A">
        <w:rPr>
          <w:rFonts w:ascii="Times New Roman" w:eastAsia="Calibri" w:hAnsi="Times New Roman" w:cs="Times New Roman"/>
          <w:kern w:val="0"/>
          <w:sz w:val="28"/>
          <w:lang w:val="uk-UA" w:eastAsia="en-US"/>
        </w:rPr>
        <w:t xml:space="preserve">Відповідно до поставленої мети визначено основні </w:t>
      </w:r>
      <w:r w:rsidRPr="003A071A">
        <w:rPr>
          <w:rFonts w:ascii="Times New Roman" w:eastAsia="Calibri" w:hAnsi="Times New Roman" w:cs="Times New Roman"/>
          <w:b/>
          <w:kern w:val="0"/>
          <w:sz w:val="28"/>
          <w:lang w:val="uk-UA" w:eastAsia="en-US"/>
        </w:rPr>
        <w:t>завдання дослідження:</w:t>
      </w:r>
    </w:p>
    <w:p w:rsidR="003A071A" w:rsidRPr="003A071A" w:rsidRDefault="003A071A" w:rsidP="003A071A">
      <w:pPr>
        <w:numPr>
          <w:ilvl w:val="0"/>
          <w:numId w:val="6"/>
        </w:numPr>
        <w:tabs>
          <w:tab w:val="clear" w:pos="709"/>
          <w:tab w:val="left" w:pos="1816"/>
        </w:tabs>
        <w:suppressAutoHyphens w:val="0"/>
        <w:autoSpaceDE w:val="0"/>
        <w:autoSpaceDN w:val="0"/>
        <w:spacing w:after="0" w:line="362" w:lineRule="auto"/>
        <w:ind w:right="391" w:firstLine="566"/>
        <w:jc w:val="left"/>
        <w:rPr>
          <w:rFonts w:ascii="Times New Roman" w:eastAsia="Calibri" w:hAnsi="Times New Roman" w:cs="Times New Roman"/>
          <w:kern w:val="0"/>
          <w:sz w:val="28"/>
          <w:lang w:val="uk-UA" w:eastAsia="en-US"/>
        </w:rPr>
      </w:pPr>
      <w:r w:rsidRPr="003A071A">
        <w:rPr>
          <w:rFonts w:ascii="Times New Roman" w:eastAsia="Calibri" w:hAnsi="Times New Roman" w:cs="Times New Roman"/>
          <w:kern w:val="0"/>
          <w:sz w:val="28"/>
          <w:lang w:val="uk-UA" w:eastAsia="en-US"/>
        </w:rPr>
        <w:t>Вивчити стан дослідження обраної проблеми в педагогічній теорії та практичній діяльності</w:t>
      </w:r>
      <w:r w:rsidRPr="003A071A">
        <w:rPr>
          <w:rFonts w:ascii="Times New Roman" w:eastAsia="Calibri" w:hAnsi="Times New Roman" w:cs="Times New Roman"/>
          <w:spacing w:val="-4"/>
          <w:kern w:val="0"/>
          <w:sz w:val="28"/>
          <w:lang w:val="uk-UA" w:eastAsia="en-US"/>
        </w:rPr>
        <w:t xml:space="preserve"> </w:t>
      </w:r>
      <w:r w:rsidRPr="003A071A">
        <w:rPr>
          <w:rFonts w:ascii="Times New Roman" w:eastAsia="Calibri" w:hAnsi="Times New Roman" w:cs="Times New Roman"/>
          <w:kern w:val="0"/>
          <w:sz w:val="28"/>
          <w:lang w:val="uk-UA" w:eastAsia="en-US"/>
        </w:rPr>
        <w:t>університетів.</w:t>
      </w:r>
    </w:p>
    <w:p w:rsidR="003A071A" w:rsidRPr="003A071A" w:rsidRDefault="003A071A" w:rsidP="003A071A">
      <w:pPr>
        <w:numPr>
          <w:ilvl w:val="0"/>
          <w:numId w:val="6"/>
        </w:numPr>
        <w:tabs>
          <w:tab w:val="clear" w:pos="709"/>
          <w:tab w:val="left" w:pos="1816"/>
        </w:tabs>
        <w:suppressAutoHyphens w:val="0"/>
        <w:autoSpaceDE w:val="0"/>
        <w:autoSpaceDN w:val="0"/>
        <w:spacing w:after="0" w:line="360" w:lineRule="auto"/>
        <w:ind w:right="384" w:firstLine="566"/>
        <w:jc w:val="left"/>
        <w:rPr>
          <w:rFonts w:ascii="Times New Roman" w:eastAsia="Calibri" w:hAnsi="Times New Roman" w:cs="Times New Roman"/>
          <w:kern w:val="0"/>
          <w:sz w:val="28"/>
          <w:lang w:val="uk-UA" w:eastAsia="en-US"/>
        </w:rPr>
      </w:pPr>
      <w:r w:rsidRPr="003A071A">
        <w:rPr>
          <w:rFonts w:ascii="Times New Roman" w:eastAsia="Calibri" w:hAnsi="Times New Roman" w:cs="Times New Roman"/>
          <w:kern w:val="0"/>
          <w:sz w:val="28"/>
          <w:lang w:val="uk-UA" w:eastAsia="en-US"/>
        </w:rPr>
        <w:t>Уточнити понятійний апарат дослідження, визначити місце аматорського колективного інструментального виконавства в системі сучасної</w:t>
      </w:r>
      <w:r w:rsidRPr="003A071A">
        <w:rPr>
          <w:rFonts w:ascii="Times New Roman" w:eastAsia="Calibri" w:hAnsi="Times New Roman" w:cs="Times New Roman"/>
          <w:spacing w:val="-2"/>
          <w:kern w:val="0"/>
          <w:sz w:val="28"/>
          <w:lang w:val="uk-UA" w:eastAsia="en-US"/>
        </w:rPr>
        <w:t xml:space="preserve"> </w:t>
      </w:r>
      <w:r w:rsidRPr="003A071A">
        <w:rPr>
          <w:rFonts w:ascii="Times New Roman" w:eastAsia="Calibri" w:hAnsi="Times New Roman" w:cs="Times New Roman"/>
          <w:kern w:val="0"/>
          <w:sz w:val="28"/>
          <w:lang w:val="uk-UA" w:eastAsia="en-US"/>
        </w:rPr>
        <w:t>освіти.</w:t>
      </w:r>
    </w:p>
    <w:p w:rsidR="003A071A" w:rsidRPr="003A071A" w:rsidRDefault="003A071A" w:rsidP="003A071A">
      <w:pPr>
        <w:numPr>
          <w:ilvl w:val="0"/>
          <w:numId w:val="6"/>
        </w:numPr>
        <w:tabs>
          <w:tab w:val="clear" w:pos="709"/>
          <w:tab w:val="left" w:pos="1816"/>
        </w:tabs>
        <w:suppressAutoHyphens w:val="0"/>
        <w:autoSpaceDE w:val="0"/>
        <w:autoSpaceDN w:val="0"/>
        <w:spacing w:after="0" w:line="360" w:lineRule="auto"/>
        <w:ind w:right="389" w:firstLine="566"/>
        <w:jc w:val="left"/>
        <w:rPr>
          <w:rFonts w:ascii="Times New Roman" w:eastAsia="Calibri" w:hAnsi="Times New Roman" w:cs="Times New Roman"/>
          <w:kern w:val="0"/>
          <w:sz w:val="28"/>
          <w:lang w:val="uk-UA" w:eastAsia="en-US"/>
        </w:rPr>
      </w:pPr>
      <w:r w:rsidRPr="003A071A">
        <w:rPr>
          <w:rFonts w:ascii="Times New Roman" w:eastAsia="Calibri" w:hAnsi="Times New Roman" w:cs="Times New Roman"/>
          <w:kern w:val="0"/>
          <w:sz w:val="28"/>
          <w:lang w:val="uk-UA" w:eastAsia="en-US"/>
        </w:rPr>
        <w:t>Обґрунтувати структуру професійної компетентності майбутніх керівників аматорських інструментальних</w:t>
      </w:r>
      <w:r w:rsidRPr="003A071A">
        <w:rPr>
          <w:rFonts w:ascii="Times New Roman" w:eastAsia="Calibri" w:hAnsi="Times New Roman" w:cs="Times New Roman"/>
          <w:spacing w:val="-2"/>
          <w:kern w:val="0"/>
          <w:sz w:val="28"/>
          <w:lang w:val="uk-UA" w:eastAsia="en-US"/>
        </w:rPr>
        <w:t xml:space="preserve"> </w:t>
      </w:r>
      <w:r w:rsidRPr="003A071A">
        <w:rPr>
          <w:rFonts w:ascii="Times New Roman" w:eastAsia="Calibri" w:hAnsi="Times New Roman" w:cs="Times New Roman"/>
          <w:kern w:val="0"/>
          <w:sz w:val="28"/>
          <w:lang w:val="uk-UA" w:eastAsia="en-US"/>
        </w:rPr>
        <w:t>колективів.</w:t>
      </w:r>
    </w:p>
    <w:p w:rsidR="003A071A" w:rsidRPr="003A071A" w:rsidRDefault="003A071A" w:rsidP="003A071A">
      <w:pPr>
        <w:tabs>
          <w:tab w:val="clear" w:pos="709"/>
        </w:tabs>
        <w:suppressAutoHyphens w:val="0"/>
        <w:autoSpaceDE w:val="0"/>
        <w:autoSpaceDN w:val="0"/>
        <w:spacing w:after="0" w:line="360" w:lineRule="auto"/>
        <w:ind w:firstLine="0"/>
        <w:rPr>
          <w:rFonts w:ascii="Times New Roman" w:eastAsia="Calibri" w:hAnsi="Times New Roman" w:cs="Times New Roman"/>
          <w:kern w:val="0"/>
          <w:sz w:val="28"/>
          <w:lang w:val="uk-UA" w:eastAsia="en-US"/>
        </w:rPr>
        <w:sectPr w:rsidR="003A071A" w:rsidRPr="003A071A">
          <w:pgSz w:w="11910" w:h="16840"/>
          <w:pgMar w:top="1040" w:right="460" w:bottom="280" w:left="880" w:header="712" w:footer="0" w:gutter="0"/>
          <w:cols w:space="720"/>
        </w:sectPr>
      </w:pPr>
    </w:p>
    <w:p w:rsidR="003A071A" w:rsidRPr="003A071A" w:rsidRDefault="003A071A" w:rsidP="003A071A">
      <w:pPr>
        <w:tabs>
          <w:tab w:val="clear" w:pos="709"/>
        </w:tabs>
        <w:suppressAutoHyphens w:val="0"/>
        <w:autoSpaceDE w:val="0"/>
        <w:autoSpaceDN w:val="0"/>
        <w:spacing w:before="6" w:after="0" w:line="240" w:lineRule="auto"/>
        <w:ind w:firstLine="0"/>
        <w:jc w:val="left"/>
        <w:rPr>
          <w:rFonts w:ascii="Times New Roman" w:eastAsia="Calibri" w:hAnsi="Times New Roman" w:cs="Times New Roman"/>
          <w:kern w:val="0"/>
          <w:sz w:val="12"/>
          <w:szCs w:val="28"/>
          <w:lang w:val="uk-UA" w:eastAsia="en-US"/>
        </w:rPr>
      </w:pPr>
    </w:p>
    <w:p w:rsidR="003A071A" w:rsidRPr="003A071A" w:rsidRDefault="003A071A" w:rsidP="003A071A">
      <w:pPr>
        <w:numPr>
          <w:ilvl w:val="0"/>
          <w:numId w:val="6"/>
        </w:numPr>
        <w:tabs>
          <w:tab w:val="clear" w:pos="709"/>
          <w:tab w:val="left" w:pos="1816"/>
        </w:tabs>
        <w:suppressAutoHyphens w:val="0"/>
        <w:autoSpaceDE w:val="0"/>
        <w:autoSpaceDN w:val="0"/>
        <w:spacing w:before="89" w:after="0" w:line="360" w:lineRule="auto"/>
        <w:ind w:right="386" w:firstLine="566"/>
        <w:jc w:val="left"/>
        <w:rPr>
          <w:rFonts w:ascii="Times New Roman" w:eastAsia="Calibri" w:hAnsi="Times New Roman" w:cs="Times New Roman"/>
          <w:kern w:val="0"/>
          <w:sz w:val="28"/>
          <w:lang w:val="uk-UA" w:eastAsia="en-US"/>
        </w:rPr>
      </w:pPr>
      <w:r w:rsidRPr="003A071A">
        <w:rPr>
          <w:rFonts w:ascii="Times New Roman" w:eastAsia="Calibri" w:hAnsi="Times New Roman" w:cs="Times New Roman"/>
          <w:kern w:val="0"/>
          <w:sz w:val="28"/>
          <w:lang w:val="uk-UA" w:eastAsia="en-US"/>
        </w:rPr>
        <w:t>Визначити критерії, показники та рівні сформованості професійної компетентності майбутніх керівників аматорських інструментальних колективів.</w:t>
      </w:r>
    </w:p>
    <w:p w:rsidR="003A071A" w:rsidRPr="003A071A" w:rsidRDefault="003A071A" w:rsidP="003A071A">
      <w:pPr>
        <w:numPr>
          <w:ilvl w:val="0"/>
          <w:numId w:val="6"/>
        </w:numPr>
        <w:tabs>
          <w:tab w:val="clear" w:pos="709"/>
          <w:tab w:val="left" w:pos="1816"/>
        </w:tabs>
        <w:suppressAutoHyphens w:val="0"/>
        <w:autoSpaceDE w:val="0"/>
        <w:autoSpaceDN w:val="0"/>
        <w:spacing w:before="1" w:after="0" w:line="360" w:lineRule="auto"/>
        <w:ind w:right="385" w:firstLine="566"/>
        <w:jc w:val="left"/>
        <w:rPr>
          <w:rFonts w:ascii="Times New Roman" w:eastAsia="Calibri" w:hAnsi="Times New Roman" w:cs="Times New Roman"/>
          <w:kern w:val="0"/>
          <w:sz w:val="28"/>
          <w:lang w:val="uk-UA" w:eastAsia="en-US"/>
        </w:rPr>
      </w:pPr>
      <w:r w:rsidRPr="003A071A">
        <w:rPr>
          <w:rFonts w:ascii="Times New Roman" w:eastAsia="Calibri" w:hAnsi="Times New Roman" w:cs="Times New Roman"/>
          <w:kern w:val="0"/>
          <w:sz w:val="28"/>
          <w:lang w:val="uk-UA" w:eastAsia="en-US"/>
        </w:rPr>
        <w:t>Розробити, обґрунтувати та експериментально перевірити модель підготовки майбутніх фахівців музичного мистецтва до керівництва аматорськими інструментальними колективами в умовах</w:t>
      </w:r>
      <w:r w:rsidRPr="003A071A">
        <w:rPr>
          <w:rFonts w:ascii="Times New Roman" w:eastAsia="Calibri" w:hAnsi="Times New Roman" w:cs="Times New Roman"/>
          <w:spacing w:val="-10"/>
          <w:kern w:val="0"/>
          <w:sz w:val="28"/>
          <w:lang w:val="uk-UA" w:eastAsia="en-US"/>
        </w:rPr>
        <w:t xml:space="preserve"> </w:t>
      </w:r>
      <w:r w:rsidRPr="003A071A">
        <w:rPr>
          <w:rFonts w:ascii="Times New Roman" w:eastAsia="Calibri" w:hAnsi="Times New Roman" w:cs="Times New Roman"/>
          <w:kern w:val="0"/>
          <w:sz w:val="28"/>
          <w:lang w:val="uk-UA" w:eastAsia="en-US"/>
        </w:rPr>
        <w:t>університету.</w:t>
      </w:r>
    </w:p>
    <w:p w:rsidR="003A071A" w:rsidRPr="003A071A" w:rsidRDefault="003A071A" w:rsidP="003A071A">
      <w:pPr>
        <w:tabs>
          <w:tab w:val="clear" w:pos="709"/>
        </w:tabs>
        <w:suppressAutoHyphens w:val="0"/>
        <w:autoSpaceDE w:val="0"/>
        <w:autoSpaceDN w:val="0"/>
        <w:spacing w:after="0" w:line="360" w:lineRule="auto"/>
        <w:ind w:left="822" w:right="380" w:firstLine="566"/>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 xml:space="preserve">Для розв’язання поставлених завдань використано </w:t>
      </w:r>
      <w:r w:rsidRPr="003A071A">
        <w:rPr>
          <w:rFonts w:ascii="Times New Roman" w:eastAsia="Calibri" w:hAnsi="Times New Roman" w:cs="Times New Roman"/>
          <w:b/>
          <w:kern w:val="0"/>
          <w:sz w:val="28"/>
          <w:szCs w:val="28"/>
          <w:lang w:val="uk-UA" w:eastAsia="en-US"/>
        </w:rPr>
        <w:t>методи дослідження</w:t>
      </w:r>
      <w:r w:rsidRPr="003A071A">
        <w:rPr>
          <w:rFonts w:ascii="Times New Roman" w:eastAsia="Calibri" w:hAnsi="Times New Roman" w:cs="Times New Roman"/>
          <w:kern w:val="0"/>
          <w:sz w:val="28"/>
          <w:szCs w:val="28"/>
          <w:lang w:val="uk-UA" w:eastAsia="en-US"/>
        </w:rPr>
        <w:t xml:space="preserve">: </w:t>
      </w:r>
      <w:r w:rsidRPr="003A071A">
        <w:rPr>
          <w:rFonts w:ascii="Times New Roman" w:eastAsia="Calibri" w:hAnsi="Times New Roman" w:cs="Times New Roman"/>
          <w:i/>
          <w:kern w:val="0"/>
          <w:sz w:val="28"/>
          <w:szCs w:val="28"/>
          <w:lang w:val="uk-UA" w:eastAsia="en-US"/>
        </w:rPr>
        <w:t xml:space="preserve">теоретичні – </w:t>
      </w:r>
      <w:r w:rsidRPr="003A071A">
        <w:rPr>
          <w:rFonts w:ascii="Times New Roman" w:eastAsia="Calibri" w:hAnsi="Times New Roman" w:cs="Times New Roman"/>
          <w:kern w:val="0"/>
          <w:sz w:val="28"/>
          <w:szCs w:val="28"/>
          <w:lang w:val="uk-UA" w:eastAsia="en-US"/>
        </w:rPr>
        <w:t xml:space="preserve">аналіз, синтез, узагальнення для порівняння й зіставлення різних поглядів на досліджувану проблему з метою визначення понятійно- термінологічного апарату; обґрунтування структури професійної компетентності, визначення критеріїв, показників та рівнів сформованості професійної компетентності майбутніх керівників аматорських інструментальних колективів; обґрунтування моделі підготовки майбутніх фахівців музичного мистецтва до керівництва аматорськими інструментальними колективами в умовах університету для розробки поетапної підготовки, визначення змісту її етапів, форм, методів, засобів навчання; </w:t>
      </w:r>
      <w:r w:rsidRPr="003A071A">
        <w:rPr>
          <w:rFonts w:ascii="Times New Roman" w:eastAsia="Calibri" w:hAnsi="Times New Roman" w:cs="Times New Roman"/>
          <w:i/>
          <w:kern w:val="0"/>
          <w:sz w:val="28"/>
          <w:szCs w:val="28"/>
          <w:lang w:val="uk-UA" w:eastAsia="en-US"/>
        </w:rPr>
        <w:t xml:space="preserve">емпіричні </w:t>
      </w:r>
      <w:r w:rsidRPr="003A071A">
        <w:rPr>
          <w:rFonts w:ascii="Times New Roman" w:eastAsia="Calibri" w:hAnsi="Times New Roman" w:cs="Times New Roman"/>
          <w:kern w:val="0"/>
          <w:sz w:val="28"/>
          <w:szCs w:val="28"/>
          <w:lang w:val="uk-UA" w:eastAsia="en-US"/>
        </w:rPr>
        <w:t xml:space="preserve">– педагогічний моніторинг (педагогічне спостереження, бесіди, опитування, анкетування, тестування, інтерв’ювання, відвідування занять) з метою вивчення сучасного стану підготовки майбутніх фахівців музичного мистецтва до керівництва аматорськими інструментальними колективами; педагогічний експеримент для експериментальної перевірки обґрунтованої в процесі дослідження моделі підготовки майбутніх керівників аматорських інструментальних колективів; </w:t>
      </w:r>
      <w:r w:rsidRPr="003A071A">
        <w:rPr>
          <w:rFonts w:ascii="Times New Roman" w:eastAsia="Calibri" w:hAnsi="Times New Roman" w:cs="Times New Roman"/>
          <w:i/>
          <w:kern w:val="0"/>
          <w:sz w:val="28"/>
          <w:szCs w:val="28"/>
          <w:lang w:val="uk-UA" w:eastAsia="en-US"/>
        </w:rPr>
        <w:t xml:space="preserve">математичної статистики </w:t>
      </w:r>
      <w:r w:rsidRPr="003A071A">
        <w:rPr>
          <w:rFonts w:ascii="Times New Roman" w:eastAsia="Calibri" w:hAnsi="Times New Roman" w:cs="Times New Roman"/>
          <w:kern w:val="0"/>
          <w:sz w:val="28"/>
          <w:szCs w:val="28"/>
          <w:lang w:val="uk-UA" w:eastAsia="en-US"/>
        </w:rPr>
        <w:t>– для кількісного та якісного аналізу емпіричних даних, обробки результатів педагогічного експерименту, встановлення статистичної значущості результатів дослідження та їхньої кількісно-якісної інтерпретації.</w:t>
      </w:r>
    </w:p>
    <w:p w:rsidR="003A071A" w:rsidRPr="003A071A" w:rsidRDefault="003A071A" w:rsidP="003A071A">
      <w:pPr>
        <w:tabs>
          <w:tab w:val="clear" w:pos="709"/>
        </w:tabs>
        <w:suppressAutoHyphens w:val="0"/>
        <w:autoSpaceDE w:val="0"/>
        <w:autoSpaceDN w:val="0"/>
        <w:spacing w:before="1" w:after="0" w:line="240" w:lineRule="auto"/>
        <w:ind w:left="1388" w:firstLine="0"/>
        <w:rPr>
          <w:rFonts w:ascii="Times New Roman" w:eastAsia="Calibri" w:hAnsi="Times New Roman" w:cs="Times New Roman"/>
          <w:kern w:val="0"/>
          <w:sz w:val="28"/>
          <w:lang w:val="uk-UA" w:eastAsia="en-US"/>
        </w:rPr>
      </w:pPr>
      <w:r w:rsidRPr="003A071A">
        <w:rPr>
          <w:rFonts w:ascii="Times New Roman" w:eastAsia="Calibri" w:hAnsi="Times New Roman" w:cs="Times New Roman"/>
          <w:b/>
          <w:kern w:val="0"/>
          <w:sz w:val="28"/>
          <w:lang w:val="uk-UA" w:eastAsia="en-US"/>
        </w:rPr>
        <w:t xml:space="preserve">Наукова новизна отриманих результатів </w:t>
      </w:r>
      <w:r w:rsidRPr="003A071A">
        <w:rPr>
          <w:rFonts w:ascii="Times New Roman" w:eastAsia="Calibri" w:hAnsi="Times New Roman" w:cs="Times New Roman"/>
          <w:kern w:val="0"/>
          <w:sz w:val="28"/>
          <w:lang w:val="uk-UA" w:eastAsia="en-US"/>
        </w:rPr>
        <w:t>дослідження полягає в тому,</w:t>
      </w:r>
    </w:p>
    <w:p w:rsidR="003A071A" w:rsidRPr="003A071A" w:rsidRDefault="003A071A" w:rsidP="003A071A">
      <w:pPr>
        <w:tabs>
          <w:tab w:val="clear" w:pos="709"/>
        </w:tabs>
        <w:suppressAutoHyphens w:val="0"/>
        <w:autoSpaceDE w:val="0"/>
        <w:autoSpaceDN w:val="0"/>
        <w:spacing w:after="0" w:line="240" w:lineRule="auto"/>
        <w:ind w:firstLine="0"/>
        <w:rPr>
          <w:rFonts w:ascii="Times New Roman" w:eastAsia="Calibri" w:hAnsi="Times New Roman" w:cs="Times New Roman"/>
          <w:kern w:val="0"/>
          <w:sz w:val="28"/>
          <w:lang w:val="uk-UA" w:eastAsia="en-US"/>
        </w:rPr>
        <w:sectPr w:rsidR="003A071A" w:rsidRPr="003A071A">
          <w:pgSz w:w="11910" w:h="16840"/>
          <w:pgMar w:top="1040" w:right="460" w:bottom="280" w:left="880" w:header="712" w:footer="0" w:gutter="0"/>
          <w:cols w:space="720"/>
        </w:sectPr>
      </w:pPr>
    </w:p>
    <w:p w:rsidR="003A071A" w:rsidRPr="003A071A" w:rsidRDefault="003A071A" w:rsidP="003A071A">
      <w:pPr>
        <w:tabs>
          <w:tab w:val="clear" w:pos="709"/>
        </w:tabs>
        <w:suppressAutoHyphens w:val="0"/>
        <w:autoSpaceDE w:val="0"/>
        <w:autoSpaceDN w:val="0"/>
        <w:spacing w:before="160" w:after="0" w:line="240" w:lineRule="auto"/>
        <w:ind w:left="822" w:firstLine="0"/>
        <w:jc w:val="left"/>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spacing w:val="-4"/>
          <w:kern w:val="0"/>
          <w:sz w:val="28"/>
          <w:szCs w:val="28"/>
          <w:lang w:val="uk-UA" w:eastAsia="en-US"/>
        </w:rPr>
        <w:t>що:</w:t>
      </w:r>
    </w:p>
    <w:p w:rsidR="003A071A" w:rsidRPr="003A071A" w:rsidRDefault="003A071A" w:rsidP="003A071A">
      <w:pPr>
        <w:tabs>
          <w:tab w:val="clear" w:pos="709"/>
        </w:tabs>
        <w:suppressAutoHyphens w:val="0"/>
        <w:autoSpaceDE w:val="0"/>
        <w:autoSpaceDN w:val="0"/>
        <w:spacing w:after="0" w:line="240" w:lineRule="auto"/>
        <w:ind w:firstLine="0"/>
        <w:jc w:val="left"/>
        <w:rPr>
          <w:rFonts w:ascii="Times New Roman" w:eastAsia="Calibri" w:hAnsi="Times New Roman" w:cs="Times New Roman"/>
          <w:kern w:val="0"/>
          <w:sz w:val="34"/>
          <w:szCs w:val="28"/>
          <w:lang w:val="uk-UA" w:eastAsia="en-US"/>
        </w:rPr>
      </w:pPr>
      <w:r w:rsidRPr="003A071A">
        <w:rPr>
          <w:rFonts w:ascii="Times New Roman" w:eastAsia="Calibri" w:hAnsi="Times New Roman" w:cs="Times New Roman"/>
          <w:kern w:val="0"/>
          <w:sz w:val="28"/>
          <w:szCs w:val="28"/>
          <w:lang w:val="uk-UA" w:eastAsia="en-US"/>
        </w:rPr>
        <w:br w:type="column"/>
      </w:r>
    </w:p>
    <w:p w:rsidR="003A071A" w:rsidRPr="003A071A" w:rsidRDefault="003A071A" w:rsidP="003A071A">
      <w:pPr>
        <w:numPr>
          <w:ilvl w:val="0"/>
          <w:numId w:val="8"/>
        </w:numPr>
        <w:tabs>
          <w:tab w:val="clear" w:pos="709"/>
          <w:tab w:val="left" w:pos="528"/>
          <w:tab w:val="left" w:pos="1689"/>
          <w:tab w:val="left" w:pos="3605"/>
          <w:tab w:val="left" w:pos="4752"/>
          <w:tab w:val="left" w:pos="6352"/>
          <w:tab w:val="left" w:pos="7870"/>
        </w:tabs>
        <w:suppressAutoHyphens w:val="0"/>
        <w:autoSpaceDE w:val="0"/>
        <w:autoSpaceDN w:val="0"/>
        <w:spacing w:before="253" w:after="0" w:line="240" w:lineRule="auto"/>
        <w:jc w:val="left"/>
        <w:rPr>
          <w:rFonts w:ascii="Times New Roman" w:eastAsia="Calibri" w:hAnsi="Times New Roman" w:cs="Times New Roman"/>
          <w:kern w:val="0"/>
          <w:sz w:val="28"/>
          <w:lang w:val="uk-UA" w:eastAsia="en-US"/>
        </w:rPr>
      </w:pPr>
      <w:r w:rsidRPr="003A071A">
        <w:rPr>
          <w:rFonts w:ascii="Times New Roman" w:eastAsia="Calibri" w:hAnsi="Times New Roman" w:cs="Times New Roman"/>
          <w:i/>
          <w:kern w:val="0"/>
          <w:sz w:val="28"/>
          <w:lang w:val="uk-UA" w:eastAsia="en-US"/>
        </w:rPr>
        <w:t>уперше</w:t>
      </w:r>
      <w:r w:rsidRPr="003A071A">
        <w:rPr>
          <w:rFonts w:ascii="Times New Roman" w:eastAsia="Calibri" w:hAnsi="Times New Roman" w:cs="Times New Roman"/>
          <w:i/>
          <w:kern w:val="0"/>
          <w:sz w:val="28"/>
          <w:lang w:val="uk-UA" w:eastAsia="en-US"/>
        </w:rPr>
        <w:tab/>
      </w:r>
      <w:r w:rsidRPr="003A071A">
        <w:rPr>
          <w:rFonts w:ascii="Times New Roman" w:eastAsia="Calibri" w:hAnsi="Times New Roman" w:cs="Times New Roman"/>
          <w:kern w:val="0"/>
          <w:sz w:val="28"/>
          <w:lang w:val="uk-UA" w:eastAsia="en-US"/>
        </w:rPr>
        <w:t>обґрунтовано</w:t>
      </w:r>
      <w:r w:rsidRPr="003A071A">
        <w:rPr>
          <w:rFonts w:ascii="Times New Roman" w:eastAsia="Calibri" w:hAnsi="Times New Roman" w:cs="Times New Roman"/>
          <w:kern w:val="0"/>
          <w:sz w:val="28"/>
          <w:lang w:val="uk-UA" w:eastAsia="en-US"/>
        </w:rPr>
        <w:tab/>
        <w:t>модель</w:t>
      </w:r>
      <w:r w:rsidRPr="003A071A">
        <w:rPr>
          <w:rFonts w:ascii="Times New Roman" w:eastAsia="Calibri" w:hAnsi="Times New Roman" w:cs="Times New Roman"/>
          <w:kern w:val="0"/>
          <w:sz w:val="28"/>
          <w:lang w:val="uk-UA" w:eastAsia="en-US"/>
        </w:rPr>
        <w:tab/>
        <w:t>підготовки</w:t>
      </w:r>
      <w:r w:rsidRPr="003A071A">
        <w:rPr>
          <w:rFonts w:ascii="Times New Roman" w:eastAsia="Calibri" w:hAnsi="Times New Roman" w:cs="Times New Roman"/>
          <w:kern w:val="0"/>
          <w:sz w:val="28"/>
          <w:lang w:val="uk-UA" w:eastAsia="en-US"/>
        </w:rPr>
        <w:tab/>
        <w:t>майбутніх</w:t>
      </w:r>
      <w:r w:rsidRPr="003A071A">
        <w:rPr>
          <w:rFonts w:ascii="Times New Roman" w:eastAsia="Calibri" w:hAnsi="Times New Roman" w:cs="Times New Roman"/>
          <w:kern w:val="0"/>
          <w:sz w:val="28"/>
          <w:lang w:val="uk-UA" w:eastAsia="en-US"/>
        </w:rPr>
        <w:tab/>
        <w:t>фахівців</w:t>
      </w:r>
    </w:p>
    <w:p w:rsidR="003A071A" w:rsidRPr="003A071A" w:rsidRDefault="003A071A" w:rsidP="003A071A">
      <w:pPr>
        <w:tabs>
          <w:tab w:val="clear" w:pos="709"/>
        </w:tabs>
        <w:suppressAutoHyphens w:val="0"/>
        <w:autoSpaceDE w:val="0"/>
        <w:autoSpaceDN w:val="0"/>
        <w:spacing w:after="0" w:line="240" w:lineRule="auto"/>
        <w:ind w:firstLine="0"/>
        <w:jc w:val="left"/>
        <w:rPr>
          <w:rFonts w:ascii="Times New Roman" w:eastAsia="Calibri" w:hAnsi="Times New Roman" w:cs="Times New Roman"/>
          <w:kern w:val="0"/>
          <w:sz w:val="28"/>
          <w:lang w:val="uk-UA" w:eastAsia="en-US"/>
        </w:rPr>
        <w:sectPr w:rsidR="003A071A" w:rsidRPr="003A071A">
          <w:type w:val="continuous"/>
          <w:pgSz w:w="11910" w:h="16840"/>
          <w:pgMar w:top="1040" w:right="460" w:bottom="280" w:left="880" w:header="720" w:footer="720" w:gutter="0"/>
          <w:cols w:num="2" w:space="720" w:equalWidth="0">
            <w:col w:w="1249" w:space="40"/>
            <w:col w:w="9281"/>
          </w:cols>
        </w:sectPr>
      </w:pPr>
    </w:p>
    <w:p w:rsidR="003A071A" w:rsidRPr="003A071A" w:rsidRDefault="003A071A" w:rsidP="003A071A">
      <w:pPr>
        <w:tabs>
          <w:tab w:val="clear" w:pos="709"/>
          <w:tab w:val="left" w:pos="2306"/>
          <w:tab w:val="left" w:pos="3752"/>
          <w:tab w:val="left" w:pos="4256"/>
          <w:tab w:val="left" w:pos="5913"/>
          <w:tab w:val="left" w:pos="7828"/>
        </w:tabs>
        <w:suppressAutoHyphens w:val="0"/>
        <w:autoSpaceDE w:val="0"/>
        <w:autoSpaceDN w:val="0"/>
        <w:spacing w:before="159" w:after="0" w:line="240" w:lineRule="auto"/>
        <w:ind w:left="822" w:firstLine="0"/>
        <w:jc w:val="left"/>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музичного</w:t>
      </w:r>
      <w:r w:rsidRPr="003A071A">
        <w:rPr>
          <w:rFonts w:ascii="Times New Roman" w:eastAsia="Calibri" w:hAnsi="Times New Roman" w:cs="Times New Roman"/>
          <w:kern w:val="0"/>
          <w:sz w:val="28"/>
          <w:szCs w:val="28"/>
          <w:lang w:val="uk-UA" w:eastAsia="en-US"/>
        </w:rPr>
        <w:tab/>
        <w:t>мистецтва</w:t>
      </w:r>
      <w:r w:rsidRPr="003A071A">
        <w:rPr>
          <w:rFonts w:ascii="Times New Roman" w:eastAsia="Calibri" w:hAnsi="Times New Roman" w:cs="Times New Roman"/>
          <w:kern w:val="0"/>
          <w:sz w:val="28"/>
          <w:szCs w:val="28"/>
          <w:lang w:val="uk-UA" w:eastAsia="en-US"/>
        </w:rPr>
        <w:tab/>
        <w:t>до</w:t>
      </w:r>
      <w:r w:rsidRPr="003A071A">
        <w:rPr>
          <w:rFonts w:ascii="Times New Roman" w:eastAsia="Calibri" w:hAnsi="Times New Roman" w:cs="Times New Roman"/>
          <w:kern w:val="0"/>
          <w:sz w:val="28"/>
          <w:szCs w:val="28"/>
          <w:lang w:val="uk-UA" w:eastAsia="en-US"/>
        </w:rPr>
        <w:tab/>
        <w:t>керівництва</w:t>
      </w:r>
      <w:r w:rsidRPr="003A071A">
        <w:rPr>
          <w:rFonts w:ascii="Times New Roman" w:eastAsia="Calibri" w:hAnsi="Times New Roman" w:cs="Times New Roman"/>
          <w:kern w:val="0"/>
          <w:sz w:val="28"/>
          <w:szCs w:val="28"/>
          <w:lang w:val="uk-UA" w:eastAsia="en-US"/>
        </w:rPr>
        <w:tab/>
        <w:t>аматорськими</w:t>
      </w:r>
      <w:r w:rsidRPr="003A071A">
        <w:rPr>
          <w:rFonts w:ascii="Times New Roman" w:eastAsia="Calibri" w:hAnsi="Times New Roman" w:cs="Times New Roman"/>
          <w:kern w:val="0"/>
          <w:sz w:val="28"/>
          <w:szCs w:val="28"/>
          <w:lang w:val="uk-UA" w:eastAsia="en-US"/>
        </w:rPr>
        <w:tab/>
        <w:t>інструментальними</w:t>
      </w:r>
    </w:p>
    <w:p w:rsidR="003A071A" w:rsidRPr="003A071A" w:rsidRDefault="003A071A" w:rsidP="003A071A">
      <w:pPr>
        <w:tabs>
          <w:tab w:val="clear" w:pos="709"/>
        </w:tabs>
        <w:suppressAutoHyphens w:val="0"/>
        <w:autoSpaceDE w:val="0"/>
        <w:autoSpaceDN w:val="0"/>
        <w:spacing w:after="0" w:line="240" w:lineRule="auto"/>
        <w:ind w:firstLine="0"/>
        <w:jc w:val="left"/>
        <w:rPr>
          <w:rFonts w:ascii="Times New Roman" w:eastAsia="Calibri" w:hAnsi="Times New Roman" w:cs="Times New Roman"/>
          <w:kern w:val="0"/>
          <w:lang w:val="uk-UA" w:eastAsia="en-US"/>
        </w:rPr>
        <w:sectPr w:rsidR="003A071A" w:rsidRPr="003A071A">
          <w:type w:val="continuous"/>
          <w:pgSz w:w="11910" w:h="16840"/>
          <w:pgMar w:top="1040" w:right="460" w:bottom="280" w:left="880" w:header="720" w:footer="720" w:gutter="0"/>
          <w:cols w:space="720"/>
        </w:sectPr>
      </w:pPr>
    </w:p>
    <w:p w:rsidR="003A071A" w:rsidRPr="003A071A" w:rsidRDefault="003A071A" w:rsidP="003A071A">
      <w:pPr>
        <w:tabs>
          <w:tab w:val="clear" w:pos="709"/>
        </w:tabs>
        <w:suppressAutoHyphens w:val="0"/>
        <w:autoSpaceDE w:val="0"/>
        <w:autoSpaceDN w:val="0"/>
        <w:spacing w:before="6" w:after="0" w:line="240" w:lineRule="auto"/>
        <w:ind w:firstLine="0"/>
        <w:jc w:val="left"/>
        <w:rPr>
          <w:rFonts w:ascii="Times New Roman" w:eastAsia="Calibri" w:hAnsi="Times New Roman" w:cs="Times New Roman"/>
          <w:kern w:val="0"/>
          <w:sz w:val="12"/>
          <w:szCs w:val="28"/>
          <w:lang w:val="uk-UA" w:eastAsia="en-US"/>
        </w:rPr>
      </w:pPr>
    </w:p>
    <w:p w:rsidR="003A071A" w:rsidRPr="003A071A" w:rsidRDefault="003A071A" w:rsidP="003A071A">
      <w:pPr>
        <w:tabs>
          <w:tab w:val="clear" w:pos="709"/>
        </w:tabs>
        <w:suppressAutoHyphens w:val="0"/>
        <w:autoSpaceDE w:val="0"/>
        <w:autoSpaceDN w:val="0"/>
        <w:spacing w:before="89" w:after="0" w:line="360" w:lineRule="auto"/>
        <w:ind w:left="822" w:right="385" w:firstLine="0"/>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колективами, що спирається на види та особливості професійної діяльності керівника аматорського інструментального колективу й складається з чотирьох блоків: цільового (мета, завдання), теоретико-конструктивного (наукові підходи, принципи, види та особливості професійної діяльності керівника аматорського інструментального колективу, професійна компетентність керівника аматорського інструментального колективу), організаційно-процесуального (професійна підготовка майбутніх фахівців музичного мистецтва, зміст підготовки, форми, методи, етапи формування професійної компетентності керівника аматорського інструментального колективу) та результативного (критерії, рівні, засоби діагностування, результат);</w:t>
      </w:r>
    </w:p>
    <w:p w:rsidR="003A071A" w:rsidRPr="003A071A" w:rsidRDefault="003A071A" w:rsidP="003A071A">
      <w:pPr>
        <w:numPr>
          <w:ilvl w:val="1"/>
          <w:numId w:val="8"/>
        </w:numPr>
        <w:tabs>
          <w:tab w:val="clear" w:pos="709"/>
          <w:tab w:val="left" w:pos="1816"/>
        </w:tabs>
        <w:suppressAutoHyphens w:val="0"/>
        <w:autoSpaceDE w:val="0"/>
        <w:autoSpaceDN w:val="0"/>
        <w:spacing w:before="1" w:after="0" w:line="360" w:lineRule="auto"/>
        <w:ind w:right="383" w:firstLine="566"/>
        <w:jc w:val="left"/>
        <w:rPr>
          <w:rFonts w:ascii="Times New Roman" w:eastAsia="Calibri" w:hAnsi="Times New Roman" w:cs="Times New Roman"/>
          <w:kern w:val="0"/>
          <w:sz w:val="28"/>
          <w:lang w:val="uk-UA" w:eastAsia="en-US"/>
        </w:rPr>
      </w:pPr>
      <w:r w:rsidRPr="003A071A">
        <w:rPr>
          <w:rFonts w:ascii="Times New Roman" w:eastAsia="Calibri" w:hAnsi="Times New Roman" w:cs="Times New Roman"/>
          <w:i/>
          <w:kern w:val="0"/>
          <w:sz w:val="28"/>
          <w:lang w:val="uk-UA" w:eastAsia="en-US"/>
        </w:rPr>
        <w:t xml:space="preserve">уточнено </w:t>
      </w:r>
      <w:r w:rsidRPr="003A071A">
        <w:rPr>
          <w:rFonts w:ascii="Times New Roman" w:eastAsia="Calibri" w:hAnsi="Times New Roman" w:cs="Times New Roman"/>
          <w:kern w:val="0"/>
          <w:sz w:val="28"/>
          <w:lang w:val="uk-UA" w:eastAsia="en-US"/>
        </w:rPr>
        <w:t>й розширено характеристику поняття „діяльність керівника аматорського інструментального колективу”, яка містить такі види – стратегічну, організаційно-педагогічну, аналітичну, концертно-виконавську й особливостями якої є: необхідність у більш інтенсивному спілкуванні з учасниками різного віку та виконавської підготовки (визначено функції керівника як фасилітатора відповідно до визначених етапів діяльності колективу); необхідність мати знання та володіти вміннями керівника (інформаційними, менеджерськими, організаційно-розвивальними – керівник-хедхантер, керівник-ейчар, лідерськими – керівник-коуч, керівник- тьютор, маркетинговими); обґрунтовано структуру професійної компетентності майбутніх учителів музичного мистецтва як керівників аматорських інструментальних колективів, що містить змістовий, функційний та мотиваційно-особистісний компоненти; визначено групи критеріїв (когнітивний, операціонально-діяльнісний, розвивально-творчий), показники та рівні її сформованості (низький, середній, високий); удосконалено процес підготовки майбутніх учителів музичного мистецтва  до керівництва аматорськими інструментальними</w:t>
      </w:r>
      <w:r w:rsidRPr="003A071A">
        <w:rPr>
          <w:rFonts w:ascii="Times New Roman" w:eastAsia="Calibri" w:hAnsi="Times New Roman" w:cs="Times New Roman"/>
          <w:spacing w:val="26"/>
          <w:kern w:val="0"/>
          <w:sz w:val="28"/>
          <w:lang w:val="uk-UA" w:eastAsia="en-US"/>
        </w:rPr>
        <w:t xml:space="preserve"> </w:t>
      </w:r>
      <w:r w:rsidRPr="003A071A">
        <w:rPr>
          <w:rFonts w:ascii="Times New Roman" w:eastAsia="Calibri" w:hAnsi="Times New Roman" w:cs="Times New Roman"/>
          <w:kern w:val="0"/>
          <w:sz w:val="28"/>
          <w:lang w:val="uk-UA" w:eastAsia="en-US"/>
        </w:rPr>
        <w:t>колективами;</w:t>
      </w:r>
    </w:p>
    <w:p w:rsidR="003A071A" w:rsidRPr="003A071A" w:rsidRDefault="003A071A" w:rsidP="003A071A">
      <w:pPr>
        <w:numPr>
          <w:ilvl w:val="1"/>
          <w:numId w:val="8"/>
        </w:numPr>
        <w:tabs>
          <w:tab w:val="clear" w:pos="709"/>
          <w:tab w:val="left" w:pos="1816"/>
        </w:tabs>
        <w:suppressAutoHyphens w:val="0"/>
        <w:autoSpaceDE w:val="0"/>
        <w:autoSpaceDN w:val="0"/>
        <w:spacing w:after="0" w:line="352" w:lineRule="auto"/>
        <w:ind w:right="383" w:firstLine="566"/>
        <w:jc w:val="left"/>
        <w:rPr>
          <w:rFonts w:ascii="Times New Roman" w:eastAsia="Calibri" w:hAnsi="Times New Roman" w:cs="Times New Roman"/>
          <w:kern w:val="0"/>
          <w:sz w:val="28"/>
          <w:lang w:val="uk-UA" w:eastAsia="en-US"/>
        </w:rPr>
      </w:pPr>
      <w:r w:rsidRPr="003A071A">
        <w:rPr>
          <w:rFonts w:ascii="Times New Roman" w:eastAsia="Calibri" w:hAnsi="Times New Roman" w:cs="Times New Roman"/>
          <w:i/>
          <w:kern w:val="0"/>
          <w:sz w:val="28"/>
          <w:lang w:val="uk-UA" w:eastAsia="en-US"/>
        </w:rPr>
        <w:t xml:space="preserve">подальшого розвитку </w:t>
      </w:r>
      <w:r w:rsidRPr="003A071A">
        <w:rPr>
          <w:rFonts w:ascii="Times New Roman" w:eastAsia="Calibri" w:hAnsi="Times New Roman" w:cs="Times New Roman"/>
          <w:spacing w:val="-3"/>
          <w:kern w:val="0"/>
          <w:sz w:val="28"/>
          <w:lang w:val="uk-UA" w:eastAsia="en-US"/>
        </w:rPr>
        <w:t xml:space="preserve">дістали положення щодо сутності аматорського інструментального виконавства, його місця </w:t>
      </w:r>
      <w:r w:rsidRPr="003A071A">
        <w:rPr>
          <w:rFonts w:ascii="Times New Roman" w:eastAsia="Calibri" w:hAnsi="Times New Roman" w:cs="Times New Roman"/>
          <w:kern w:val="0"/>
          <w:sz w:val="28"/>
          <w:lang w:val="uk-UA" w:eastAsia="en-US"/>
        </w:rPr>
        <w:t xml:space="preserve">в </w:t>
      </w:r>
      <w:r w:rsidRPr="003A071A">
        <w:rPr>
          <w:rFonts w:ascii="Times New Roman" w:eastAsia="Calibri" w:hAnsi="Times New Roman" w:cs="Times New Roman"/>
          <w:spacing w:val="-3"/>
          <w:kern w:val="0"/>
          <w:sz w:val="28"/>
          <w:lang w:val="uk-UA" w:eastAsia="en-US"/>
        </w:rPr>
        <w:t>системі сучасної</w:t>
      </w:r>
      <w:r w:rsidRPr="003A071A">
        <w:rPr>
          <w:rFonts w:ascii="Times New Roman" w:eastAsia="Calibri" w:hAnsi="Times New Roman" w:cs="Times New Roman"/>
          <w:spacing w:val="-6"/>
          <w:kern w:val="0"/>
          <w:sz w:val="28"/>
          <w:lang w:val="uk-UA" w:eastAsia="en-US"/>
        </w:rPr>
        <w:t xml:space="preserve"> </w:t>
      </w:r>
      <w:r w:rsidRPr="003A071A">
        <w:rPr>
          <w:rFonts w:ascii="Times New Roman" w:eastAsia="Calibri" w:hAnsi="Times New Roman" w:cs="Times New Roman"/>
          <w:spacing w:val="-3"/>
          <w:kern w:val="0"/>
          <w:sz w:val="28"/>
          <w:lang w:val="uk-UA" w:eastAsia="en-US"/>
        </w:rPr>
        <w:t>освіти.</w:t>
      </w:r>
    </w:p>
    <w:p w:rsidR="003A071A" w:rsidRPr="003A071A" w:rsidRDefault="003A071A" w:rsidP="003A071A">
      <w:pPr>
        <w:tabs>
          <w:tab w:val="clear" w:pos="709"/>
        </w:tabs>
        <w:suppressAutoHyphens w:val="0"/>
        <w:autoSpaceDE w:val="0"/>
        <w:autoSpaceDN w:val="0"/>
        <w:spacing w:after="0" w:line="352" w:lineRule="auto"/>
        <w:ind w:firstLine="0"/>
        <w:rPr>
          <w:rFonts w:ascii="Times New Roman" w:eastAsia="Calibri" w:hAnsi="Times New Roman" w:cs="Times New Roman"/>
          <w:kern w:val="0"/>
          <w:sz w:val="28"/>
          <w:lang w:val="uk-UA" w:eastAsia="en-US"/>
        </w:rPr>
        <w:sectPr w:rsidR="003A071A" w:rsidRPr="003A071A">
          <w:pgSz w:w="11910" w:h="16840"/>
          <w:pgMar w:top="1040" w:right="460" w:bottom="280" w:left="880" w:header="712" w:footer="0" w:gutter="0"/>
          <w:cols w:space="720"/>
        </w:sectPr>
      </w:pPr>
    </w:p>
    <w:p w:rsidR="003A071A" w:rsidRPr="003A071A" w:rsidRDefault="003A071A" w:rsidP="003A071A">
      <w:pPr>
        <w:tabs>
          <w:tab w:val="clear" w:pos="709"/>
        </w:tabs>
        <w:suppressAutoHyphens w:val="0"/>
        <w:autoSpaceDE w:val="0"/>
        <w:autoSpaceDN w:val="0"/>
        <w:spacing w:before="6" w:after="0" w:line="240" w:lineRule="auto"/>
        <w:ind w:firstLine="0"/>
        <w:jc w:val="left"/>
        <w:rPr>
          <w:rFonts w:ascii="Times New Roman" w:eastAsia="Calibri" w:hAnsi="Times New Roman" w:cs="Times New Roman"/>
          <w:kern w:val="0"/>
          <w:sz w:val="12"/>
          <w:szCs w:val="28"/>
          <w:lang w:val="uk-UA" w:eastAsia="en-US"/>
        </w:rPr>
      </w:pPr>
    </w:p>
    <w:p w:rsidR="003A071A" w:rsidRPr="003A071A" w:rsidRDefault="003A071A" w:rsidP="003A071A">
      <w:pPr>
        <w:tabs>
          <w:tab w:val="clear" w:pos="709"/>
        </w:tabs>
        <w:suppressAutoHyphens w:val="0"/>
        <w:autoSpaceDE w:val="0"/>
        <w:autoSpaceDN w:val="0"/>
        <w:spacing w:before="89" w:after="0" w:line="360" w:lineRule="auto"/>
        <w:ind w:left="822" w:right="383" w:firstLine="566"/>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b/>
          <w:kern w:val="0"/>
          <w:sz w:val="28"/>
          <w:szCs w:val="28"/>
          <w:lang w:val="uk-UA" w:eastAsia="en-US"/>
        </w:rPr>
        <w:t xml:space="preserve">Практичне значення одержаних результатів </w:t>
      </w:r>
      <w:r w:rsidRPr="003A071A">
        <w:rPr>
          <w:rFonts w:ascii="Times New Roman" w:eastAsia="Calibri" w:hAnsi="Times New Roman" w:cs="Times New Roman"/>
          <w:kern w:val="0"/>
          <w:sz w:val="28"/>
          <w:szCs w:val="28"/>
          <w:lang w:val="uk-UA" w:eastAsia="en-US"/>
        </w:rPr>
        <w:t>полягає в тому, що розроблено та впроваджено модель підготовки майбутніх фахівців музичного мистецтва до керівництва аматорськими інструментальними колективами в освітній процес Харківського національного педагогічного університету імені Г. С. Сковороди, Криворізького державного педагогічного університету; в аматорські інструментальні колективи: Народний естрадний оркестр   імені   А. Слатіна   та   ансамбль   „Cool   OK”   під   керівництвом   І. Япринцева Палацу культури Основ’янського району м. Харкова та студентського камерного оркестру „Крещендо” Палацу студентів Національного технічного університету „Харківський політехнічний інститут” (керівник Н.</w:t>
      </w:r>
      <w:r w:rsidRPr="003A071A">
        <w:rPr>
          <w:rFonts w:ascii="Times New Roman" w:eastAsia="Calibri" w:hAnsi="Times New Roman" w:cs="Times New Roman"/>
          <w:spacing w:val="-3"/>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Чистякова).</w:t>
      </w:r>
    </w:p>
    <w:p w:rsidR="003A071A" w:rsidRPr="003A071A" w:rsidRDefault="003A071A" w:rsidP="003A071A">
      <w:pPr>
        <w:tabs>
          <w:tab w:val="clear" w:pos="709"/>
        </w:tabs>
        <w:suppressAutoHyphens w:val="0"/>
        <w:autoSpaceDE w:val="0"/>
        <w:autoSpaceDN w:val="0"/>
        <w:spacing w:before="2" w:after="0" w:line="360" w:lineRule="auto"/>
        <w:ind w:left="822" w:right="385" w:firstLine="566"/>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 xml:space="preserve">Матеріалами дисертації можна послуговуватися в процесі підготовки майбутніх фахівців музичного мистецтва до керівництва аматорськими інструментальними колективами для розробки програм навчальних дисциплін „Оркестровий клас”, „Камерне музикування”, „Історія світової художньої культури та методика її викладання”, „Методика викладання дисциплін кваліфікації”; застосовувати в освітньому процесі розроблену дисципліну </w:t>
      </w:r>
      <w:r w:rsidRPr="003A071A">
        <w:rPr>
          <w:rFonts w:ascii="Times New Roman" w:eastAsia="Calibri" w:hAnsi="Times New Roman" w:cs="Times New Roman"/>
          <w:spacing w:val="-3"/>
          <w:kern w:val="0"/>
          <w:sz w:val="28"/>
          <w:szCs w:val="28"/>
          <w:lang w:val="uk-UA" w:eastAsia="en-US"/>
        </w:rPr>
        <w:t xml:space="preserve">„Практикум </w:t>
      </w:r>
      <w:r w:rsidRPr="003A071A">
        <w:rPr>
          <w:rFonts w:ascii="Times New Roman" w:eastAsia="Calibri" w:hAnsi="Times New Roman" w:cs="Times New Roman"/>
          <w:kern w:val="0"/>
          <w:sz w:val="28"/>
          <w:szCs w:val="28"/>
          <w:lang w:val="uk-UA" w:eastAsia="en-US"/>
        </w:rPr>
        <w:t xml:space="preserve">з </w:t>
      </w:r>
      <w:r w:rsidRPr="003A071A">
        <w:rPr>
          <w:rFonts w:ascii="Times New Roman" w:eastAsia="Calibri" w:hAnsi="Times New Roman" w:cs="Times New Roman"/>
          <w:spacing w:val="-3"/>
          <w:kern w:val="0"/>
          <w:sz w:val="28"/>
          <w:szCs w:val="28"/>
          <w:lang w:val="uk-UA" w:eastAsia="en-US"/>
        </w:rPr>
        <w:t xml:space="preserve">інструментального ансамблю”. </w:t>
      </w:r>
      <w:r w:rsidRPr="003A071A">
        <w:rPr>
          <w:rFonts w:ascii="Times New Roman" w:eastAsia="Calibri" w:hAnsi="Times New Roman" w:cs="Times New Roman"/>
          <w:kern w:val="0"/>
          <w:sz w:val="28"/>
          <w:szCs w:val="28"/>
          <w:lang w:val="uk-UA" w:eastAsia="en-US"/>
        </w:rPr>
        <w:t>Зміст і результати дослідження можуть бути використані викладачами університетів та інших педагогічних закладів освіти під час професійної підготовки керівників аматорських інструментальних</w:t>
      </w:r>
      <w:r w:rsidRPr="003A071A">
        <w:rPr>
          <w:rFonts w:ascii="Times New Roman" w:eastAsia="Calibri" w:hAnsi="Times New Roman" w:cs="Times New Roman"/>
          <w:spacing w:val="-3"/>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колективів.</w:t>
      </w:r>
    </w:p>
    <w:p w:rsidR="003A071A" w:rsidRPr="003A071A" w:rsidRDefault="003A071A" w:rsidP="003A071A">
      <w:pPr>
        <w:tabs>
          <w:tab w:val="clear" w:pos="709"/>
        </w:tabs>
        <w:suppressAutoHyphens w:val="0"/>
        <w:autoSpaceDE w:val="0"/>
        <w:autoSpaceDN w:val="0"/>
        <w:spacing w:after="0" w:line="360" w:lineRule="auto"/>
        <w:ind w:left="822" w:right="380" w:firstLine="566"/>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spacing w:val="-3"/>
          <w:kern w:val="0"/>
          <w:sz w:val="28"/>
          <w:szCs w:val="28"/>
          <w:lang w:val="uk-UA" w:eastAsia="en-US"/>
        </w:rPr>
        <w:t xml:space="preserve">Експериментальні матеріали </w:t>
      </w:r>
      <w:r w:rsidRPr="003A071A">
        <w:rPr>
          <w:rFonts w:ascii="Times New Roman" w:eastAsia="Calibri" w:hAnsi="Times New Roman" w:cs="Times New Roman"/>
          <w:b/>
          <w:spacing w:val="-4"/>
          <w:kern w:val="0"/>
          <w:sz w:val="28"/>
          <w:szCs w:val="28"/>
          <w:lang w:val="uk-UA" w:eastAsia="en-US"/>
        </w:rPr>
        <w:t>впроваджено</w:t>
      </w:r>
      <w:r w:rsidRPr="003A071A">
        <w:rPr>
          <w:rFonts w:ascii="Times New Roman" w:eastAsia="Calibri" w:hAnsi="Times New Roman" w:cs="Times New Roman"/>
          <w:b/>
          <w:spacing w:val="62"/>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 xml:space="preserve">в </w:t>
      </w:r>
      <w:r w:rsidRPr="003A071A">
        <w:rPr>
          <w:rFonts w:ascii="Times New Roman" w:eastAsia="Calibri" w:hAnsi="Times New Roman" w:cs="Times New Roman"/>
          <w:spacing w:val="-3"/>
          <w:kern w:val="0"/>
          <w:sz w:val="28"/>
          <w:szCs w:val="28"/>
          <w:lang w:val="uk-UA" w:eastAsia="en-US"/>
        </w:rPr>
        <w:t xml:space="preserve">освітній процес Харківського національного педагогічного університету </w:t>
      </w:r>
      <w:r w:rsidRPr="003A071A">
        <w:rPr>
          <w:rFonts w:ascii="Times New Roman" w:eastAsia="Calibri" w:hAnsi="Times New Roman" w:cs="Times New Roman"/>
          <w:kern w:val="0"/>
          <w:sz w:val="28"/>
          <w:szCs w:val="28"/>
          <w:lang w:val="uk-UA" w:eastAsia="en-US"/>
        </w:rPr>
        <w:t xml:space="preserve">імені Г. С. </w:t>
      </w:r>
      <w:r w:rsidRPr="003A071A">
        <w:rPr>
          <w:rFonts w:ascii="Times New Roman" w:eastAsia="Calibri" w:hAnsi="Times New Roman" w:cs="Times New Roman"/>
          <w:spacing w:val="-3"/>
          <w:kern w:val="0"/>
          <w:sz w:val="28"/>
          <w:szCs w:val="28"/>
          <w:lang w:val="uk-UA" w:eastAsia="en-US"/>
        </w:rPr>
        <w:t xml:space="preserve">Сковороди (довідка </w:t>
      </w:r>
      <w:r w:rsidRPr="003A071A">
        <w:rPr>
          <w:rFonts w:ascii="Times New Roman" w:eastAsia="Calibri" w:hAnsi="Times New Roman" w:cs="Times New Roman"/>
          <w:kern w:val="0"/>
          <w:sz w:val="28"/>
          <w:szCs w:val="28"/>
          <w:lang w:val="uk-UA" w:eastAsia="en-US"/>
        </w:rPr>
        <w:t xml:space="preserve">№ </w:t>
      </w:r>
      <w:r w:rsidRPr="003A071A">
        <w:rPr>
          <w:rFonts w:ascii="Times New Roman" w:eastAsia="Calibri" w:hAnsi="Times New Roman" w:cs="Times New Roman"/>
          <w:spacing w:val="-3"/>
          <w:kern w:val="0"/>
          <w:sz w:val="28"/>
          <w:szCs w:val="28"/>
          <w:lang w:val="uk-UA" w:eastAsia="en-US"/>
        </w:rPr>
        <w:t xml:space="preserve">01/10-1016 від 05.12.2019 р.), Криворізького державного педагогічного університету (довідка </w:t>
      </w:r>
      <w:r w:rsidRPr="003A071A">
        <w:rPr>
          <w:rFonts w:ascii="Times New Roman" w:eastAsia="Calibri" w:hAnsi="Times New Roman" w:cs="Times New Roman"/>
          <w:kern w:val="0"/>
          <w:sz w:val="28"/>
          <w:szCs w:val="28"/>
          <w:lang w:val="uk-UA" w:eastAsia="en-US"/>
        </w:rPr>
        <w:t xml:space="preserve">№ </w:t>
      </w:r>
      <w:r w:rsidRPr="003A071A">
        <w:rPr>
          <w:rFonts w:ascii="Times New Roman" w:eastAsia="Calibri" w:hAnsi="Times New Roman" w:cs="Times New Roman"/>
          <w:spacing w:val="-3"/>
          <w:kern w:val="0"/>
          <w:sz w:val="28"/>
          <w:szCs w:val="28"/>
          <w:lang w:val="uk-UA" w:eastAsia="en-US"/>
        </w:rPr>
        <w:t xml:space="preserve">09/1-704/3 </w:t>
      </w:r>
      <w:r w:rsidRPr="003A071A">
        <w:rPr>
          <w:rFonts w:ascii="Times New Roman" w:eastAsia="Calibri" w:hAnsi="Times New Roman" w:cs="Times New Roman"/>
          <w:kern w:val="0"/>
          <w:sz w:val="28"/>
          <w:szCs w:val="28"/>
          <w:lang w:val="uk-UA" w:eastAsia="en-US"/>
        </w:rPr>
        <w:t xml:space="preserve">від  </w:t>
      </w:r>
      <w:r w:rsidRPr="003A071A">
        <w:rPr>
          <w:rFonts w:ascii="Times New Roman" w:eastAsia="Calibri" w:hAnsi="Times New Roman" w:cs="Times New Roman"/>
          <w:spacing w:val="-3"/>
          <w:kern w:val="0"/>
          <w:sz w:val="28"/>
          <w:szCs w:val="28"/>
          <w:lang w:val="uk-UA" w:eastAsia="en-US"/>
        </w:rPr>
        <w:t xml:space="preserve">06.12.2019 р.), Народного естрадного оркестру </w:t>
      </w:r>
      <w:r w:rsidRPr="003A071A">
        <w:rPr>
          <w:rFonts w:ascii="Times New Roman" w:eastAsia="Calibri" w:hAnsi="Times New Roman" w:cs="Times New Roman"/>
          <w:kern w:val="0"/>
          <w:sz w:val="28"/>
          <w:szCs w:val="28"/>
          <w:lang w:val="uk-UA" w:eastAsia="en-US"/>
        </w:rPr>
        <w:t xml:space="preserve">імені А. </w:t>
      </w:r>
      <w:r w:rsidRPr="003A071A">
        <w:rPr>
          <w:rFonts w:ascii="Times New Roman" w:eastAsia="Calibri" w:hAnsi="Times New Roman" w:cs="Times New Roman"/>
          <w:spacing w:val="-3"/>
          <w:kern w:val="0"/>
          <w:sz w:val="28"/>
          <w:szCs w:val="28"/>
          <w:lang w:val="uk-UA" w:eastAsia="en-US"/>
        </w:rPr>
        <w:t xml:space="preserve">Слатіна </w:t>
      </w:r>
      <w:r w:rsidRPr="003A071A">
        <w:rPr>
          <w:rFonts w:ascii="Times New Roman" w:eastAsia="Calibri" w:hAnsi="Times New Roman" w:cs="Times New Roman"/>
          <w:kern w:val="0"/>
          <w:sz w:val="28"/>
          <w:szCs w:val="28"/>
          <w:lang w:val="uk-UA" w:eastAsia="en-US"/>
        </w:rPr>
        <w:t xml:space="preserve">та </w:t>
      </w:r>
      <w:r w:rsidRPr="003A071A">
        <w:rPr>
          <w:rFonts w:ascii="Times New Roman" w:eastAsia="Calibri" w:hAnsi="Times New Roman" w:cs="Times New Roman"/>
          <w:spacing w:val="-3"/>
          <w:kern w:val="0"/>
          <w:sz w:val="28"/>
          <w:szCs w:val="28"/>
          <w:lang w:val="uk-UA" w:eastAsia="en-US"/>
        </w:rPr>
        <w:t xml:space="preserve">ансамблю „Cool OK” Палацу культури Основ’янського району </w:t>
      </w:r>
      <w:r w:rsidRPr="003A071A">
        <w:rPr>
          <w:rFonts w:ascii="Times New Roman" w:eastAsia="Calibri" w:hAnsi="Times New Roman" w:cs="Times New Roman"/>
          <w:kern w:val="0"/>
          <w:sz w:val="28"/>
          <w:szCs w:val="28"/>
          <w:lang w:val="uk-UA" w:eastAsia="en-US"/>
        </w:rPr>
        <w:t xml:space="preserve">м. </w:t>
      </w:r>
      <w:r w:rsidRPr="003A071A">
        <w:rPr>
          <w:rFonts w:ascii="Times New Roman" w:eastAsia="Calibri" w:hAnsi="Times New Roman" w:cs="Times New Roman"/>
          <w:spacing w:val="-3"/>
          <w:kern w:val="0"/>
          <w:sz w:val="28"/>
          <w:szCs w:val="28"/>
          <w:lang w:val="uk-UA" w:eastAsia="en-US"/>
        </w:rPr>
        <w:t xml:space="preserve">Харкова (довідка </w:t>
      </w:r>
      <w:r w:rsidRPr="003A071A">
        <w:rPr>
          <w:rFonts w:ascii="Times New Roman" w:eastAsia="Calibri" w:hAnsi="Times New Roman" w:cs="Times New Roman"/>
          <w:kern w:val="0"/>
          <w:sz w:val="28"/>
          <w:szCs w:val="28"/>
          <w:lang w:val="uk-UA" w:eastAsia="en-US"/>
        </w:rPr>
        <w:t xml:space="preserve">№ </w:t>
      </w:r>
      <w:r w:rsidRPr="003A071A">
        <w:rPr>
          <w:rFonts w:ascii="Times New Roman" w:eastAsia="Calibri" w:hAnsi="Times New Roman" w:cs="Times New Roman"/>
          <w:spacing w:val="-2"/>
          <w:kern w:val="0"/>
          <w:sz w:val="28"/>
          <w:szCs w:val="28"/>
          <w:lang w:val="uk-UA" w:eastAsia="en-US"/>
        </w:rPr>
        <w:t xml:space="preserve">258 </w:t>
      </w:r>
      <w:r w:rsidRPr="003A071A">
        <w:rPr>
          <w:rFonts w:ascii="Times New Roman" w:eastAsia="Calibri" w:hAnsi="Times New Roman" w:cs="Times New Roman"/>
          <w:spacing w:val="-3"/>
          <w:kern w:val="0"/>
          <w:sz w:val="28"/>
          <w:szCs w:val="28"/>
          <w:lang w:val="uk-UA" w:eastAsia="en-US"/>
        </w:rPr>
        <w:t xml:space="preserve">від 25.11.2019 р.), студентського камерного оркестру „Крещендо” Палацу студентів Національного технічного університету „Харківський політехнічний інститут” </w:t>
      </w:r>
      <w:r w:rsidRPr="003A071A">
        <w:rPr>
          <w:rFonts w:ascii="Times New Roman" w:eastAsia="Calibri" w:hAnsi="Times New Roman" w:cs="Times New Roman"/>
          <w:kern w:val="0"/>
          <w:sz w:val="28"/>
          <w:szCs w:val="28"/>
          <w:lang w:val="uk-UA" w:eastAsia="en-US"/>
        </w:rPr>
        <w:t xml:space="preserve">(довідка № 66 – </w:t>
      </w:r>
      <w:r w:rsidRPr="003A071A">
        <w:rPr>
          <w:rFonts w:ascii="Times New Roman" w:eastAsia="Calibri" w:hAnsi="Times New Roman" w:cs="Times New Roman"/>
          <w:spacing w:val="-3"/>
          <w:kern w:val="0"/>
          <w:sz w:val="28"/>
          <w:szCs w:val="28"/>
          <w:lang w:val="uk-UA" w:eastAsia="en-US"/>
        </w:rPr>
        <w:t xml:space="preserve">01/113 </w:t>
      </w:r>
      <w:r w:rsidRPr="003A071A">
        <w:rPr>
          <w:rFonts w:ascii="Times New Roman" w:eastAsia="Calibri" w:hAnsi="Times New Roman" w:cs="Times New Roman"/>
          <w:kern w:val="0"/>
          <w:sz w:val="28"/>
          <w:szCs w:val="28"/>
          <w:lang w:val="uk-UA" w:eastAsia="en-US"/>
        </w:rPr>
        <w:t xml:space="preserve">від </w:t>
      </w:r>
      <w:r w:rsidRPr="003A071A">
        <w:rPr>
          <w:rFonts w:ascii="Times New Roman" w:eastAsia="Calibri" w:hAnsi="Times New Roman" w:cs="Times New Roman"/>
          <w:spacing w:val="-3"/>
          <w:kern w:val="0"/>
          <w:sz w:val="28"/>
          <w:szCs w:val="28"/>
          <w:lang w:val="uk-UA" w:eastAsia="en-US"/>
        </w:rPr>
        <w:t>05.12.2019</w:t>
      </w:r>
      <w:r w:rsidRPr="003A071A">
        <w:rPr>
          <w:rFonts w:ascii="Times New Roman" w:eastAsia="Calibri" w:hAnsi="Times New Roman" w:cs="Times New Roman"/>
          <w:spacing w:val="-33"/>
          <w:kern w:val="0"/>
          <w:sz w:val="28"/>
          <w:szCs w:val="28"/>
          <w:lang w:val="uk-UA" w:eastAsia="en-US"/>
        </w:rPr>
        <w:t xml:space="preserve"> </w:t>
      </w:r>
      <w:r w:rsidRPr="003A071A">
        <w:rPr>
          <w:rFonts w:ascii="Times New Roman" w:eastAsia="Calibri" w:hAnsi="Times New Roman" w:cs="Times New Roman"/>
          <w:spacing w:val="-3"/>
          <w:kern w:val="0"/>
          <w:sz w:val="28"/>
          <w:szCs w:val="28"/>
          <w:lang w:val="uk-UA" w:eastAsia="en-US"/>
        </w:rPr>
        <w:t>р.).</w:t>
      </w:r>
    </w:p>
    <w:p w:rsidR="003A071A" w:rsidRPr="003A071A" w:rsidRDefault="003A071A" w:rsidP="003A071A">
      <w:pPr>
        <w:tabs>
          <w:tab w:val="clear" w:pos="709"/>
        </w:tabs>
        <w:suppressAutoHyphens w:val="0"/>
        <w:autoSpaceDE w:val="0"/>
        <w:autoSpaceDN w:val="0"/>
        <w:spacing w:after="0" w:line="360" w:lineRule="auto"/>
        <w:ind w:firstLine="0"/>
        <w:jc w:val="left"/>
        <w:rPr>
          <w:rFonts w:ascii="Times New Roman" w:eastAsia="Calibri" w:hAnsi="Times New Roman" w:cs="Times New Roman"/>
          <w:kern w:val="0"/>
          <w:lang w:val="uk-UA" w:eastAsia="en-US"/>
        </w:rPr>
        <w:sectPr w:rsidR="003A071A" w:rsidRPr="003A071A">
          <w:pgSz w:w="11910" w:h="16840"/>
          <w:pgMar w:top="1040" w:right="460" w:bottom="280" w:left="880" w:header="712" w:footer="0" w:gutter="0"/>
          <w:cols w:space="720"/>
        </w:sectPr>
      </w:pPr>
    </w:p>
    <w:p w:rsidR="003A071A" w:rsidRPr="003A071A" w:rsidRDefault="003A071A" w:rsidP="003A071A">
      <w:pPr>
        <w:tabs>
          <w:tab w:val="clear" w:pos="709"/>
        </w:tabs>
        <w:suppressAutoHyphens w:val="0"/>
        <w:autoSpaceDE w:val="0"/>
        <w:autoSpaceDN w:val="0"/>
        <w:spacing w:before="10" w:after="0" w:line="240" w:lineRule="auto"/>
        <w:ind w:firstLine="0"/>
        <w:jc w:val="left"/>
        <w:rPr>
          <w:rFonts w:ascii="Times New Roman" w:eastAsia="Calibri" w:hAnsi="Times New Roman" w:cs="Times New Roman"/>
          <w:kern w:val="0"/>
          <w:sz w:val="12"/>
          <w:szCs w:val="28"/>
          <w:lang w:val="uk-UA" w:eastAsia="en-US"/>
        </w:rPr>
      </w:pPr>
    </w:p>
    <w:p w:rsidR="003A071A" w:rsidRPr="003A071A" w:rsidRDefault="003A071A" w:rsidP="003A071A">
      <w:pPr>
        <w:tabs>
          <w:tab w:val="clear" w:pos="709"/>
        </w:tabs>
        <w:suppressAutoHyphens w:val="0"/>
        <w:autoSpaceDE w:val="0"/>
        <w:autoSpaceDN w:val="0"/>
        <w:spacing w:before="90" w:after="0" w:line="360" w:lineRule="auto"/>
        <w:ind w:left="822" w:right="382" w:firstLine="566"/>
        <w:rPr>
          <w:rFonts w:ascii="Times New Roman" w:eastAsia="Calibri" w:hAnsi="Times New Roman" w:cs="Times New Roman"/>
          <w:kern w:val="0"/>
          <w:sz w:val="28"/>
          <w:lang w:val="uk-UA" w:eastAsia="en-US"/>
        </w:rPr>
      </w:pPr>
      <w:r w:rsidRPr="003A071A">
        <w:rPr>
          <w:rFonts w:ascii="Times New Roman" w:eastAsia="Calibri" w:hAnsi="Times New Roman" w:cs="Times New Roman"/>
          <w:b/>
          <w:kern w:val="0"/>
          <w:sz w:val="28"/>
          <w:lang w:val="uk-UA" w:eastAsia="en-US"/>
        </w:rPr>
        <w:t xml:space="preserve">Особистий внесок здобувача в роботі, опублікованій у співавторстві, </w:t>
      </w:r>
      <w:r w:rsidRPr="003A071A">
        <w:rPr>
          <w:rFonts w:ascii="Times New Roman" w:eastAsia="Calibri" w:hAnsi="Times New Roman" w:cs="Times New Roman"/>
          <w:kern w:val="0"/>
          <w:sz w:val="28"/>
          <w:lang w:val="uk-UA" w:eastAsia="en-US"/>
        </w:rPr>
        <w:t>полягає в проведенні аналізу наукових публікацій з проблеми формування професійної компетентності майбутніх учителів музичного мистецтва, визначенні критеріїв, показників і методик оцінювання рівня сформованості її компонентів [5].</w:t>
      </w:r>
    </w:p>
    <w:p w:rsidR="003A071A" w:rsidRPr="003A071A" w:rsidRDefault="003A071A" w:rsidP="003A071A">
      <w:pPr>
        <w:tabs>
          <w:tab w:val="clear" w:pos="709"/>
        </w:tabs>
        <w:suppressAutoHyphens w:val="0"/>
        <w:autoSpaceDE w:val="0"/>
        <w:autoSpaceDN w:val="0"/>
        <w:spacing w:after="0" w:line="360" w:lineRule="auto"/>
        <w:ind w:left="822" w:right="383" w:firstLine="566"/>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b/>
          <w:kern w:val="0"/>
          <w:sz w:val="28"/>
          <w:szCs w:val="28"/>
          <w:lang w:val="uk-UA" w:eastAsia="en-US"/>
        </w:rPr>
        <w:t xml:space="preserve">Апробація результатів дослідження. </w:t>
      </w:r>
      <w:r w:rsidRPr="003A071A">
        <w:rPr>
          <w:rFonts w:ascii="Times New Roman" w:eastAsia="Calibri" w:hAnsi="Times New Roman" w:cs="Times New Roman"/>
          <w:kern w:val="0"/>
          <w:sz w:val="28"/>
          <w:szCs w:val="28"/>
          <w:lang w:val="uk-UA" w:eastAsia="en-US"/>
        </w:rPr>
        <w:t xml:space="preserve">Основні положення та результати дослідження доповідались та обговорювались на наукових і науково- практичних конференціях різного рівня: </w:t>
      </w:r>
      <w:r w:rsidRPr="003A071A">
        <w:rPr>
          <w:rFonts w:ascii="Times New Roman" w:eastAsia="Calibri" w:hAnsi="Times New Roman" w:cs="Times New Roman"/>
          <w:i/>
          <w:kern w:val="0"/>
          <w:sz w:val="28"/>
          <w:szCs w:val="28"/>
          <w:lang w:val="uk-UA" w:eastAsia="en-US"/>
        </w:rPr>
        <w:t xml:space="preserve">Міжнародних </w:t>
      </w:r>
      <w:r w:rsidRPr="003A071A">
        <w:rPr>
          <w:rFonts w:ascii="Times New Roman" w:eastAsia="Calibri" w:hAnsi="Times New Roman" w:cs="Times New Roman"/>
          <w:kern w:val="0"/>
          <w:sz w:val="28"/>
          <w:szCs w:val="28"/>
          <w:lang w:val="uk-UA" w:eastAsia="en-US"/>
        </w:rPr>
        <w:t xml:space="preserve">– „Новина та за напреднали наука – 2018” (Софія, 2018); „Trends of modern science” (Sheffield, 2018); „Nauka: teoria i praktyka-2019” (Przemyśl, 2019); „Новини на научния прогрес – 2019” (Софія, 2019); </w:t>
      </w:r>
      <w:r w:rsidRPr="003A071A">
        <w:rPr>
          <w:rFonts w:ascii="Times New Roman" w:eastAsia="Calibri" w:hAnsi="Times New Roman" w:cs="Times New Roman"/>
          <w:i/>
          <w:kern w:val="0"/>
          <w:sz w:val="28"/>
          <w:szCs w:val="28"/>
          <w:lang w:val="uk-UA" w:eastAsia="en-US"/>
        </w:rPr>
        <w:t xml:space="preserve">Всеукраїнських </w:t>
      </w:r>
      <w:r w:rsidRPr="003A071A">
        <w:rPr>
          <w:rFonts w:ascii="Times New Roman" w:eastAsia="Calibri" w:hAnsi="Times New Roman" w:cs="Times New Roman"/>
          <w:kern w:val="0"/>
          <w:sz w:val="28"/>
          <w:szCs w:val="28"/>
          <w:lang w:val="uk-UA" w:eastAsia="en-US"/>
        </w:rPr>
        <w:t>– „Інноваційні наукові дослідження у галузі педагогіки та психології” (Запоріжжя,</w:t>
      </w:r>
      <w:r w:rsidRPr="003A071A">
        <w:rPr>
          <w:rFonts w:ascii="Times New Roman" w:eastAsia="Calibri" w:hAnsi="Times New Roman" w:cs="Times New Roman"/>
          <w:spacing w:val="62"/>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2018);</w:t>
      </w:r>
    </w:p>
    <w:p w:rsidR="003A071A" w:rsidRPr="003A071A" w:rsidRDefault="003A071A" w:rsidP="003A071A">
      <w:pPr>
        <w:tabs>
          <w:tab w:val="clear" w:pos="709"/>
        </w:tabs>
        <w:suppressAutoHyphens w:val="0"/>
        <w:autoSpaceDE w:val="0"/>
        <w:autoSpaceDN w:val="0"/>
        <w:spacing w:after="0" w:line="360" w:lineRule="auto"/>
        <w:ind w:left="822" w:right="383" w:firstLine="0"/>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„Психолого-педагогічні проблеми вищої і середньої освіти в умовах  сучасних викликів: теорія і практика” (Харків, 2018); „Сучасні педагогіка та психологія: перспективні та пріоритетні напрями наукових досліджень” (Київ, 2019); „Традиційна культура в умовах глобалізації: синергія традиції та інновації” (Харків,</w:t>
      </w:r>
      <w:r w:rsidRPr="003A071A">
        <w:rPr>
          <w:rFonts w:ascii="Times New Roman" w:eastAsia="Calibri" w:hAnsi="Times New Roman" w:cs="Times New Roman"/>
          <w:spacing w:val="-3"/>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2019).</w:t>
      </w:r>
    </w:p>
    <w:p w:rsidR="003A071A" w:rsidRPr="003A071A" w:rsidRDefault="003A071A" w:rsidP="003A071A">
      <w:pPr>
        <w:tabs>
          <w:tab w:val="clear" w:pos="709"/>
        </w:tabs>
        <w:suppressAutoHyphens w:val="0"/>
        <w:autoSpaceDE w:val="0"/>
        <w:autoSpaceDN w:val="0"/>
        <w:spacing w:after="0" w:line="360" w:lineRule="auto"/>
        <w:ind w:left="822" w:right="385" w:firstLine="566"/>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Результати дослідження обговорювались та набули позитивної оцінки на засіданнях   кафедри   початкової   і    професійної    освіти    ХНПУ    імені  Г. С. Сковороди (упродовж 2015 – 2018</w:t>
      </w:r>
      <w:r w:rsidRPr="003A071A">
        <w:rPr>
          <w:rFonts w:ascii="Times New Roman" w:eastAsia="Calibri" w:hAnsi="Times New Roman" w:cs="Times New Roman"/>
          <w:spacing w:val="-5"/>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рр.).</w:t>
      </w:r>
    </w:p>
    <w:p w:rsidR="003A071A" w:rsidRPr="003A071A" w:rsidRDefault="003A071A" w:rsidP="003A071A">
      <w:pPr>
        <w:tabs>
          <w:tab w:val="clear" w:pos="709"/>
        </w:tabs>
        <w:suppressAutoHyphens w:val="0"/>
        <w:autoSpaceDE w:val="0"/>
        <w:autoSpaceDN w:val="0"/>
        <w:spacing w:after="0" w:line="360" w:lineRule="auto"/>
        <w:ind w:left="822" w:right="384" w:firstLine="566"/>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b/>
          <w:kern w:val="0"/>
          <w:sz w:val="28"/>
          <w:szCs w:val="28"/>
          <w:lang w:val="uk-UA" w:eastAsia="en-US"/>
        </w:rPr>
        <w:t>Публікації</w:t>
      </w:r>
      <w:r w:rsidRPr="003A071A">
        <w:rPr>
          <w:rFonts w:ascii="Times New Roman" w:eastAsia="Calibri" w:hAnsi="Times New Roman" w:cs="Times New Roman"/>
          <w:kern w:val="0"/>
          <w:sz w:val="28"/>
          <w:szCs w:val="28"/>
          <w:lang w:val="uk-UA" w:eastAsia="en-US"/>
        </w:rPr>
        <w:t>. Основні наукові положення дисертаційної роботи висвітлено в 16 публікаціях (із них 15 – одноосібні), зокрема: 5 статей у наукових фахових виданнях України, 2 статті в періодичних зарубіжних виданнях, 9 публікацій у матеріалах наукових</w:t>
      </w:r>
      <w:r w:rsidRPr="003A071A">
        <w:rPr>
          <w:rFonts w:ascii="Times New Roman" w:eastAsia="Calibri" w:hAnsi="Times New Roman" w:cs="Times New Roman"/>
          <w:spacing w:val="-10"/>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конференцій.</w:t>
      </w:r>
    </w:p>
    <w:p w:rsidR="003A071A" w:rsidRPr="003A071A" w:rsidRDefault="003A071A" w:rsidP="003A071A">
      <w:pPr>
        <w:tabs>
          <w:tab w:val="clear" w:pos="709"/>
        </w:tabs>
        <w:suppressAutoHyphens w:val="0"/>
        <w:autoSpaceDE w:val="0"/>
        <w:autoSpaceDN w:val="0"/>
        <w:spacing w:after="0" w:line="360" w:lineRule="auto"/>
        <w:ind w:left="822" w:right="385" w:firstLine="566"/>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b/>
          <w:kern w:val="0"/>
          <w:sz w:val="28"/>
          <w:szCs w:val="28"/>
          <w:lang w:val="uk-UA" w:eastAsia="en-US"/>
        </w:rPr>
        <w:t xml:space="preserve">Структура та обсяг дисертації. </w:t>
      </w:r>
      <w:r w:rsidRPr="003A071A">
        <w:rPr>
          <w:rFonts w:ascii="Times New Roman" w:eastAsia="Calibri" w:hAnsi="Times New Roman" w:cs="Times New Roman"/>
          <w:kern w:val="0"/>
          <w:sz w:val="28"/>
          <w:szCs w:val="28"/>
          <w:lang w:val="uk-UA" w:eastAsia="en-US"/>
        </w:rPr>
        <w:t>Робота складається зі вступу, трьох розділів, висновків до них, загальних висновків, списку використаних джерел (309 найменувань, із них 20 іноземною мовою), 14 додатків на 66 сторінках. Дисертація містить 11 таблиць, 16 рисунків. Загальний обсяг дисертації – 322 сторінки, із них основного тексту – 206 сторінок.</w:t>
      </w:r>
    </w:p>
    <w:p w:rsidR="003A071A" w:rsidRDefault="003A071A" w:rsidP="003A071A"/>
    <w:p w:rsidR="003A071A" w:rsidRDefault="003A071A" w:rsidP="003A071A"/>
    <w:p w:rsidR="003A071A" w:rsidRDefault="003A071A" w:rsidP="003A071A"/>
    <w:p w:rsidR="003A071A" w:rsidRDefault="003A071A" w:rsidP="003A071A"/>
    <w:p w:rsidR="003A071A" w:rsidRPr="003A071A" w:rsidRDefault="003A071A" w:rsidP="003A071A">
      <w:pPr>
        <w:tabs>
          <w:tab w:val="clear" w:pos="709"/>
        </w:tabs>
        <w:suppressAutoHyphens w:val="0"/>
        <w:autoSpaceDE w:val="0"/>
        <w:autoSpaceDN w:val="0"/>
        <w:spacing w:before="90" w:after="0" w:line="240" w:lineRule="auto"/>
        <w:ind w:left="4197" w:firstLine="0"/>
        <w:jc w:val="left"/>
        <w:outlineLvl w:val="1"/>
        <w:rPr>
          <w:rFonts w:ascii="Times New Roman" w:eastAsia="Calibri" w:hAnsi="Times New Roman" w:cs="Times New Roman"/>
          <w:b/>
          <w:bCs/>
          <w:kern w:val="0"/>
          <w:sz w:val="28"/>
          <w:szCs w:val="28"/>
          <w:lang w:val="uk-UA" w:eastAsia="en-US"/>
        </w:rPr>
      </w:pPr>
      <w:r w:rsidRPr="003A071A">
        <w:rPr>
          <w:rFonts w:ascii="Times New Roman" w:eastAsia="Calibri" w:hAnsi="Times New Roman" w:cs="Times New Roman"/>
          <w:b/>
          <w:bCs/>
          <w:kern w:val="0"/>
          <w:sz w:val="28"/>
          <w:szCs w:val="28"/>
          <w:lang w:val="uk-UA" w:eastAsia="en-US"/>
        </w:rPr>
        <w:t>ЗАГАЛЬНІ ВИСНОВКИ</w:t>
      </w:r>
    </w:p>
    <w:p w:rsidR="003A071A" w:rsidRPr="003A071A" w:rsidRDefault="003A071A" w:rsidP="003A071A">
      <w:pPr>
        <w:tabs>
          <w:tab w:val="clear" w:pos="709"/>
        </w:tabs>
        <w:suppressAutoHyphens w:val="0"/>
        <w:autoSpaceDE w:val="0"/>
        <w:autoSpaceDN w:val="0"/>
        <w:spacing w:after="0" w:line="240" w:lineRule="auto"/>
        <w:ind w:firstLine="0"/>
        <w:jc w:val="left"/>
        <w:rPr>
          <w:rFonts w:ascii="Times New Roman" w:eastAsia="Calibri" w:hAnsi="Times New Roman" w:cs="Times New Roman"/>
          <w:b/>
          <w:kern w:val="0"/>
          <w:sz w:val="30"/>
          <w:szCs w:val="28"/>
          <w:lang w:val="uk-UA" w:eastAsia="en-US"/>
        </w:rPr>
      </w:pPr>
    </w:p>
    <w:p w:rsidR="003A071A" w:rsidRPr="003A071A" w:rsidRDefault="003A071A" w:rsidP="003A071A">
      <w:pPr>
        <w:tabs>
          <w:tab w:val="clear" w:pos="709"/>
        </w:tabs>
        <w:suppressAutoHyphens w:val="0"/>
        <w:autoSpaceDE w:val="0"/>
        <w:autoSpaceDN w:val="0"/>
        <w:spacing w:before="8" w:after="0" w:line="240" w:lineRule="auto"/>
        <w:ind w:firstLine="0"/>
        <w:jc w:val="left"/>
        <w:rPr>
          <w:rFonts w:ascii="Times New Roman" w:eastAsia="Calibri" w:hAnsi="Times New Roman" w:cs="Times New Roman"/>
          <w:b/>
          <w:kern w:val="0"/>
          <w:sz w:val="25"/>
          <w:szCs w:val="28"/>
          <w:lang w:val="uk-UA" w:eastAsia="en-US"/>
        </w:rPr>
      </w:pPr>
    </w:p>
    <w:p w:rsidR="003A071A" w:rsidRPr="003A071A" w:rsidRDefault="003A071A" w:rsidP="003A071A">
      <w:pPr>
        <w:tabs>
          <w:tab w:val="clear" w:pos="709"/>
        </w:tabs>
        <w:suppressAutoHyphens w:val="0"/>
        <w:autoSpaceDE w:val="0"/>
        <w:autoSpaceDN w:val="0"/>
        <w:spacing w:after="0" w:line="360" w:lineRule="auto"/>
        <w:ind w:left="822" w:right="384" w:firstLine="566"/>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Проведене дослідження дозволило сформулювати такі висновки відповідно до поставлених завдань:</w:t>
      </w:r>
    </w:p>
    <w:p w:rsidR="003A071A" w:rsidRPr="003A071A" w:rsidRDefault="003A071A" w:rsidP="003A071A">
      <w:pPr>
        <w:numPr>
          <w:ilvl w:val="0"/>
          <w:numId w:val="7"/>
        </w:numPr>
        <w:tabs>
          <w:tab w:val="clear" w:pos="709"/>
          <w:tab w:val="left" w:pos="1816"/>
        </w:tabs>
        <w:suppressAutoHyphens w:val="0"/>
        <w:autoSpaceDE w:val="0"/>
        <w:autoSpaceDN w:val="0"/>
        <w:spacing w:after="0" w:line="360" w:lineRule="auto"/>
        <w:ind w:right="385" w:firstLine="566"/>
        <w:jc w:val="left"/>
        <w:rPr>
          <w:rFonts w:ascii="Times New Roman" w:eastAsia="Calibri" w:hAnsi="Times New Roman" w:cs="Times New Roman"/>
          <w:kern w:val="0"/>
          <w:sz w:val="28"/>
          <w:lang w:val="uk-UA" w:eastAsia="en-US"/>
        </w:rPr>
      </w:pPr>
      <w:r w:rsidRPr="003A071A">
        <w:rPr>
          <w:rFonts w:ascii="Times New Roman" w:eastAsia="Calibri" w:hAnsi="Times New Roman" w:cs="Times New Roman"/>
          <w:kern w:val="0"/>
          <w:sz w:val="28"/>
          <w:lang w:val="uk-UA" w:eastAsia="en-US"/>
        </w:rPr>
        <w:t>Проаналізовано стан дослідження проблеми підготовки майбутніх фахівців музичного мистецтва в науково-педагогічній теорії; у процесі професійної підготовки майбутніх фахівців музичного мистецтва в практичній діяльності університетів та музичних училищ; зарубіжний (Німеччина, Велика Британія, Шотландія, США) та вітчизняний досвід аматорського інструментального виконавства. Визначено, що підготовка майбутніх фахівців музичного мистецтва ґрунтується на засадах оволодіння системою компетентностей у галузі культури і мистецтва; здобуття професійних компетентностей у межах музично-виконавської, методичної, педагогічної та науково-дослідницької роботи та свідчить про відсутність дисциплін або окремих тем, що розкривають особливості роботи з аматорськими інструментальними</w:t>
      </w:r>
      <w:r w:rsidRPr="003A071A">
        <w:rPr>
          <w:rFonts w:ascii="Times New Roman" w:eastAsia="Calibri" w:hAnsi="Times New Roman" w:cs="Times New Roman"/>
          <w:spacing w:val="-1"/>
          <w:kern w:val="0"/>
          <w:sz w:val="28"/>
          <w:lang w:val="uk-UA" w:eastAsia="en-US"/>
        </w:rPr>
        <w:t xml:space="preserve"> </w:t>
      </w:r>
      <w:r w:rsidRPr="003A071A">
        <w:rPr>
          <w:rFonts w:ascii="Times New Roman" w:eastAsia="Calibri" w:hAnsi="Times New Roman" w:cs="Times New Roman"/>
          <w:kern w:val="0"/>
          <w:sz w:val="28"/>
          <w:lang w:val="uk-UA" w:eastAsia="en-US"/>
        </w:rPr>
        <w:t>колективами.</w:t>
      </w:r>
    </w:p>
    <w:p w:rsidR="003A071A" w:rsidRPr="003A071A" w:rsidRDefault="003A071A" w:rsidP="003A071A">
      <w:pPr>
        <w:tabs>
          <w:tab w:val="clear" w:pos="709"/>
        </w:tabs>
        <w:suppressAutoHyphens w:val="0"/>
        <w:autoSpaceDE w:val="0"/>
        <w:autoSpaceDN w:val="0"/>
        <w:spacing w:after="0" w:line="360" w:lineRule="auto"/>
        <w:ind w:left="822" w:right="388" w:firstLine="566"/>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Опитування викладачів показало, що 44,6% вважають актуальною проблему підготовки майбутніх фахівців до керівництва аматорськими інструментальними колективами. Серед опитаних студентів переважна більшість (56,3%) недостатньо розуміє перспективи та завдання такої діяльності.</w:t>
      </w:r>
    </w:p>
    <w:p w:rsidR="003A071A" w:rsidRPr="003A071A" w:rsidRDefault="003A071A" w:rsidP="003A071A">
      <w:pPr>
        <w:numPr>
          <w:ilvl w:val="0"/>
          <w:numId w:val="7"/>
        </w:numPr>
        <w:tabs>
          <w:tab w:val="clear" w:pos="709"/>
          <w:tab w:val="left" w:pos="1816"/>
        </w:tabs>
        <w:suppressAutoHyphens w:val="0"/>
        <w:autoSpaceDE w:val="0"/>
        <w:autoSpaceDN w:val="0"/>
        <w:spacing w:after="0" w:line="360" w:lineRule="auto"/>
        <w:ind w:right="382" w:firstLine="566"/>
        <w:jc w:val="left"/>
        <w:rPr>
          <w:rFonts w:ascii="Times New Roman" w:eastAsia="Calibri" w:hAnsi="Times New Roman" w:cs="Times New Roman"/>
          <w:kern w:val="0"/>
          <w:sz w:val="28"/>
          <w:lang w:val="uk-UA" w:eastAsia="en-US"/>
        </w:rPr>
      </w:pPr>
      <w:r w:rsidRPr="003A071A">
        <w:rPr>
          <w:rFonts w:ascii="Times New Roman" w:eastAsia="Calibri" w:hAnsi="Times New Roman" w:cs="Times New Roman"/>
          <w:kern w:val="0"/>
          <w:sz w:val="28"/>
          <w:lang w:val="uk-UA" w:eastAsia="en-US"/>
        </w:rPr>
        <w:t>Аналіз педагогічної, філософської, соціально-психологічної, музикознавчої літератури дозволив виявити науковий зміст понять</w:t>
      </w:r>
      <w:r w:rsidRPr="003A071A">
        <w:rPr>
          <w:rFonts w:ascii="Times New Roman" w:eastAsia="Calibri" w:hAnsi="Times New Roman" w:cs="Times New Roman"/>
          <w:spacing w:val="15"/>
          <w:kern w:val="0"/>
          <w:sz w:val="28"/>
          <w:lang w:val="uk-UA" w:eastAsia="en-US"/>
        </w:rPr>
        <w:t xml:space="preserve"> </w:t>
      </w:r>
      <w:r w:rsidRPr="003A071A">
        <w:rPr>
          <w:rFonts w:ascii="Times New Roman" w:eastAsia="Calibri" w:hAnsi="Times New Roman" w:cs="Times New Roman"/>
          <w:kern w:val="0"/>
          <w:sz w:val="28"/>
          <w:lang w:val="uk-UA" w:eastAsia="en-US"/>
        </w:rPr>
        <w:t>„аматор”,</w:t>
      </w:r>
    </w:p>
    <w:p w:rsidR="003A071A" w:rsidRPr="003A071A" w:rsidRDefault="003A071A" w:rsidP="003A071A">
      <w:pPr>
        <w:tabs>
          <w:tab w:val="clear" w:pos="709"/>
        </w:tabs>
        <w:suppressAutoHyphens w:val="0"/>
        <w:autoSpaceDE w:val="0"/>
        <w:autoSpaceDN w:val="0"/>
        <w:spacing w:after="0" w:line="360" w:lineRule="auto"/>
        <w:ind w:left="822" w:right="384" w:firstLine="0"/>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„аматорське мистецтво” й стверджувати, що: аматорське мистецтво є історичним явищем, невід’ємним складником культури певного суспільства, класу, соціокультурного середовища й має свої особливості функціювання, форми прояву та жанри; є засобом самовираження й самореалізації представників окремого соціокультурного середовища, де суб’єктом художньої діяльності є не професіонал, а людина, що займається творчістю у вільний час і не отримує за це матеріальних винагород.</w:t>
      </w:r>
    </w:p>
    <w:p w:rsidR="003A071A" w:rsidRPr="003A071A" w:rsidRDefault="003A071A" w:rsidP="003A071A">
      <w:pPr>
        <w:tabs>
          <w:tab w:val="clear" w:pos="709"/>
        </w:tabs>
        <w:suppressAutoHyphens w:val="0"/>
        <w:autoSpaceDE w:val="0"/>
        <w:autoSpaceDN w:val="0"/>
        <w:spacing w:after="0" w:line="360" w:lineRule="auto"/>
        <w:ind w:firstLine="0"/>
        <w:jc w:val="left"/>
        <w:rPr>
          <w:rFonts w:ascii="Times New Roman" w:eastAsia="Calibri" w:hAnsi="Times New Roman" w:cs="Times New Roman"/>
          <w:kern w:val="0"/>
          <w:lang w:val="uk-UA" w:eastAsia="en-US"/>
        </w:rPr>
        <w:sectPr w:rsidR="003A071A" w:rsidRPr="003A071A" w:rsidSect="003A071A">
          <w:type w:val="continuous"/>
          <w:pgSz w:w="11910" w:h="16840"/>
          <w:pgMar w:top="1040" w:right="460" w:bottom="280" w:left="880" w:header="712" w:footer="0" w:gutter="0"/>
          <w:cols w:space="720"/>
        </w:sectPr>
      </w:pPr>
    </w:p>
    <w:p w:rsidR="003A071A" w:rsidRPr="003A071A" w:rsidRDefault="003A071A" w:rsidP="003A071A">
      <w:pPr>
        <w:tabs>
          <w:tab w:val="clear" w:pos="709"/>
        </w:tabs>
        <w:suppressAutoHyphens w:val="0"/>
        <w:autoSpaceDE w:val="0"/>
        <w:autoSpaceDN w:val="0"/>
        <w:spacing w:before="6" w:after="0" w:line="240" w:lineRule="auto"/>
        <w:ind w:firstLine="0"/>
        <w:jc w:val="left"/>
        <w:rPr>
          <w:rFonts w:ascii="Times New Roman" w:eastAsia="Calibri" w:hAnsi="Times New Roman" w:cs="Times New Roman"/>
          <w:kern w:val="0"/>
          <w:sz w:val="12"/>
          <w:szCs w:val="28"/>
          <w:lang w:val="uk-UA" w:eastAsia="en-US"/>
        </w:rPr>
      </w:pPr>
    </w:p>
    <w:p w:rsidR="003A071A" w:rsidRPr="003A071A" w:rsidRDefault="003A071A" w:rsidP="003A071A">
      <w:pPr>
        <w:tabs>
          <w:tab w:val="clear" w:pos="709"/>
        </w:tabs>
        <w:suppressAutoHyphens w:val="0"/>
        <w:autoSpaceDE w:val="0"/>
        <w:autoSpaceDN w:val="0"/>
        <w:spacing w:before="89" w:after="0" w:line="240" w:lineRule="auto"/>
        <w:ind w:left="1388" w:firstLine="0"/>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Розкрито зміст понять „самодіяльність”, „самодіяльне мистецтво”,</w:t>
      </w:r>
    </w:p>
    <w:p w:rsidR="003A071A" w:rsidRPr="003A071A" w:rsidRDefault="003A071A" w:rsidP="003A071A">
      <w:pPr>
        <w:tabs>
          <w:tab w:val="clear" w:pos="709"/>
        </w:tabs>
        <w:suppressAutoHyphens w:val="0"/>
        <w:autoSpaceDE w:val="0"/>
        <w:autoSpaceDN w:val="0"/>
        <w:spacing w:before="161" w:after="0" w:line="360" w:lineRule="auto"/>
        <w:ind w:left="822" w:right="383" w:firstLine="0"/>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„художня самодіяльність”. Виявлено місце аматорського інструментального виконавства в системі сучасної освіти, яке належить до цілеспрямовано- інформального компонента інформальної освіти.</w:t>
      </w:r>
    </w:p>
    <w:p w:rsidR="003A071A" w:rsidRPr="003A071A" w:rsidRDefault="003A071A" w:rsidP="003A071A">
      <w:pPr>
        <w:tabs>
          <w:tab w:val="clear" w:pos="709"/>
        </w:tabs>
        <w:suppressAutoHyphens w:val="0"/>
        <w:autoSpaceDE w:val="0"/>
        <w:autoSpaceDN w:val="0"/>
        <w:spacing w:after="0" w:line="360" w:lineRule="auto"/>
        <w:ind w:left="822" w:right="384" w:firstLine="566"/>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Визначено термін „аматорський інструментальний колектив”, який розглядаємо як творчий виконавський колектив, діяльність якого здійснюється на основі соціокультурних інститутів та має конкретну форму, є соціально контрольованою й педагогічно спрямованою, орієнтована на стилі професійного (академічного) та естрадного мистецтва. Метою діяльності аматорського інструментального колективу є всебічний розвиток його учасників та задоволення запитів слухацької</w:t>
      </w:r>
      <w:r w:rsidRPr="003A071A">
        <w:rPr>
          <w:rFonts w:ascii="Times New Roman" w:eastAsia="Calibri" w:hAnsi="Times New Roman" w:cs="Times New Roman"/>
          <w:spacing w:val="-7"/>
          <w:kern w:val="0"/>
          <w:sz w:val="28"/>
          <w:szCs w:val="28"/>
          <w:lang w:val="uk-UA" w:eastAsia="en-US"/>
        </w:rPr>
        <w:t xml:space="preserve"> </w:t>
      </w:r>
      <w:r w:rsidRPr="003A071A">
        <w:rPr>
          <w:rFonts w:ascii="Times New Roman" w:eastAsia="Calibri" w:hAnsi="Times New Roman" w:cs="Times New Roman"/>
          <w:kern w:val="0"/>
          <w:sz w:val="28"/>
          <w:szCs w:val="28"/>
          <w:lang w:val="uk-UA" w:eastAsia="en-US"/>
        </w:rPr>
        <w:t>аудиторії.</w:t>
      </w:r>
    </w:p>
    <w:p w:rsidR="003A071A" w:rsidRPr="003A071A" w:rsidRDefault="003A071A" w:rsidP="003A071A">
      <w:pPr>
        <w:numPr>
          <w:ilvl w:val="0"/>
          <w:numId w:val="7"/>
        </w:numPr>
        <w:tabs>
          <w:tab w:val="clear" w:pos="709"/>
          <w:tab w:val="left" w:pos="1830"/>
        </w:tabs>
        <w:suppressAutoHyphens w:val="0"/>
        <w:autoSpaceDE w:val="0"/>
        <w:autoSpaceDN w:val="0"/>
        <w:spacing w:before="2" w:after="0" w:line="360" w:lineRule="auto"/>
        <w:ind w:right="382" w:firstLine="566"/>
        <w:jc w:val="left"/>
        <w:rPr>
          <w:rFonts w:ascii="Times New Roman" w:eastAsia="Calibri" w:hAnsi="Times New Roman" w:cs="Times New Roman"/>
          <w:kern w:val="0"/>
          <w:sz w:val="28"/>
          <w:lang w:val="uk-UA" w:eastAsia="en-US"/>
        </w:rPr>
      </w:pPr>
      <w:r w:rsidRPr="003A071A">
        <w:rPr>
          <w:rFonts w:ascii="Times New Roman" w:eastAsia="Calibri" w:hAnsi="Times New Roman" w:cs="Times New Roman"/>
          <w:kern w:val="0"/>
          <w:sz w:val="28"/>
          <w:lang w:val="uk-UA" w:eastAsia="en-US"/>
        </w:rPr>
        <w:t>Обґрунтовано структуру професійної компетентності майбутніх керівників аматорських інструментальних колективів, що містить змістовий, функційний та мотиваційно-особистісний компоненти. Змістовий компонент визначає необхідну сукупність професійних знань (психолого-педагогічних, музикознавчих, управлінських, методичних, комунікативних, інформаційно- технологічних); функційний – становить сукупність професійних умінь (музично-виконавських, організаційно-управлінських, комунікативних, методичних, інформаційно-технологічних); мотиваційно-особистісний компонент є сукупністю особистісних мотивів, що сприяють усвідомленню значущості професійної діяльності керівника аматорського інструментального</w:t>
      </w:r>
      <w:r w:rsidRPr="003A071A">
        <w:rPr>
          <w:rFonts w:ascii="Times New Roman" w:eastAsia="Calibri" w:hAnsi="Times New Roman" w:cs="Times New Roman"/>
          <w:spacing w:val="-3"/>
          <w:kern w:val="0"/>
          <w:sz w:val="28"/>
          <w:lang w:val="uk-UA" w:eastAsia="en-US"/>
        </w:rPr>
        <w:t xml:space="preserve"> </w:t>
      </w:r>
      <w:r w:rsidRPr="003A071A">
        <w:rPr>
          <w:rFonts w:ascii="Times New Roman" w:eastAsia="Calibri" w:hAnsi="Times New Roman" w:cs="Times New Roman"/>
          <w:kern w:val="0"/>
          <w:sz w:val="28"/>
          <w:lang w:val="uk-UA" w:eastAsia="en-US"/>
        </w:rPr>
        <w:t>колективу.</w:t>
      </w:r>
    </w:p>
    <w:p w:rsidR="003A071A" w:rsidRPr="003A071A" w:rsidRDefault="003A071A" w:rsidP="003A071A">
      <w:pPr>
        <w:numPr>
          <w:ilvl w:val="0"/>
          <w:numId w:val="7"/>
        </w:numPr>
        <w:tabs>
          <w:tab w:val="clear" w:pos="709"/>
          <w:tab w:val="left" w:pos="1907"/>
        </w:tabs>
        <w:suppressAutoHyphens w:val="0"/>
        <w:autoSpaceDE w:val="0"/>
        <w:autoSpaceDN w:val="0"/>
        <w:spacing w:after="0" w:line="360" w:lineRule="auto"/>
        <w:ind w:right="384" w:firstLine="566"/>
        <w:jc w:val="left"/>
        <w:rPr>
          <w:rFonts w:ascii="Times New Roman" w:eastAsia="Calibri" w:hAnsi="Times New Roman" w:cs="Times New Roman"/>
          <w:kern w:val="0"/>
          <w:sz w:val="28"/>
          <w:lang w:val="uk-UA" w:eastAsia="en-US"/>
        </w:rPr>
      </w:pPr>
      <w:r w:rsidRPr="003A071A">
        <w:rPr>
          <w:rFonts w:ascii="Times New Roman" w:eastAsia="Calibri" w:hAnsi="Times New Roman" w:cs="Times New Roman"/>
          <w:kern w:val="0"/>
          <w:sz w:val="28"/>
          <w:lang w:val="uk-UA" w:eastAsia="en-US"/>
        </w:rPr>
        <w:t>Визначено критерії та відповідні показники сформованості компонентів професійної компетентності майбутніх керівників аматорських інструментальних колективів: когнітивний (наявність професійних знань; наявність педагогічних знань; наявність знань щодо керівництва персоналом та фасилітації), операціонально-діяльнісний (наявність професійних умінь; наявність педагогічних умінь; здатність до саморозвитку в площині керівництва аматорськими інструментальними колективами), розвивально- творчий</w:t>
      </w:r>
      <w:r w:rsidRPr="003A071A">
        <w:rPr>
          <w:rFonts w:ascii="Times New Roman" w:eastAsia="Calibri" w:hAnsi="Times New Roman" w:cs="Times New Roman"/>
          <w:spacing w:val="18"/>
          <w:kern w:val="0"/>
          <w:sz w:val="28"/>
          <w:lang w:val="uk-UA" w:eastAsia="en-US"/>
        </w:rPr>
        <w:t xml:space="preserve"> </w:t>
      </w:r>
      <w:r w:rsidRPr="003A071A">
        <w:rPr>
          <w:rFonts w:ascii="Times New Roman" w:eastAsia="Calibri" w:hAnsi="Times New Roman" w:cs="Times New Roman"/>
          <w:kern w:val="0"/>
          <w:sz w:val="28"/>
          <w:lang w:val="uk-UA" w:eastAsia="en-US"/>
        </w:rPr>
        <w:t>(мотиви</w:t>
      </w:r>
      <w:r w:rsidRPr="003A071A">
        <w:rPr>
          <w:rFonts w:ascii="Times New Roman" w:eastAsia="Calibri" w:hAnsi="Times New Roman" w:cs="Times New Roman"/>
          <w:spacing w:val="16"/>
          <w:kern w:val="0"/>
          <w:sz w:val="28"/>
          <w:lang w:val="uk-UA" w:eastAsia="en-US"/>
        </w:rPr>
        <w:t xml:space="preserve"> </w:t>
      </w:r>
      <w:r w:rsidRPr="003A071A">
        <w:rPr>
          <w:rFonts w:ascii="Times New Roman" w:eastAsia="Calibri" w:hAnsi="Times New Roman" w:cs="Times New Roman"/>
          <w:kern w:val="0"/>
          <w:sz w:val="28"/>
          <w:lang w:val="uk-UA" w:eastAsia="en-US"/>
        </w:rPr>
        <w:t>розвитку</w:t>
      </w:r>
      <w:r w:rsidRPr="003A071A">
        <w:rPr>
          <w:rFonts w:ascii="Times New Roman" w:eastAsia="Calibri" w:hAnsi="Times New Roman" w:cs="Times New Roman"/>
          <w:spacing w:val="14"/>
          <w:kern w:val="0"/>
          <w:sz w:val="28"/>
          <w:lang w:val="uk-UA" w:eastAsia="en-US"/>
        </w:rPr>
        <w:t xml:space="preserve"> </w:t>
      </w:r>
      <w:r w:rsidRPr="003A071A">
        <w:rPr>
          <w:rFonts w:ascii="Times New Roman" w:eastAsia="Calibri" w:hAnsi="Times New Roman" w:cs="Times New Roman"/>
          <w:kern w:val="0"/>
          <w:sz w:val="28"/>
          <w:lang w:val="uk-UA" w:eastAsia="en-US"/>
        </w:rPr>
        <w:t>професійної</w:t>
      </w:r>
      <w:r w:rsidRPr="003A071A">
        <w:rPr>
          <w:rFonts w:ascii="Times New Roman" w:eastAsia="Calibri" w:hAnsi="Times New Roman" w:cs="Times New Roman"/>
          <w:spacing w:val="16"/>
          <w:kern w:val="0"/>
          <w:sz w:val="28"/>
          <w:lang w:val="uk-UA" w:eastAsia="en-US"/>
        </w:rPr>
        <w:t xml:space="preserve"> </w:t>
      </w:r>
      <w:r w:rsidRPr="003A071A">
        <w:rPr>
          <w:rFonts w:ascii="Times New Roman" w:eastAsia="Calibri" w:hAnsi="Times New Roman" w:cs="Times New Roman"/>
          <w:kern w:val="0"/>
          <w:sz w:val="28"/>
          <w:lang w:val="uk-UA" w:eastAsia="en-US"/>
        </w:rPr>
        <w:t>компетентності</w:t>
      </w:r>
      <w:r w:rsidRPr="003A071A">
        <w:rPr>
          <w:rFonts w:ascii="Times New Roman" w:eastAsia="Calibri" w:hAnsi="Times New Roman" w:cs="Times New Roman"/>
          <w:spacing w:val="18"/>
          <w:kern w:val="0"/>
          <w:sz w:val="28"/>
          <w:lang w:val="uk-UA" w:eastAsia="en-US"/>
        </w:rPr>
        <w:t xml:space="preserve"> </w:t>
      </w:r>
      <w:r w:rsidRPr="003A071A">
        <w:rPr>
          <w:rFonts w:ascii="Times New Roman" w:eastAsia="Calibri" w:hAnsi="Times New Roman" w:cs="Times New Roman"/>
          <w:kern w:val="0"/>
          <w:sz w:val="28"/>
          <w:lang w:val="uk-UA" w:eastAsia="en-US"/>
        </w:rPr>
        <w:t>керівника</w:t>
      </w:r>
    </w:p>
    <w:p w:rsidR="003A071A" w:rsidRPr="003A071A" w:rsidRDefault="003A071A" w:rsidP="003A071A">
      <w:pPr>
        <w:tabs>
          <w:tab w:val="clear" w:pos="709"/>
        </w:tabs>
        <w:suppressAutoHyphens w:val="0"/>
        <w:autoSpaceDE w:val="0"/>
        <w:autoSpaceDN w:val="0"/>
        <w:spacing w:after="0" w:line="360" w:lineRule="auto"/>
        <w:ind w:firstLine="0"/>
        <w:rPr>
          <w:rFonts w:ascii="Times New Roman" w:eastAsia="Calibri" w:hAnsi="Times New Roman" w:cs="Times New Roman"/>
          <w:kern w:val="0"/>
          <w:sz w:val="28"/>
          <w:lang w:val="uk-UA" w:eastAsia="en-US"/>
        </w:rPr>
        <w:sectPr w:rsidR="003A071A" w:rsidRPr="003A071A">
          <w:pgSz w:w="11910" w:h="16840"/>
          <w:pgMar w:top="1040" w:right="460" w:bottom="280" w:left="880" w:header="712" w:footer="0" w:gutter="0"/>
          <w:cols w:space="720"/>
        </w:sectPr>
      </w:pPr>
    </w:p>
    <w:p w:rsidR="003A071A" w:rsidRPr="003A071A" w:rsidRDefault="003A071A" w:rsidP="003A071A">
      <w:pPr>
        <w:tabs>
          <w:tab w:val="clear" w:pos="709"/>
        </w:tabs>
        <w:suppressAutoHyphens w:val="0"/>
        <w:autoSpaceDE w:val="0"/>
        <w:autoSpaceDN w:val="0"/>
        <w:spacing w:before="6" w:after="0" w:line="240" w:lineRule="auto"/>
        <w:ind w:firstLine="0"/>
        <w:jc w:val="left"/>
        <w:rPr>
          <w:rFonts w:ascii="Times New Roman" w:eastAsia="Calibri" w:hAnsi="Times New Roman" w:cs="Times New Roman"/>
          <w:kern w:val="0"/>
          <w:sz w:val="12"/>
          <w:szCs w:val="28"/>
          <w:lang w:val="uk-UA" w:eastAsia="en-US"/>
        </w:rPr>
      </w:pPr>
    </w:p>
    <w:p w:rsidR="003A071A" w:rsidRPr="003A071A" w:rsidRDefault="003A071A" w:rsidP="003A071A">
      <w:pPr>
        <w:tabs>
          <w:tab w:val="clear" w:pos="709"/>
        </w:tabs>
        <w:suppressAutoHyphens w:val="0"/>
        <w:autoSpaceDE w:val="0"/>
        <w:autoSpaceDN w:val="0"/>
        <w:spacing w:before="89" w:after="0" w:line="360" w:lineRule="auto"/>
        <w:ind w:left="822" w:right="393" w:firstLine="0"/>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аматорських інструментальних колективів; комунікативні та організаторські вміння й навички; здатність до запобігання конфліктам).</w:t>
      </w:r>
    </w:p>
    <w:p w:rsidR="003A071A" w:rsidRPr="003A071A" w:rsidRDefault="003A071A" w:rsidP="003A071A">
      <w:pPr>
        <w:tabs>
          <w:tab w:val="clear" w:pos="709"/>
        </w:tabs>
        <w:suppressAutoHyphens w:val="0"/>
        <w:autoSpaceDE w:val="0"/>
        <w:autoSpaceDN w:val="0"/>
        <w:spacing w:before="1" w:after="0" w:line="360" w:lineRule="auto"/>
        <w:ind w:left="822" w:right="390" w:firstLine="566"/>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Установлено рівні сформованості професійної компетентності майбутніх керівників аматорських інструментальних колективів: високий, середній, низький.</w:t>
      </w:r>
    </w:p>
    <w:p w:rsidR="003A071A" w:rsidRPr="003A071A" w:rsidRDefault="003A071A" w:rsidP="003A071A">
      <w:pPr>
        <w:numPr>
          <w:ilvl w:val="0"/>
          <w:numId w:val="7"/>
        </w:numPr>
        <w:tabs>
          <w:tab w:val="clear" w:pos="709"/>
          <w:tab w:val="left" w:pos="1751"/>
        </w:tabs>
        <w:suppressAutoHyphens w:val="0"/>
        <w:autoSpaceDE w:val="0"/>
        <w:autoSpaceDN w:val="0"/>
        <w:spacing w:after="0" w:line="360" w:lineRule="auto"/>
        <w:ind w:right="380" w:firstLine="566"/>
        <w:jc w:val="left"/>
        <w:rPr>
          <w:rFonts w:ascii="Times New Roman" w:eastAsia="Calibri" w:hAnsi="Times New Roman" w:cs="Times New Roman"/>
          <w:kern w:val="0"/>
          <w:sz w:val="28"/>
          <w:lang w:val="uk-UA" w:eastAsia="en-US"/>
        </w:rPr>
      </w:pPr>
      <w:r w:rsidRPr="003A071A">
        <w:rPr>
          <w:rFonts w:ascii="Times New Roman" w:eastAsia="Calibri" w:hAnsi="Times New Roman" w:cs="Times New Roman"/>
          <w:kern w:val="0"/>
          <w:sz w:val="28"/>
          <w:lang w:val="uk-UA" w:eastAsia="en-US"/>
        </w:rPr>
        <w:t>Розроблено, обґрунтовано та експериментально перевірено модель підготовки майбутніх фахівців музичного мистецтва до керівництва аматорськими інструментальними колективами, яка складається з чотирьох блоків: цільового, теоретико-конструктивного, організаційно-процесуального та результативного. Цільовий блок розкриває реалізацію ефективного функціювання професійної підготовки, що припускає поєднання та інтеграцію всіх блоків й охоплює мету та завдання підготовки. Теоретико- конструктивний блок акумулює наукові підходи, принципи, види професійної діяльності керівника аматорського інструментального колективу та особливості такої діяльності, структуру професійної компетентності. Організаційно-процесуальний блок уключає професійну підготовку майбутніх фахівців музичного мистецтва; зміст підготовки; форми, методи; етапи формування професійної компетентності майбутніх керівників аматорських інструментальних колективів. Результативний блок засвідчує результат професійної підготовки за певними показниками й замикає модель, збігаючись із її цільовим блоком, і поєднує критерії сформованості професійної компетентності майбутніх керівників аматорських інструментальних колективів, рівні; засоби діагностування та результат – сформованість професійної компетентності майбутніх керівників аматорських інструментальних</w:t>
      </w:r>
      <w:r w:rsidRPr="003A071A">
        <w:rPr>
          <w:rFonts w:ascii="Times New Roman" w:eastAsia="Calibri" w:hAnsi="Times New Roman" w:cs="Times New Roman"/>
          <w:spacing w:val="-3"/>
          <w:kern w:val="0"/>
          <w:sz w:val="28"/>
          <w:lang w:val="uk-UA" w:eastAsia="en-US"/>
        </w:rPr>
        <w:t xml:space="preserve"> </w:t>
      </w:r>
      <w:r w:rsidRPr="003A071A">
        <w:rPr>
          <w:rFonts w:ascii="Times New Roman" w:eastAsia="Calibri" w:hAnsi="Times New Roman" w:cs="Times New Roman"/>
          <w:kern w:val="0"/>
          <w:sz w:val="28"/>
          <w:lang w:val="uk-UA" w:eastAsia="en-US"/>
        </w:rPr>
        <w:t>колективів.</w:t>
      </w:r>
    </w:p>
    <w:p w:rsidR="003A071A" w:rsidRPr="003A071A" w:rsidRDefault="003A071A" w:rsidP="003A071A">
      <w:pPr>
        <w:tabs>
          <w:tab w:val="clear" w:pos="709"/>
        </w:tabs>
        <w:suppressAutoHyphens w:val="0"/>
        <w:autoSpaceDE w:val="0"/>
        <w:autoSpaceDN w:val="0"/>
        <w:spacing w:before="1" w:after="0" w:line="360" w:lineRule="auto"/>
        <w:ind w:left="822" w:right="384" w:firstLine="566"/>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Експериментальним шляхом перевірено та доведено ефективність розробленої моделі підготовки майбутніх фахівців музичного мистецтва до керівництва аматорськими інструментальними колективами в умовах університету. Перевірка достовірності відмінностей результатів дослідження контрольної та експериментальної групи здійснювалася з використанням</w:t>
      </w:r>
    </w:p>
    <w:p w:rsidR="003A071A" w:rsidRPr="003A071A" w:rsidRDefault="003A071A" w:rsidP="003A071A">
      <w:pPr>
        <w:tabs>
          <w:tab w:val="clear" w:pos="709"/>
        </w:tabs>
        <w:suppressAutoHyphens w:val="0"/>
        <w:autoSpaceDE w:val="0"/>
        <w:autoSpaceDN w:val="0"/>
        <w:spacing w:after="0" w:line="360" w:lineRule="auto"/>
        <w:ind w:firstLine="0"/>
        <w:jc w:val="left"/>
        <w:rPr>
          <w:rFonts w:ascii="Times New Roman" w:eastAsia="Calibri" w:hAnsi="Times New Roman" w:cs="Times New Roman"/>
          <w:kern w:val="0"/>
          <w:lang w:val="uk-UA" w:eastAsia="en-US"/>
        </w:rPr>
        <w:sectPr w:rsidR="003A071A" w:rsidRPr="003A071A">
          <w:pgSz w:w="11910" w:h="16840"/>
          <w:pgMar w:top="1040" w:right="460" w:bottom="280" w:left="880" w:header="712" w:footer="0" w:gutter="0"/>
          <w:cols w:space="720"/>
        </w:sectPr>
      </w:pPr>
    </w:p>
    <w:p w:rsidR="003A071A" w:rsidRPr="003A071A" w:rsidRDefault="003A071A" w:rsidP="003A071A">
      <w:pPr>
        <w:tabs>
          <w:tab w:val="clear" w:pos="709"/>
        </w:tabs>
        <w:suppressAutoHyphens w:val="0"/>
        <w:autoSpaceDE w:val="0"/>
        <w:autoSpaceDN w:val="0"/>
        <w:spacing w:before="6" w:after="0" w:line="240" w:lineRule="auto"/>
        <w:ind w:firstLine="0"/>
        <w:jc w:val="left"/>
        <w:rPr>
          <w:rFonts w:ascii="Times New Roman" w:eastAsia="Calibri" w:hAnsi="Times New Roman" w:cs="Times New Roman"/>
          <w:kern w:val="0"/>
          <w:sz w:val="12"/>
          <w:szCs w:val="28"/>
          <w:lang w:val="uk-UA" w:eastAsia="en-US"/>
        </w:rPr>
      </w:pPr>
    </w:p>
    <w:p w:rsidR="003A071A" w:rsidRPr="003A071A" w:rsidRDefault="003A071A" w:rsidP="003A071A">
      <w:pPr>
        <w:tabs>
          <w:tab w:val="clear" w:pos="709"/>
        </w:tabs>
        <w:suppressAutoHyphens w:val="0"/>
        <w:autoSpaceDE w:val="0"/>
        <w:autoSpaceDN w:val="0"/>
        <w:spacing w:before="89" w:after="0" w:line="360" w:lineRule="auto"/>
        <w:ind w:left="822" w:right="392" w:firstLine="0"/>
        <w:rPr>
          <w:rFonts w:ascii="Times New Roman" w:eastAsia="Calibri" w:hAnsi="Times New Roman" w:cs="Times New Roman"/>
          <w:kern w:val="0"/>
          <w:sz w:val="28"/>
          <w:szCs w:val="28"/>
          <w:lang w:val="uk-UA" w:eastAsia="en-US"/>
        </w:rPr>
      </w:pPr>
      <w:r w:rsidRPr="003A071A">
        <w:rPr>
          <w:rFonts w:ascii="Times New Roman" w:eastAsia="Calibri" w:hAnsi="Times New Roman" w:cs="Times New Roman"/>
          <w:kern w:val="0"/>
          <w:sz w:val="28"/>
          <w:szCs w:val="28"/>
          <w:lang w:val="uk-UA" w:eastAsia="en-US"/>
        </w:rPr>
        <w:t xml:space="preserve">критерію </w:t>
      </w:r>
      <w:r w:rsidRPr="003A071A">
        <w:rPr>
          <w:rFonts w:ascii="Times New Roman" w:eastAsia="Calibri" w:hAnsi="Times New Roman" w:cs="Times New Roman"/>
          <w:i/>
          <w:kern w:val="0"/>
          <w:sz w:val="28"/>
          <w:szCs w:val="28"/>
          <w:lang w:val="uk-UA" w:eastAsia="en-US"/>
        </w:rPr>
        <w:t>χ2</w:t>
      </w:r>
      <w:r w:rsidRPr="003A071A">
        <w:rPr>
          <w:rFonts w:ascii="Times New Roman" w:eastAsia="Calibri" w:hAnsi="Times New Roman" w:cs="Times New Roman"/>
          <w:kern w:val="0"/>
          <w:sz w:val="28"/>
          <w:szCs w:val="28"/>
          <w:lang w:val="uk-UA" w:eastAsia="en-US"/>
        </w:rPr>
        <w:t>. Така перевірка дала можливість виявити статистично значущі відмінності рівнів сформованості професійної компетентності та її компонентів у майбутніх фахівців експериментальної та контрольної груп на початку експерименту та наприкінці дослідження.</w:t>
      </w:r>
    </w:p>
    <w:p w:rsidR="003A071A" w:rsidRPr="003A071A" w:rsidRDefault="003A071A" w:rsidP="003A071A">
      <w:pPr>
        <w:rPr>
          <w:lang w:val="uk-UA"/>
        </w:rPr>
      </w:pPr>
    </w:p>
    <w:sectPr w:rsidR="003A071A" w:rsidRPr="003A071A"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A02" w:rsidRDefault="001C3A02">
      <w:pPr>
        <w:spacing w:after="0" w:line="240" w:lineRule="auto"/>
      </w:pPr>
      <w:r>
        <w:separator/>
      </w:r>
    </w:p>
  </w:endnote>
  <w:endnote w:type="continuationSeparator" w:id="0">
    <w:p w:rsidR="001C3A02" w:rsidRDefault="001C3A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A02" w:rsidRDefault="001C3A02">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C3A02" w:rsidRDefault="001C3A02">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A02" w:rsidRDefault="001C3A02">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C3A02" w:rsidRDefault="001C3A02">
                <w:pPr>
                  <w:spacing w:line="240" w:lineRule="auto"/>
                </w:pPr>
                <w:fldSimple w:instr=" PAGE \* MERGEFORMAT ">
                  <w:r w:rsidR="003A071A" w:rsidRPr="003A071A">
                    <w:rPr>
                      <w:rStyle w:val="afffff9"/>
                      <w:noProof/>
                    </w:rPr>
                    <w:t>16</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A02" w:rsidRDefault="001C3A0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A02" w:rsidRDefault="001C3A02"/>
    <w:p w:rsidR="001C3A02" w:rsidRDefault="001C3A02"/>
    <w:p w:rsidR="001C3A02" w:rsidRDefault="001C3A02"/>
    <w:p w:rsidR="001C3A02" w:rsidRDefault="001C3A02"/>
    <w:p w:rsidR="001C3A02" w:rsidRDefault="001C3A02"/>
    <w:p w:rsidR="001C3A02" w:rsidRDefault="001C3A02"/>
    <w:p w:rsidR="001C3A02" w:rsidRDefault="001C3A02">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C3A02" w:rsidRDefault="001C3A02">
                  <w:pPr>
                    <w:spacing w:line="240" w:lineRule="auto"/>
                  </w:pPr>
                  <w:fldSimple w:instr=" PAGE \* MERGEFORMAT ">
                    <w:r w:rsidRPr="007D16D8">
                      <w:rPr>
                        <w:rStyle w:val="afffff9"/>
                        <w:b w:val="0"/>
                        <w:bCs w:val="0"/>
                        <w:noProof/>
                      </w:rPr>
                      <w:t>7</w:t>
                    </w:r>
                  </w:fldSimple>
                </w:p>
              </w:txbxContent>
            </v:textbox>
            <w10:wrap anchorx="page" anchory="page"/>
          </v:shape>
        </w:pict>
      </w:r>
    </w:p>
    <w:p w:rsidR="001C3A02" w:rsidRDefault="001C3A02"/>
    <w:p w:rsidR="001C3A02" w:rsidRDefault="001C3A02"/>
    <w:p w:rsidR="001C3A02" w:rsidRDefault="001C3A02">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C3A02" w:rsidRDefault="001C3A02"/>
              </w:txbxContent>
            </v:textbox>
            <w10:wrap anchorx="page" anchory="page"/>
          </v:shape>
        </w:pict>
      </w:r>
    </w:p>
    <w:p w:rsidR="001C3A02" w:rsidRDefault="001C3A02"/>
    <w:p w:rsidR="001C3A02" w:rsidRDefault="001C3A02">
      <w:pPr>
        <w:rPr>
          <w:sz w:val="2"/>
          <w:szCs w:val="2"/>
        </w:rPr>
      </w:pPr>
    </w:p>
    <w:p w:rsidR="001C3A02" w:rsidRDefault="001C3A02"/>
    <w:p w:rsidR="001C3A02" w:rsidRDefault="001C3A02">
      <w:pPr>
        <w:spacing w:after="0" w:line="240" w:lineRule="auto"/>
      </w:pPr>
    </w:p>
  </w:footnote>
  <w:footnote w:type="continuationSeparator" w:id="0">
    <w:p w:rsidR="001C3A02" w:rsidRDefault="001C3A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A02" w:rsidRDefault="001C3A02"/>
  <w:p w:rsidR="001C3A02" w:rsidRDefault="001C3A02">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A02" w:rsidRDefault="001C3A02">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1C3A02" w:rsidRDefault="001C3A02"/>
            </w:txbxContent>
          </v:textbox>
          <w10:wrap anchorx="page" anchory="page"/>
        </v:shape>
      </w:pict>
    </w:r>
  </w:p>
  <w:p w:rsidR="001C3A02" w:rsidRPr="005856C0" w:rsidRDefault="001C3A0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A02" w:rsidRDefault="001C3A0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13E1D85"/>
    <w:multiLevelType w:val="hybridMultilevel"/>
    <w:tmpl w:val="B374D91A"/>
    <w:lvl w:ilvl="0" w:tplc="649C26A8">
      <w:start w:val="2"/>
      <w:numFmt w:val="decimal"/>
      <w:lvlText w:val="%1"/>
      <w:lvlJc w:val="left"/>
      <w:pPr>
        <w:ind w:left="822" w:hanging="636"/>
      </w:pPr>
      <w:rPr>
        <w:rFonts w:cs="Times New Roman" w:hint="default"/>
      </w:rPr>
    </w:lvl>
    <w:lvl w:ilvl="1" w:tplc="7E38B6B8">
      <w:numFmt w:val="none"/>
      <w:lvlText w:val=""/>
      <w:lvlJc w:val="left"/>
      <w:pPr>
        <w:tabs>
          <w:tab w:val="num" w:pos="360"/>
        </w:tabs>
      </w:pPr>
    </w:lvl>
    <w:lvl w:ilvl="2" w:tplc="2C16AF48">
      <w:numFmt w:val="bullet"/>
      <w:lvlText w:val="•"/>
      <w:lvlJc w:val="left"/>
      <w:pPr>
        <w:ind w:left="2769" w:hanging="636"/>
      </w:pPr>
      <w:rPr>
        <w:rFonts w:hint="default"/>
      </w:rPr>
    </w:lvl>
    <w:lvl w:ilvl="3" w:tplc="D2602260">
      <w:numFmt w:val="bullet"/>
      <w:lvlText w:val="•"/>
      <w:lvlJc w:val="left"/>
      <w:pPr>
        <w:ind w:left="3743" w:hanging="636"/>
      </w:pPr>
      <w:rPr>
        <w:rFonts w:hint="default"/>
      </w:rPr>
    </w:lvl>
    <w:lvl w:ilvl="4" w:tplc="3F587E3A">
      <w:numFmt w:val="bullet"/>
      <w:lvlText w:val="•"/>
      <w:lvlJc w:val="left"/>
      <w:pPr>
        <w:ind w:left="4718" w:hanging="636"/>
      </w:pPr>
      <w:rPr>
        <w:rFonts w:hint="default"/>
      </w:rPr>
    </w:lvl>
    <w:lvl w:ilvl="5" w:tplc="E1EE241C">
      <w:numFmt w:val="bullet"/>
      <w:lvlText w:val="•"/>
      <w:lvlJc w:val="left"/>
      <w:pPr>
        <w:ind w:left="5693" w:hanging="636"/>
      </w:pPr>
      <w:rPr>
        <w:rFonts w:hint="default"/>
      </w:rPr>
    </w:lvl>
    <w:lvl w:ilvl="6" w:tplc="A7980BD6">
      <w:numFmt w:val="bullet"/>
      <w:lvlText w:val="•"/>
      <w:lvlJc w:val="left"/>
      <w:pPr>
        <w:ind w:left="6667" w:hanging="636"/>
      </w:pPr>
      <w:rPr>
        <w:rFonts w:hint="default"/>
      </w:rPr>
    </w:lvl>
    <w:lvl w:ilvl="7" w:tplc="9208C4F2">
      <w:numFmt w:val="bullet"/>
      <w:lvlText w:val="•"/>
      <w:lvlJc w:val="left"/>
      <w:pPr>
        <w:ind w:left="7642" w:hanging="636"/>
      </w:pPr>
      <w:rPr>
        <w:rFonts w:hint="default"/>
      </w:rPr>
    </w:lvl>
    <w:lvl w:ilvl="8" w:tplc="EAAA2F42">
      <w:numFmt w:val="bullet"/>
      <w:lvlText w:val="•"/>
      <w:lvlJc w:val="left"/>
      <w:pPr>
        <w:ind w:left="8617" w:hanging="636"/>
      </w:pPr>
      <w:rPr>
        <w:rFonts w:hint="default"/>
      </w:rPr>
    </w:lvl>
  </w:abstractNum>
  <w:abstractNum w:abstractNumId="82">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5">
    <w:nsid w:val="1DA56D99"/>
    <w:multiLevelType w:val="hybridMultilevel"/>
    <w:tmpl w:val="FFFFFFFF"/>
    <w:lvl w:ilvl="0" w:tplc="C90A1136">
      <w:numFmt w:val="bullet"/>
      <w:lvlText w:val=""/>
      <w:lvlJc w:val="left"/>
      <w:pPr>
        <w:ind w:left="527" w:hanging="428"/>
      </w:pPr>
      <w:rPr>
        <w:rFonts w:ascii="Symbol" w:eastAsia="Times New Roman" w:hAnsi="Symbol" w:hint="default"/>
        <w:w w:val="100"/>
        <w:sz w:val="28"/>
      </w:rPr>
    </w:lvl>
    <w:lvl w:ilvl="1" w:tplc="9D3CA02E">
      <w:numFmt w:val="bullet"/>
      <w:lvlText w:val=""/>
      <w:lvlJc w:val="left"/>
      <w:pPr>
        <w:ind w:left="822" w:hanging="428"/>
      </w:pPr>
      <w:rPr>
        <w:rFonts w:ascii="Symbol" w:eastAsia="Times New Roman" w:hAnsi="Symbol" w:hint="default"/>
        <w:w w:val="100"/>
        <w:sz w:val="28"/>
      </w:rPr>
    </w:lvl>
    <w:lvl w:ilvl="2" w:tplc="8BE8CD00">
      <w:numFmt w:val="bullet"/>
      <w:lvlText w:val="•"/>
      <w:lvlJc w:val="left"/>
      <w:pPr>
        <w:ind w:left="1759" w:hanging="428"/>
      </w:pPr>
      <w:rPr>
        <w:rFonts w:hint="default"/>
      </w:rPr>
    </w:lvl>
    <w:lvl w:ilvl="3" w:tplc="374EF262">
      <w:numFmt w:val="bullet"/>
      <w:lvlText w:val="•"/>
      <w:lvlJc w:val="left"/>
      <w:pPr>
        <w:ind w:left="2699" w:hanging="428"/>
      </w:pPr>
      <w:rPr>
        <w:rFonts w:hint="default"/>
      </w:rPr>
    </w:lvl>
    <w:lvl w:ilvl="4" w:tplc="5DF4B47C">
      <w:numFmt w:val="bullet"/>
      <w:lvlText w:val="•"/>
      <w:lvlJc w:val="left"/>
      <w:pPr>
        <w:ind w:left="3639" w:hanging="428"/>
      </w:pPr>
      <w:rPr>
        <w:rFonts w:hint="default"/>
      </w:rPr>
    </w:lvl>
    <w:lvl w:ilvl="5" w:tplc="8E2A46E0">
      <w:numFmt w:val="bullet"/>
      <w:lvlText w:val="•"/>
      <w:lvlJc w:val="left"/>
      <w:pPr>
        <w:ind w:left="4579" w:hanging="428"/>
      </w:pPr>
      <w:rPr>
        <w:rFonts w:hint="default"/>
      </w:rPr>
    </w:lvl>
    <w:lvl w:ilvl="6" w:tplc="8AEC2416">
      <w:numFmt w:val="bullet"/>
      <w:lvlText w:val="•"/>
      <w:lvlJc w:val="left"/>
      <w:pPr>
        <w:ind w:left="5519" w:hanging="428"/>
      </w:pPr>
      <w:rPr>
        <w:rFonts w:hint="default"/>
      </w:rPr>
    </w:lvl>
    <w:lvl w:ilvl="7" w:tplc="D33ADA3E">
      <w:numFmt w:val="bullet"/>
      <w:lvlText w:val="•"/>
      <w:lvlJc w:val="left"/>
      <w:pPr>
        <w:ind w:left="6458" w:hanging="428"/>
      </w:pPr>
      <w:rPr>
        <w:rFonts w:hint="default"/>
      </w:rPr>
    </w:lvl>
    <w:lvl w:ilvl="8" w:tplc="2E62C6D8">
      <w:numFmt w:val="bullet"/>
      <w:lvlText w:val="•"/>
      <w:lvlJc w:val="left"/>
      <w:pPr>
        <w:ind w:left="7398" w:hanging="428"/>
      </w:pPr>
      <w:rPr>
        <w:rFonts w:hint="default"/>
      </w:rPr>
    </w:lvl>
  </w:abstractNum>
  <w:abstractNum w:abstractNumId="86">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8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89">
    <w:nsid w:val="6AB7484F"/>
    <w:multiLevelType w:val="hybridMultilevel"/>
    <w:tmpl w:val="FFFFFFFF"/>
    <w:lvl w:ilvl="0" w:tplc="9C16743C">
      <w:start w:val="1"/>
      <w:numFmt w:val="decimal"/>
      <w:lvlText w:val="%1."/>
      <w:lvlJc w:val="left"/>
      <w:pPr>
        <w:ind w:left="822" w:hanging="428"/>
      </w:pPr>
      <w:rPr>
        <w:rFonts w:ascii="Times New Roman" w:eastAsia="Times New Roman" w:hAnsi="Times New Roman" w:cs="Times New Roman" w:hint="default"/>
        <w:b/>
        <w:bCs/>
        <w:spacing w:val="0"/>
        <w:w w:val="100"/>
        <w:sz w:val="28"/>
        <w:szCs w:val="28"/>
      </w:rPr>
    </w:lvl>
    <w:lvl w:ilvl="1" w:tplc="C2328378">
      <w:numFmt w:val="bullet"/>
      <w:lvlText w:val="•"/>
      <w:lvlJc w:val="left"/>
      <w:pPr>
        <w:ind w:left="1794" w:hanging="428"/>
      </w:pPr>
      <w:rPr>
        <w:rFonts w:hint="default"/>
      </w:rPr>
    </w:lvl>
    <w:lvl w:ilvl="2" w:tplc="065E856A">
      <w:numFmt w:val="bullet"/>
      <w:lvlText w:val="•"/>
      <w:lvlJc w:val="left"/>
      <w:pPr>
        <w:ind w:left="2769" w:hanging="428"/>
      </w:pPr>
      <w:rPr>
        <w:rFonts w:hint="default"/>
      </w:rPr>
    </w:lvl>
    <w:lvl w:ilvl="3" w:tplc="BE58E972">
      <w:numFmt w:val="bullet"/>
      <w:lvlText w:val="•"/>
      <w:lvlJc w:val="left"/>
      <w:pPr>
        <w:ind w:left="3743" w:hanging="428"/>
      </w:pPr>
      <w:rPr>
        <w:rFonts w:hint="default"/>
      </w:rPr>
    </w:lvl>
    <w:lvl w:ilvl="4" w:tplc="4F6C3B3E">
      <w:numFmt w:val="bullet"/>
      <w:lvlText w:val="•"/>
      <w:lvlJc w:val="left"/>
      <w:pPr>
        <w:ind w:left="4718" w:hanging="428"/>
      </w:pPr>
      <w:rPr>
        <w:rFonts w:hint="default"/>
      </w:rPr>
    </w:lvl>
    <w:lvl w:ilvl="5" w:tplc="2DE06A88">
      <w:numFmt w:val="bullet"/>
      <w:lvlText w:val="•"/>
      <w:lvlJc w:val="left"/>
      <w:pPr>
        <w:ind w:left="5693" w:hanging="428"/>
      </w:pPr>
      <w:rPr>
        <w:rFonts w:hint="default"/>
      </w:rPr>
    </w:lvl>
    <w:lvl w:ilvl="6" w:tplc="80663F7E">
      <w:numFmt w:val="bullet"/>
      <w:lvlText w:val="•"/>
      <w:lvlJc w:val="left"/>
      <w:pPr>
        <w:ind w:left="6667" w:hanging="428"/>
      </w:pPr>
      <w:rPr>
        <w:rFonts w:hint="default"/>
      </w:rPr>
    </w:lvl>
    <w:lvl w:ilvl="7" w:tplc="2F36A300">
      <w:numFmt w:val="bullet"/>
      <w:lvlText w:val="•"/>
      <w:lvlJc w:val="left"/>
      <w:pPr>
        <w:ind w:left="7642" w:hanging="428"/>
      </w:pPr>
      <w:rPr>
        <w:rFonts w:hint="default"/>
      </w:rPr>
    </w:lvl>
    <w:lvl w:ilvl="8" w:tplc="D1240FD2">
      <w:numFmt w:val="bullet"/>
      <w:lvlText w:val="•"/>
      <w:lvlJc w:val="left"/>
      <w:pPr>
        <w:ind w:left="8617" w:hanging="428"/>
      </w:pPr>
      <w:rPr>
        <w:rFonts w:hint="default"/>
      </w:rPr>
    </w:lvl>
  </w:abstractNum>
  <w:abstractNum w:abstractNumId="90">
    <w:nsid w:val="6D3F4CD5"/>
    <w:multiLevelType w:val="hybridMultilevel"/>
    <w:tmpl w:val="A6B4B104"/>
    <w:lvl w:ilvl="0" w:tplc="6DE08E12">
      <w:start w:val="1"/>
      <w:numFmt w:val="decimal"/>
      <w:lvlText w:val="%1"/>
      <w:lvlJc w:val="left"/>
      <w:pPr>
        <w:ind w:left="822" w:hanging="543"/>
      </w:pPr>
      <w:rPr>
        <w:rFonts w:cs="Times New Roman" w:hint="default"/>
      </w:rPr>
    </w:lvl>
    <w:lvl w:ilvl="1" w:tplc="D1402198">
      <w:numFmt w:val="none"/>
      <w:lvlText w:val=""/>
      <w:lvlJc w:val="left"/>
      <w:pPr>
        <w:tabs>
          <w:tab w:val="num" w:pos="360"/>
        </w:tabs>
      </w:pPr>
    </w:lvl>
    <w:lvl w:ilvl="2" w:tplc="3328E64C">
      <w:numFmt w:val="bullet"/>
      <w:lvlText w:val="•"/>
      <w:lvlJc w:val="left"/>
      <w:pPr>
        <w:ind w:left="2769" w:hanging="543"/>
      </w:pPr>
      <w:rPr>
        <w:rFonts w:hint="default"/>
      </w:rPr>
    </w:lvl>
    <w:lvl w:ilvl="3" w:tplc="6DAE4C0E">
      <w:numFmt w:val="bullet"/>
      <w:lvlText w:val="•"/>
      <w:lvlJc w:val="left"/>
      <w:pPr>
        <w:ind w:left="3743" w:hanging="543"/>
      </w:pPr>
      <w:rPr>
        <w:rFonts w:hint="default"/>
      </w:rPr>
    </w:lvl>
    <w:lvl w:ilvl="4" w:tplc="2C10AF72">
      <w:numFmt w:val="bullet"/>
      <w:lvlText w:val="•"/>
      <w:lvlJc w:val="left"/>
      <w:pPr>
        <w:ind w:left="4718" w:hanging="543"/>
      </w:pPr>
      <w:rPr>
        <w:rFonts w:hint="default"/>
      </w:rPr>
    </w:lvl>
    <w:lvl w:ilvl="5" w:tplc="54EAF194">
      <w:numFmt w:val="bullet"/>
      <w:lvlText w:val="•"/>
      <w:lvlJc w:val="left"/>
      <w:pPr>
        <w:ind w:left="5693" w:hanging="543"/>
      </w:pPr>
      <w:rPr>
        <w:rFonts w:hint="default"/>
      </w:rPr>
    </w:lvl>
    <w:lvl w:ilvl="6" w:tplc="4A1ED4B0">
      <w:numFmt w:val="bullet"/>
      <w:lvlText w:val="•"/>
      <w:lvlJc w:val="left"/>
      <w:pPr>
        <w:ind w:left="6667" w:hanging="543"/>
      </w:pPr>
      <w:rPr>
        <w:rFonts w:hint="default"/>
      </w:rPr>
    </w:lvl>
    <w:lvl w:ilvl="7" w:tplc="ECE6F2F4">
      <w:numFmt w:val="bullet"/>
      <w:lvlText w:val="•"/>
      <w:lvlJc w:val="left"/>
      <w:pPr>
        <w:ind w:left="7642" w:hanging="543"/>
      </w:pPr>
      <w:rPr>
        <w:rFonts w:hint="default"/>
      </w:rPr>
    </w:lvl>
    <w:lvl w:ilvl="8" w:tplc="367446A0">
      <w:numFmt w:val="bullet"/>
      <w:lvlText w:val="•"/>
      <w:lvlJc w:val="left"/>
      <w:pPr>
        <w:ind w:left="8617" w:hanging="543"/>
      </w:pPr>
      <w:rPr>
        <w:rFonts w:hint="default"/>
      </w:rPr>
    </w:lvl>
  </w:abstractNum>
  <w:abstractNum w:abstractNumId="91">
    <w:nsid w:val="74B62B4A"/>
    <w:multiLevelType w:val="hybridMultilevel"/>
    <w:tmpl w:val="FFFFFFFF"/>
    <w:lvl w:ilvl="0" w:tplc="F0406F6A">
      <w:start w:val="1"/>
      <w:numFmt w:val="decimal"/>
      <w:lvlText w:val="%1."/>
      <w:lvlJc w:val="left"/>
      <w:pPr>
        <w:ind w:left="822" w:hanging="428"/>
      </w:pPr>
      <w:rPr>
        <w:rFonts w:ascii="Times New Roman" w:eastAsia="Times New Roman" w:hAnsi="Times New Roman" w:cs="Times New Roman" w:hint="default"/>
        <w:b/>
        <w:bCs/>
        <w:spacing w:val="0"/>
        <w:w w:val="100"/>
        <w:sz w:val="28"/>
        <w:szCs w:val="28"/>
      </w:rPr>
    </w:lvl>
    <w:lvl w:ilvl="1" w:tplc="9C64338A">
      <w:numFmt w:val="bullet"/>
      <w:lvlText w:val="•"/>
      <w:lvlJc w:val="left"/>
      <w:pPr>
        <w:ind w:left="1794" w:hanging="428"/>
      </w:pPr>
      <w:rPr>
        <w:rFonts w:hint="default"/>
      </w:rPr>
    </w:lvl>
    <w:lvl w:ilvl="2" w:tplc="97FE8058">
      <w:numFmt w:val="bullet"/>
      <w:lvlText w:val="•"/>
      <w:lvlJc w:val="left"/>
      <w:pPr>
        <w:ind w:left="2769" w:hanging="428"/>
      </w:pPr>
      <w:rPr>
        <w:rFonts w:hint="default"/>
      </w:rPr>
    </w:lvl>
    <w:lvl w:ilvl="3" w:tplc="32BA9152">
      <w:numFmt w:val="bullet"/>
      <w:lvlText w:val="•"/>
      <w:lvlJc w:val="left"/>
      <w:pPr>
        <w:ind w:left="3743" w:hanging="428"/>
      </w:pPr>
      <w:rPr>
        <w:rFonts w:hint="default"/>
      </w:rPr>
    </w:lvl>
    <w:lvl w:ilvl="4" w:tplc="6B0891E0">
      <w:numFmt w:val="bullet"/>
      <w:lvlText w:val="•"/>
      <w:lvlJc w:val="left"/>
      <w:pPr>
        <w:ind w:left="4718" w:hanging="428"/>
      </w:pPr>
      <w:rPr>
        <w:rFonts w:hint="default"/>
      </w:rPr>
    </w:lvl>
    <w:lvl w:ilvl="5" w:tplc="A524E120">
      <w:numFmt w:val="bullet"/>
      <w:lvlText w:val="•"/>
      <w:lvlJc w:val="left"/>
      <w:pPr>
        <w:ind w:left="5693" w:hanging="428"/>
      </w:pPr>
      <w:rPr>
        <w:rFonts w:hint="default"/>
      </w:rPr>
    </w:lvl>
    <w:lvl w:ilvl="6" w:tplc="300A6DFA">
      <w:numFmt w:val="bullet"/>
      <w:lvlText w:val="•"/>
      <w:lvlJc w:val="left"/>
      <w:pPr>
        <w:ind w:left="6667" w:hanging="428"/>
      </w:pPr>
      <w:rPr>
        <w:rFonts w:hint="default"/>
      </w:rPr>
    </w:lvl>
    <w:lvl w:ilvl="7" w:tplc="8B1C361E">
      <w:numFmt w:val="bullet"/>
      <w:lvlText w:val="•"/>
      <w:lvlJc w:val="left"/>
      <w:pPr>
        <w:ind w:left="7642" w:hanging="428"/>
      </w:pPr>
      <w:rPr>
        <w:rFonts w:hint="default"/>
      </w:rPr>
    </w:lvl>
    <w:lvl w:ilvl="8" w:tplc="69FC864A">
      <w:numFmt w:val="bullet"/>
      <w:lvlText w:val="•"/>
      <w:lvlJc w:val="left"/>
      <w:pPr>
        <w:ind w:left="8617" w:hanging="428"/>
      </w:pPr>
      <w:rPr>
        <w:rFonts w:hint="default"/>
      </w:rPr>
    </w:lvl>
  </w:abstractNum>
  <w:abstractNum w:abstractNumId="92">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BCC1702"/>
    <w:multiLevelType w:val="hybridMultilevel"/>
    <w:tmpl w:val="CB1462F6"/>
    <w:lvl w:ilvl="0" w:tplc="FED854BE">
      <w:start w:val="3"/>
      <w:numFmt w:val="decimal"/>
      <w:lvlText w:val="%1"/>
      <w:lvlJc w:val="left"/>
      <w:pPr>
        <w:ind w:left="1323" w:hanging="502"/>
      </w:pPr>
      <w:rPr>
        <w:rFonts w:cs="Times New Roman" w:hint="default"/>
      </w:rPr>
    </w:lvl>
    <w:lvl w:ilvl="1" w:tplc="5B30DDE0">
      <w:numFmt w:val="none"/>
      <w:lvlText w:val=""/>
      <w:lvlJc w:val="left"/>
      <w:pPr>
        <w:tabs>
          <w:tab w:val="num" w:pos="360"/>
        </w:tabs>
      </w:pPr>
    </w:lvl>
    <w:lvl w:ilvl="2" w:tplc="8DD814BA">
      <w:numFmt w:val="bullet"/>
      <w:lvlText w:val="•"/>
      <w:lvlJc w:val="left"/>
      <w:pPr>
        <w:ind w:left="3169" w:hanging="502"/>
      </w:pPr>
      <w:rPr>
        <w:rFonts w:hint="default"/>
      </w:rPr>
    </w:lvl>
    <w:lvl w:ilvl="3" w:tplc="A3BE3912">
      <w:numFmt w:val="bullet"/>
      <w:lvlText w:val="•"/>
      <w:lvlJc w:val="left"/>
      <w:pPr>
        <w:ind w:left="4093" w:hanging="502"/>
      </w:pPr>
      <w:rPr>
        <w:rFonts w:hint="default"/>
      </w:rPr>
    </w:lvl>
    <w:lvl w:ilvl="4" w:tplc="D4208B94">
      <w:numFmt w:val="bullet"/>
      <w:lvlText w:val="•"/>
      <w:lvlJc w:val="left"/>
      <w:pPr>
        <w:ind w:left="5018" w:hanging="502"/>
      </w:pPr>
      <w:rPr>
        <w:rFonts w:hint="default"/>
      </w:rPr>
    </w:lvl>
    <w:lvl w:ilvl="5" w:tplc="4D261A00">
      <w:numFmt w:val="bullet"/>
      <w:lvlText w:val="•"/>
      <w:lvlJc w:val="left"/>
      <w:pPr>
        <w:ind w:left="5943" w:hanging="502"/>
      </w:pPr>
      <w:rPr>
        <w:rFonts w:hint="default"/>
      </w:rPr>
    </w:lvl>
    <w:lvl w:ilvl="6" w:tplc="CF78AA00">
      <w:numFmt w:val="bullet"/>
      <w:lvlText w:val="•"/>
      <w:lvlJc w:val="left"/>
      <w:pPr>
        <w:ind w:left="6867" w:hanging="502"/>
      </w:pPr>
      <w:rPr>
        <w:rFonts w:hint="default"/>
      </w:rPr>
    </w:lvl>
    <w:lvl w:ilvl="7" w:tplc="4F6EA5CC">
      <w:numFmt w:val="bullet"/>
      <w:lvlText w:val="•"/>
      <w:lvlJc w:val="left"/>
      <w:pPr>
        <w:ind w:left="7792" w:hanging="502"/>
      </w:pPr>
      <w:rPr>
        <w:rFonts w:hint="default"/>
      </w:rPr>
    </w:lvl>
    <w:lvl w:ilvl="8" w:tplc="0E0E8094">
      <w:numFmt w:val="bullet"/>
      <w:lvlText w:val="•"/>
      <w:lvlJc w:val="left"/>
      <w:pPr>
        <w:ind w:left="8717" w:hanging="502"/>
      </w:pPr>
      <w:rPr>
        <w:rFont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89"/>
  </w:num>
  <w:num w:numId="8">
    <w:abstractNumId w:val="85"/>
  </w:num>
  <w:num w:numId="9">
    <w:abstractNumId w:val="93"/>
  </w:num>
  <w:num w:numId="10">
    <w:abstractNumId w:val="81"/>
  </w:num>
  <w:num w:numId="11">
    <w:abstractNumId w:val="9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BCCE6-A57B-4F3C-AC36-446CC8632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3896</Words>
  <Characters>22212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2020-10-27T11:10:00Z</dcterms:created>
  <dcterms:modified xsi:type="dcterms:W3CDTF">2020-10-27T11:12:00Z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