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AD946" w14:textId="77777777" w:rsidR="006D08AD" w:rsidRDefault="006D08AD" w:rsidP="006D08AD">
      <w:pPr>
        <w:pStyle w:val="afffffffffffffffffffffffffff5"/>
        <w:rPr>
          <w:rFonts w:ascii="Verdana" w:hAnsi="Verdana"/>
          <w:color w:val="000000"/>
          <w:sz w:val="21"/>
          <w:szCs w:val="21"/>
        </w:rPr>
      </w:pPr>
      <w:r>
        <w:rPr>
          <w:rStyle w:val="af2"/>
          <w:rFonts w:ascii="Helvetica" w:hAnsi="Helvetica" w:cs="Helvetica"/>
          <w:color w:val="222222"/>
          <w:sz w:val="21"/>
          <w:szCs w:val="21"/>
        </w:rPr>
        <w:t>Силинов, Петр Михайлович.</w:t>
      </w:r>
    </w:p>
    <w:p w14:paraId="40FE3543" w14:textId="77777777" w:rsidR="006D08AD" w:rsidRDefault="006D08AD" w:rsidP="006D08A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Федерализм в зарубежных </w:t>
      </w:r>
      <w:proofErr w:type="gramStart"/>
      <w:r>
        <w:rPr>
          <w:rFonts w:ascii="Helvetica" w:hAnsi="Helvetica" w:cs="Helvetica"/>
          <w:caps/>
          <w:color w:val="222222"/>
          <w:sz w:val="21"/>
          <w:szCs w:val="21"/>
        </w:rPr>
        <w:t>странах :</w:t>
      </w:r>
      <w:proofErr w:type="gramEnd"/>
      <w:r>
        <w:rPr>
          <w:rFonts w:ascii="Helvetica" w:hAnsi="Helvetica" w:cs="Helvetica"/>
          <w:caps/>
          <w:color w:val="222222"/>
          <w:sz w:val="21"/>
          <w:szCs w:val="21"/>
        </w:rPr>
        <w:t xml:space="preserve"> конституционно-правовые и политические технологии : диссертация ... доктора юридических наук : 23.00.02. - Москва, 2005. - 437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34E1537" w14:textId="77777777" w:rsidR="006D08AD" w:rsidRDefault="006D08AD" w:rsidP="006D08A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юридических наук Силинов, Петр Михайлович</w:t>
      </w:r>
    </w:p>
    <w:p w14:paraId="1590E2EF"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ВВЕДЕНИЕ.1</w:t>
      </w:r>
    </w:p>
    <w:p w14:paraId="725E995A"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ФЕДЕРАЛИЗМ КАК КОНСТИТУЦИОННАЯ СИСТЕМА.</w:t>
      </w:r>
    </w:p>
    <w:p w14:paraId="322E0A2E"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Социально-политические факторы обусловленности федерализма.24-37.</w:t>
      </w:r>
    </w:p>
    <w:p w14:paraId="2B49638C"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Типология конституционных инструментариев.37-45.</w:t>
      </w:r>
    </w:p>
    <w:p w14:paraId="397CCDB9"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Современные подходы к пониманию сущности федерализма.45</w:t>
      </w:r>
    </w:p>
    <w:p w14:paraId="03ED0036"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КОНСТИТУЦИОННЫЙ ПРОЦЕСС В ФЕДЕРАТИВНОМ ГОСУДАРСТВЕ: ТЕОРЕТИЧЕСКИЕ АСПЕКТЫ.</w:t>
      </w:r>
    </w:p>
    <w:p w14:paraId="362DCE77"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Судебная интерпретация конституции: достоинства и противоречия.82- 96.</w:t>
      </w:r>
    </w:p>
    <w:p w14:paraId="16568393"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Конституционная поправка: технологии принятия, методы и принципы.96-101.</w:t>
      </w:r>
    </w:p>
    <w:p w14:paraId="100257CD"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Зарубежный опыт принятия конституционных поправок.102</w:t>
      </w:r>
    </w:p>
    <w:p w14:paraId="44EF0C32"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Критерии качества конституции федеративного государства.112</w:t>
      </w:r>
    </w:p>
    <w:p w14:paraId="21B3A0E6"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МЕЖПРАВИТЕЛЬСТВЕННЫЕ ОТНОШЕНИЯ В</w:t>
      </w:r>
    </w:p>
    <w:p w14:paraId="03305D04"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ФЕДЕРАТИВНЫХ СИСТЕМАХ: КОНСТИТУЦИОННЫЕ МОДЕЛИ.</w:t>
      </w:r>
    </w:p>
    <w:p w14:paraId="716D248A"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Теоретические подходы к роли межправительственных отношений в федеративном государстве.123</w:t>
      </w:r>
    </w:p>
    <w:p w14:paraId="031FA3EC"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Конституционно-законодательная база межправительственных отношений в США.131</w:t>
      </w:r>
    </w:p>
    <w:p w14:paraId="6FE03A6C"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Межправительственная кооперация в ФРГ.172</w:t>
      </w:r>
    </w:p>
    <w:p w14:paraId="082E2917"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Конструирование межправительственных </w:t>
      </w:r>
      <w:proofErr w:type="gramStart"/>
      <w:r>
        <w:rPr>
          <w:rFonts w:ascii="Arial" w:hAnsi="Arial" w:cs="Arial"/>
          <w:color w:val="333333"/>
          <w:sz w:val="21"/>
          <w:szCs w:val="21"/>
        </w:rPr>
        <w:t>отношений :</w:t>
      </w:r>
      <w:proofErr w:type="gramEnd"/>
      <w:r>
        <w:rPr>
          <w:rFonts w:ascii="Arial" w:hAnsi="Arial" w:cs="Arial"/>
          <w:color w:val="333333"/>
          <w:sz w:val="21"/>
          <w:szCs w:val="21"/>
        </w:rPr>
        <w:t xml:space="preserve"> австралийско-канадский вариант.183</w:t>
      </w:r>
    </w:p>
    <w:p w14:paraId="6DEB1877"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 Конституционно-правовое обеспечение межтерриториального сотрудничества в российском федерализме.190</w:t>
      </w:r>
    </w:p>
    <w:p w14:paraId="6F168783"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Конструктивные условия конституционно -правового обеспечения межправительственных отношений в федеративном государстве.206</w:t>
      </w:r>
    </w:p>
    <w:p w14:paraId="4E599736"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АСИММЕТРИЯ В ФЕДЕРАТИВНОМ ГОСУДАРСТВЕ: МОДЕЛИ КОНСТИТУЦИОННОЙ ЛЕГИТИМАЦИИ.</w:t>
      </w:r>
    </w:p>
    <w:p w14:paraId="5E0ADEBD"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Социально - политическая природа асимметрии и принципы федерализма.209</w:t>
      </w:r>
    </w:p>
    <w:p w14:paraId="620FD69E"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Асимметрия в германском федерализме.223</w:t>
      </w:r>
    </w:p>
    <w:p w14:paraId="14A96310"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Судебный прецедент и конституционный надзор как средство регулирования асимметрии: австралийский опыт.250</w:t>
      </w:r>
    </w:p>
    <w:p w14:paraId="414A135C"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Конституциоино-политические проблемы межэтнической асимметрии: канадская ситуация.257</w:t>
      </w:r>
    </w:p>
    <w:p w14:paraId="51D59340"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Условия оптимизации конституционных методов регулирования асимметричных отношений в федеративном государстве.280</w:t>
      </w:r>
    </w:p>
    <w:p w14:paraId="097EEE7F"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РЕГИОНАЛИСТСКОЕ (КВАЗИФЕДЕРАТИВНОЕ)</w:t>
      </w:r>
    </w:p>
    <w:p w14:paraId="6590355B"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ГОСУДАРСТВО: ПРОБЛЕМЫ ПЕРЕХОДНОГО ПЕРИОДА.</w:t>
      </w:r>
    </w:p>
    <w:p w14:paraId="685BDF3D"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Принципы федерализма и модернизация территориальнополитической системы унитарного государства.288</w:t>
      </w:r>
    </w:p>
    <w:p w14:paraId="279018AE"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Региональная автономизация как модель «незавершенного» федерализма: испанский вариант.292</w:t>
      </w:r>
    </w:p>
    <w:p w14:paraId="5E0F85CE"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Конституционная реформа территориально- политической структуры Бельгии.316-336.</w:t>
      </w:r>
    </w:p>
    <w:p w14:paraId="148D0B54" w14:textId="77777777" w:rsidR="006D08AD" w:rsidRDefault="006D08AD" w:rsidP="006D08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Технологические рекомендации по осуществлению конституционного взаимодействия унитаристских и федералистских принципов организации территориально-политического устройства государства.336</w:t>
      </w:r>
    </w:p>
    <w:p w14:paraId="7823CDB0" w14:textId="0B55C83F" w:rsidR="00F37380" w:rsidRPr="006D08AD" w:rsidRDefault="00F37380" w:rsidP="006D08AD"/>
    <w:sectPr w:rsidR="00F37380" w:rsidRPr="006D08A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6FF7B" w14:textId="77777777" w:rsidR="00384B3D" w:rsidRDefault="00384B3D">
      <w:pPr>
        <w:spacing w:after="0" w:line="240" w:lineRule="auto"/>
      </w:pPr>
      <w:r>
        <w:separator/>
      </w:r>
    </w:p>
  </w:endnote>
  <w:endnote w:type="continuationSeparator" w:id="0">
    <w:p w14:paraId="504CD775" w14:textId="77777777" w:rsidR="00384B3D" w:rsidRDefault="0038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0E117" w14:textId="77777777" w:rsidR="00384B3D" w:rsidRDefault="00384B3D"/>
    <w:p w14:paraId="5A87F7E2" w14:textId="77777777" w:rsidR="00384B3D" w:rsidRDefault="00384B3D"/>
    <w:p w14:paraId="2D3D92B6" w14:textId="77777777" w:rsidR="00384B3D" w:rsidRDefault="00384B3D"/>
    <w:p w14:paraId="2E322264" w14:textId="77777777" w:rsidR="00384B3D" w:rsidRDefault="00384B3D"/>
    <w:p w14:paraId="545E1ABD" w14:textId="77777777" w:rsidR="00384B3D" w:rsidRDefault="00384B3D"/>
    <w:p w14:paraId="39349848" w14:textId="77777777" w:rsidR="00384B3D" w:rsidRDefault="00384B3D"/>
    <w:p w14:paraId="31C2D0E8" w14:textId="77777777" w:rsidR="00384B3D" w:rsidRDefault="00384B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2B4D96" wp14:editId="1A4C5B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D3A9D" w14:textId="77777777" w:rsidR="00384B3D" w:rsidRDefault="00384B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2B4D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2D3A9D" w14:textId="77777777" w:rsidR="00384B3D" w:rsidRDefault="00384B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D52A74" w14:textId="77777777" w:rsidR="00384B3D" w:rsidRDefault="00384B3D"/>
    <w:p w14:paraId="21CA5346" w14:textId="77777777" w:rsidR="00384B3D" w:rsidRDefault="00384B3D"/>
    <w:p w14:paraId="69E96192" w14:textId="77777777" w:rsidR="00384B3D" w:rsidRDefault="00384B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6785B8" wp14:editId="6481E8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CB312" w14:textId="77777777" w:rsidR="00384B3D" w:rsidRDefault="00384B3D"/>
                          <w:p w14:paraId="305E82E5" w14:textId="77777777" w:rsidR="00384B3D" w:rsidRDefault="00384B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6785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ACB312" w14:textId="77777777" w:rsidR="00384B3D" w:rsidRDefault="00384B3D"/>
                    <w:p w14:paraId="305E82E5" w14:textId="77777777" w:rsidR="00384B3D" w:rsidRDefault="00384B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510045" w14:textId="77777777" w:rsidR="00384B3D" w:rsidRDefault="00384B3D"/>
    <w:p w14:paraId="738435EC" w14:textId="77777777" w:rsidR="00384B3D" w:rsidRDefault="00384B3D">
      <w:pPr>
        <w:rPr>
          <w:sz w:val="2"/>
          <w:szCs w:val="2"/>
        </w:rPr>
      </w:pPr>
    </w:p>
    <w:p w14:paraId="32159D4A" w14:textId="77777777" w:rsidR="00384B3D" w:rsidRDefault="00384B3D"/>
    <w:p w14:paraId="023FF1C9" w14:textId="77777777" w:rsidR="00384B3D" w:rsidRDefault="00384B3D">
      <w:pPr>
        <w:spacing w:after="0" w:line="240" w:lineRule="auto"/>
      </w:pPr>
    </w:p>
  </w:footnote>
  <w:footnote w:type="continuationSeparator" w:id="0">
    <w:p w14:paraId="06025931" w14:textId="77777777" w:rsidR="00384B3D" w:rsidRDefault="00384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3D"/>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68568</TotalTime>
  <Pages>2</Pages>
  <Words>387</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1624</cp:revision>
  <cp:lastPrinted>2009-02-06T05:36:00Z</cp:lastPrinted>
  <dcterms:created xsi:type="dcterms:W3CDTF">2024-01-07T13:43:00Z</dcterms:created>
  <dcterms:modified xsi:type="dcterms:W3CDTF">2025-04-11T14:35:00Z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