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A08F"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Смирнов, Михаил Борисович.</w:t>
      </w:r>
    </w:p>
    <w:p w14:paraId="67EA7C77"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Особенности ионизации атомных частиц в сильном низкочастотном </w:t>
      </w:r>
      <w:proofErr w:type="gramStart"/>
      <w:r w:rsidRPr="0064149F">
        <w:rPr>
          <w:rFonts w:ascii="Helvetica" w:eastAsia="Symbol" w:hAnsi="Helvetica" w:cs="Helvetica"/>
          <w:b/>
          <w:bCs/>
          <w:color w:val="222222"/>
          <w:kern w:val="0"/>
          <w:sz w:val="21"/>
          <w:szCs w:val="21"/>
          <w:lang w:eastAsia="ru-RU"/>
        </w:rPr>
        <w:t>поле :</w:t>
      </w:r>
      <w:proofErr w:type="gramEnd"/>
      <w:r w:rsidRPr="0064149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1999. - 97 с.</w:t>
      </w:r>
    </w:p>
    <w:p w14:paraId="29B5DE5D"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Оглавление </w:t>
      </w:r>
      <w:proofErr w:type="spellStart"/>
      <w:r w:rsidRPr="0064149F">
        <w:rPr>
          <w:rFonts w:ascii="Helvetica" w:eastAsia="Symbol" w:hAnsi="Helvetica" w:cs="Helvetica"/>
          <w:b/>
          <w:bCs/>
          <w:color w:val="222222"/>
          <w:kern w:val="0"/>
          <w:sz w:val="21"/>
          <w:szCs w:val="21"/>
          <w:lang w:eastAsia="ru-RU"/>
        </w:rPr>
        <w:t>диссертациикандидат</w:t>
      </w:r>
      <w:proofErr w:type="spellEnd"/>
      <w:r w:rsidRPr="0064149F">
        <w:rPr>
          <w:rFonts w:ascii="Helvetica" w:eastAsia="Symbol" w:hAnsi="Helvetica" w:cs="Helvetica"/>
          <w:b/>
          <w:bCs/>
          <w:color w:val="222222"/>
          <w:kern w:val="0"/>
          <w:sz w:val="21"/>
          <w:szCs w:val="21"/>
          <w:lang w:eastAsia="ru-RU"/>
        </w:rPr>
        <w:t xml:space="preserve"> физико-математических наук Смирнов, Михаил Борисович</w:t>
      </w:r>
    </w:p>
    <w:p w14:paraId="4120564C"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ОГЛАВЛЕНИЕ</w:t>
      </w:r>
    </w:p>
    <w:p w14:paraId="109B8A83"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Введение</w:t>
      </w:r>
    </w:p>
    <w:p w14:paraId="3A1D8275"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Глава 1 Критические поля </w:t>
      </w:r>
      <w:proofErr w:type="gramStart"/>
      <w:r w:rsidRPr="0064149F">
        <w:rPr>
          <w:rFonts w:ascii="Helvetica" w:eastAsia="Symbol" w:hAnsi="Helvetica" w:cs="Helvetica"/>
          <w:b/>
          <w:bCs/>
          <w:color w:val="222222"/>
          <w:kern w:val="0"/>
          <w:sz w:val="21"/>
          <w:szCs w:val="21"/>
          <w:lang w:eastAsia="ru-RU"/>
        </w:rPr>
        <w:t>для ионизация</w:t>
      </w:r>
      <w:proofErr w:type="gramEnd"/>
      <w:r w:rsidRPr="0064149F">
        <w:rPr>
          <w:rFonts w:ascii="Helvetica" w:eastAsia="Symbol" w:hAnsi="Helvetica" w:cs="Helvetica"/>
          <w:b/>
          <w:bCs/>
          <w:color w:val="222222"/>
          <w:kern w:val="0"/>
          <w:sz w:val="21"/>
          <w:szCs w:val="21"/>
          <w:lang w:eastAsia="ru-RU"/>
        </w:rPr>
        <w:t xml:space="preserve"> молекулы и иона молекулы водорода</w:t>
      </w:r>
    </w:p>
    <w:p w14:paraId="19228531"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1.1 Введение</w:t>
      </w:r>
    </w:p>
    <w:p w14:paraId="5C5C759A"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1.2 Критические поля для иона молекулы водорода</w:t>
      </w:r>
    </w:p>
    <w:p w14:paraId="621875C0"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1.3 Результаты и обсуждение для </w:t>
      </w:r>
      <w:proofErr w:type="spellStart"/>
      <w:r w:rsidRPr="0064149F">
        <w:rPr>
          <w:rFonts w:ascii="Helvetica" w:eastAsia="Symbol" w:hAnsi="Helvetica" w:cs="Helvetica"/>
          <w:b/>
          <w:bCs/>
          <w:color w:val="222222"/>
          <w:kern w:val="0"/>
          <w:sz w:val="21"/>
          <w:szCs w:val="21"/>
          <w:lang w:eastAsia="ru-RU"/>
        </w:rPr>
        <w:t>Нг</w:t>
      </w:r>
      <w:proofErr w:type="spellEnd"/>
      <w:r w:rsidRPr="0064149F">
        <w:rPr>
          <w:rFonts w:ascii="Helvetica" w:eastAsia="Symbol" w:hAnsi="Helvetica" w:cs="Helvetica"/>
          <w:b/>
          <w:bCs/>
          <w:color w:val="222222"/>
          <w:kern w:val="0"/>
          <w:sz w:val="21"/>
          <w:szCs w:val="21"/>
          <w:lang w:eastAsia="ru-RU"/>
        </w:rPr>
        <w:t>+</w:t>
      </w:r>
    </w:p>
    <w:p w14:paraId="5F6A3AAA"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1.4 Критическое поле для нейтральной молекулы водорода</w:t>
      </w:r>
    </w:p>
    <w:p w14:paraId="09596587"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Глава 2 Ионизация молекулярного иона водорода сильным низкочастотным полем лазерного излучения</w:t>
      </w:r>
    </w:p>
    <w:p w14:paraId="45989062"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2.1 Методы анализа скорости ионизации молекулярных частиц во внешнем поле</w:t>
      </w:r>
    </w:p>
    <w:p w14:paraId="08E7DD1E"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2.2 Кулоновская поправка</w:t>
      </w:r>
    </w:p>
    <w:p w14:paraId="421A6F63"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2.3 Матричный элемент</w:t>
      </w:r>
    </w:p>
    <w:p w14:paraId="0B2FF83E"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2.4 Ионизация молекулярного иона в линейно-поляризованном поле</w:t>
      </w:r>
    </w:p>
    <w:p w14:paraId="4A531CBE"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2.5 Ионизация молекулярного иона в поле циркулярной поляризации</w:t>
      </w:r>
    </w:p>
    <w:p w14:paraId="71828408"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2.6 Обсуждение результатов</w:t>
      </w:r>
    </w:p>
    <w:p w14:paraId="37100D09"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ГЛАВА 3 </w:t>
      </w:r>
      <w:proofErr w:type="spellStart"/>
      <w:r w:rsidRPr="0064149F">
        <w:rPr>
          <w:rFonts w:ascii="Helvetica" w:eastAsia="Symbol" w:hAnsi="Helvetica" w:cs="Helvetica"/>
          <w:b/>
          <w:bCs/>
          <w:color w:val="222222"/>
          <w:kern w:val="0"/>
          <w:sz w:val="21"/>
          <w:szCs w:val="21"/>
          <w:lang w:eastAsia="ru-RU"/>
        </w:rPr>
        <w:t>Перерассеяние</w:t>
      </w:r>
      <w:proofErr w:type="spellEnd"/>
      <w:r w:rsidRPr="0064149F">
        <w:rPr>
          <w:rFonts w:ascii="Helvetica" w:eastAsia="Symbol" w:hAnsi="Helvetica" w:cs="Helvetica"/>
          <w:b/>
          <w:bCs/>
          <w:color w:val="222222"/>
          <w:kern w:val="0"/>
          <w:sz w:val="21"/>
          <w:szCs w:val="21"/>
          <w:lang w:eastAsia="ru-RU"/>
        </w:rPr>
        <w:t xml:space="preserve"> электрона при туннельной ионизации</w:t>
      </w:r>
    </w:p>
    <w:p w14:paraId="7DD0DBEC"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3.1 Общие замечания</w:t>
      </w:r>
    </w:p>
    <w:p w14:paraId="5091DBC7"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3.2 Методика расчета. Спектр электронов при ионизации без </w:t>
      </w:r>
      <w:proofErr w:type="spellStart"/>
      <w:r w:rsidRPr="0064149F">
        <w:rPr>
          <w:rFonts w:ascii="Helvetica" w:eastAsia="Symbol" w:hAnsi="Helvetica" w:cs="Helvetica"/>
          <w:b/>
          <w:bCs/>
          <w:color w:val="222222"/>
          <w:kern w:val="0"/>
          <w:sz w:val="21"/>
          <w:szCs w:val="21"/>
          <w:lang w:eastAsia="ru-RU"/>
        </w:rPr>
        <w:t>перерассеяния</w:t>
      </w:r>
      <w:proofErr w:type="spellEnd"/>
    </w:p>
    <w:p w14:paraId="06A942A1"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3.3 Спектр электронов ионизации при </w:t>
      </w:r>
      <w:proofErr w:type="spellStart"/>
      <w:r w:rsidRPr="0064149F">
        <w:rPr>
          <w:rFonts w:ascii="Helvetica" w:eastAsia="Symbol" w:hAnsi="Helvetica" w:cs="Helvetica"/>
          <w:b/>
          <w:bCs/>
          <w:color w:val="222222"/>
          <w:kern w:val="0"/>
          <w:sz w:val="21"/>
          <w:szCs w:val="21"/>
          <w:lang w:eastAsia="ru-RU"/>
        </w:rPr>
        <w:t>перерассеянии</w:t>
      </w:r>
      <w:proofErr w:type="spellEnd"/>
    </w:p>
    <w:p w14:paraId="266DCC18"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Глава 4 Поведение металлического кластера в сильном электромагнитном поле</w:t>
      </w:r>
    </w:p>
    <w:p w14:paraId="5D3B71A2"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4.1 Модели металлического кластера</w:t>
      </w:r>
    </w:p>
    <w:p w14:paraId="4C83478A"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4.2 Модель Томаса-Ферми-Дирака для металлического кластера</w:t>
      </w:r>
    </w:p>
    <w:p w14:paraId="635C645A"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4.3 Многократная ионизация кластера</w:t>
      </w:r>
    </w:p>
    <w:p w14:paraId="6A82CE1F"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4.4 Туннельная и </w:t>
      </w:r>
      <w:proofErr w:type="spellStart"/>
      <w:r w:rsidRPr="0064149F">
        <w:rPr>
          <w:rFonts w:ascii="Helvetica" w:eastAsia="Symbol" w:hAnsi="Helvetica" w:cs="Helvetica"/>
          <w:b/>
          <w:bCs/>
          <w:color w:val="222222"/>
          <w:kern w:val="0"/>
          <w:sz w:val="21"/>
          <w:szCs w:val="21"/>
          <w:lang w:eastAsia="ru-RU"/>
        </w:rPr>
        <w:t>надбарьерная</w:t>
      </w:r>
      <w:proofErr w:type="spellEnd"/>
      <w:r w:rsidRPr="0064149F">
        <w:rPr>
          <w:rFonts w:ascii="Helvetica" w:eastAsia="Symbol" w:hAnsi="Helvetica" w:cs="Helvetica"/>
          <w:b/>
          <w:bCs/>
          <w:color w:val="222222"/>
          <w:kern w:val="0"/>
          <w:sz w:val="21"/>
          <w:szCs w:val="21"/>
          <w:lang w:eastAsia="ru-RU"/>
        </w:rPr>
        <w:t xml:space="preserve"> ионизация кластера</w:t>
      </w:r>
    </w:p>
    <w:p w14:paraId="372A7E03"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 xml:space="preserve">4.5 Ионизация кластера </w:t>
      </w:r>
      <w:proofErr w:type="spellStart"/>
      <w:r w:rsidRPr="0064149F">
        <w:rPr>
          <w:rFonts w:ascii="Helvetica" w:eastAsia="Symbol" w:hAnsi="Helvetica" w:cs="Helvetica"/>
          <w:b/>
          <w:bCs/>
          <w:color w:val="222222"/>
          <w:kern w:val="0"/>
          <w:sz w:val="21"/>
          <w:szCs w:val="21"/>
          <w:lang w:eastAsia="ru-RU"/>
        </w:rPr>
        <w:t>засчет</w:t>
      </w:r>
      <w:proofErr w:type="spellEnd"/>
      <w:r w:rsidRPr="0064149F">
        <w:rPr>
          <w:rFonts w:ascii="Helvetica" w:eastAsia="Symbol" w:hAnsi="Helvetica" w:cs="Helvetica"/>
          <w:b/>
          <w:bCs/>
          <w:color w:val="222222"/>
          <w:kern w:val="0"/>
          <w:sz w:val="21"/>
          <w:szCs w:val="21"/>
          <w:lang w:eastAsia="ru-RU"/>
        </w:rPr>
        <w:t xml:space="preserve"> нагрева электронов кластера</w:t>
      </w:r>
    </w:p>
    <w:p w14:paraId="74311181"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4.6 Эволюция металлического кластера в сильном электромагнитном</w:t>
      </w:r>
    </w:p>
    <w:p w14:paraId="19796898"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поле</w:t>
      </w:r>
    </w:p>
    <w:p w14:paraId="61AE43E4"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lastRenderedPageBreak/>
        <w:t>4.7. Характер процессов с участием большого кластера под действием лазерного излучения</w:t>
      </w:r>
    </w:p>
    <w:p w14:paraId="756F7644"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Выводы</w:t>
      </w:r>
    </w:p>
    <w:p w14:paraId="5018F2E2" w14:textId="77777777" w:rsidR="0064149F" w:rsidRPr="0064149F" w:rsidRDefault="0064149F" w:rsidP="0064149F">
      <w:pPr>
        <w:rPr>
          <w:rFonts w:ascii="Helvetica" w:eastAsia="Symbol" w:hAnsi="Helvetica" w:cs="Helvetica"/>
          <w:b/>
          <w:bCs/>
          <w:color w:val="222222"/>
          <w:kern w:val="0"/>
          <w:sz w:val="21"/>
          <w:szCs w:val="21"/>
          <w:lang w:eastAsia="ru-RU"/>
        </w:rPr>
      </w:pPr>
      <w:r w:rsidRPr="0064149F">
        <w:rPr>
          <w:rFonts w:ascii="Helvetica" w:eastAsia="Symbol" w:hAnsi="Helvetica" w:cs="Helvetica"/>
          <w:b/>
          <w:bCs/>
          <w:color w:val="222222"/>
          <w:kern w:val="0"/>
          <w:sz w:val="21"/>
          <w:szCs w:val="21"/>
          <w:lang w:eastAsia="ru-RU"/>
        </w:rPr>
        <w:t>Литература</w:t>
      </w:r>
    </w:p>
    <w:p w14:paraId="77FDBE4B" w14:textId="293EEEEF" w:rsidR="00410372" w:rsidRPr="0064149F" w:rsidRDefault="00410372" w:rsidP="0064149F"/>
    <w:sectPr w:rsidR="00410372" w:rsidRPr="006414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50FB" w14:textId="77777777" w:rsidR="00DD5751" w:rsidRDefault="00DD5751">
      <w:pPr>
        <w:spacing w:after="0" w:line="240" w:lineRule="auto"/>
      </w:pPr>
      <w:r>
        <w:separator/>
      </w:r>
    </w:p>
  </w:endnote>
  <w:endnote w:type="continuationSeparator" w:id="0">
    <w:p w14:paraId="46C69131" w14:textId="77777777" w:rsidR="00DD5751" w:rsidRDefault="00DD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B42A" w14:textId="77777777" w:rsidR="00DD5751" w:rsidRDefault="00DD5751"/>
    <w:p w14:paraId="311A90E4" w14:textId="77777777" w:rsidR="00DD5751" w:rsidRDefault="00DD5751"/>
    <w:p w14:paraId="6335484D" w14:textId="77777777" w:rsidR="00DD5751" w:rsidRDefault="00DD5751"/>
    <w:p w14:paraId="0E23AB23" w14:textId="77777777" w:rsidR="00DD5751" w:rsidRDefault="00DD5751"/>
    <w:p w14:paraId="0969062E" w14:textId="77777777" w:rsidR="00DD5751" w:rsidRDefault="00DD5751"/>
    <w:p w14:paraId="1D1EC97C" w14:textId="77777777" w:rsidR="00DD5751" w:rsidRDefault="00DD5751"/>
    <w:p w14:paraId="41246B6B" w14:textId="77777777" w:rsidR="00DD5751" w:rsidRDefault="00DD57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A8BF1C" wp14:editId="3DB850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FA8B0" w14:textId="77777777" w:rsidR="00DD5751" w:rsidRDefault="00DD57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8BF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9FA8B0" w14:textId="77777777" w:rsidR="00DD5751" w:rsidRDefault="00DD57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39CBC1" w14:textId="77777777" w:rsidR="00DD5751" w:rsidRDefault="00DD5751"/>
    <w:p w14:paraId="1D4A6376" w14:textId="77777777" w:rsidR="00DD5751" w:rsidRDefault="00DD5751"/>
    <w:p w14:paraId="49D6701F" w14:textId="77777777" w:rsidR="00DD5751" w:rsidRDefault="00DD57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FB6C23" wp14:editId="627067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4D8C" w14:textId="77777777" w:rsidR="00DD5751" w:rsidRDefault="00DD5751"/>
                          <w:p w14:paraId="1588E89A" w14:textId="77777777" w:rsidR="00DD5751" w:rsidRDefault="00DD57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B6C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814D8C" w14:textId="77777777" w:rsidR="00DD5751" w:rsidRDefault="00DD5751"/>
                    <w:p w14:paraId="1588E89A" w14:textId="77777777" w:rsidR="00DD5751" w:rsidRDefault="00DD57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982F53" w14:textId="77777777" w:rsidR="00DD5751" w:rsidRDefault="00DD5751"/>
    <w:p w14:paraId="635C69BA" w14:textId="77777777" w:rsidR="00DD5751" w:rsidRDefault="00DD5751">
      <w:pPr>
        <w:rPr>
          <w:sz w:val="2"/>
          <w:szCs w:val="2"/>
        </w:rPr>
      </w:pPr>
    </w:p>
    <w:p w14:paraId="6B50F7F5" w14:textId="77777777" w:rsidR="00DD5751" w:rsidRDefault="00DD5751"/>
    <w:p w14:paraId="1C4567B8" w14:textId="77777777" w:rsidR="00DD5751" w:rsidRDefault="00DD5751">
      <w:pPr>
        <w:spacing w:after="0" w:line="240" w:lineRule="auto"/>
      </w:pPr>
    </w:p>
  </w:footnote>
  <w:footnote w:type="continuationSeparator" w:id="0">
    <w:p w14:paraId="65FC6CB4" w14:textId="77777777" w:rsidR="00DD5751" w:rsidRDefault="00DD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51"/>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144635</TotalTime>
  <Pages>2</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3894</cp:revision>
  <cp:lastPrinted>2009-02-06T05:36:00Z</cp:lastPrinted>
  <dcterms:created xsi:type="dcterms:W3CDTF">2024-01-07T13:43:00Z</dcterms:created>
  <dcterms:modified xsi:type="dcterms:W3CDTF">2025-08-04T06:59:00Z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