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46B8D" w:rsidRPr="00BB5D45" w:rsidRDefault="00C46B8D" w:rsidP="00C46B8D">
      <w:pPr>
        <w:widowControl w:val="0"/>
        <w:spacing w:line="360" w:lineRule="auto"/>
        <w:jc w:val="center"/>
        <w:rPr>
          <w:b/>
          <w:bCs/>
          <w:caps/>
          <w:sz w:val="28"/>
          <w:szCs w:val="28"/>
          <w:lang w:val="uk-UA"/>
        </w:rPr>
      </w:pPr>
      <w:bookmarkStart w:id="0" w:name="_Hlt159839706"/>
      <w:bookmarkEnd w:id="0"/>
      <w:r w:rsidRPr="00BB5D45">
        <w:rPr>
          <w:b/>
          <w:bCs/>
          <w:caps/>
          <w:sz w:val="28"/>
          <w:szCs w:val="28"/>
          <w:lang w:val="uk-UA"/>
        </w:rPr>
        <w:t>Державна установа</w:t>
      </w:r>
    </w:p>
    <w:p w:rsidR="00C46B8D" w:rsidRPr="00BB5D45" w:rsidRDefault="00C46B8D" w:rsidP="00C46B8D">
      <w:pPr>
        <w:widowControl w:val="0"/>
        <w:spacing w:line="360" w:lineRule="auto"/>
        <w:jc w:val="center"/>
        <w:rPr>
          <w:b/>
          <w:bCs/>
          <w:caps/>
          <w:sz w:val="28"/>
          <w:szCs w:val="28"/>
          <w:lang w:val="uk-UA"/>
        </w:rPr>
      </w:pPr>
      <w:r w:rsidRPr="00BB5D45">
        <w:rPr>
          <w:b/>
          <w:bCs/>
          <w:caps/>
          <w:sz w:val="28"/>
          <w:szCs w:val="28"/>
          <w:lang w:val="uk-UA"/>
        </w:rPr>
        <w:t xml:space="preserve">«Інститут охорони здоров’я дітей та підлітків </w:t>
      </w:r>
    </w:p>
    <w:p w:rsidR="00C46B8D" w:rsidRPr="00BB5D45" w:rsidRDefault="00C46B8D" w:rsidP="00C46B8D">
      <w:pPr>
        <w:widowControl w:val="0"/>
        <w:spacing w:line="360" w:lineRule="auto"/>
        <w:jc w:val="center"/>
        <w:rPr>
          <w:b/>
          <w:bCs/>
          <w:caps/>
          <w:sz w:val="28"/>
          <w:szCs w:val="28"/>
          <w:lang w:val="uk-UA"/>
        </w:rPr>
      </w:pPr>
      <w:r w:rsidRPr="00BB5D45">
        <w:rPr>
          <w:b/>
          <w:bCs/>
          <w:caps/>
          <w:sz w:val="28"/>
          <w:szCs w:val="28"/>
          <w:lang w:val="uk-UA"/>
        </w:rPr>
        <w:t xml:space="preserve">АМН України» </w:t>
      </w:r>
    </w:p>
    <w:p w:rsidR="00C46B8D" w:rsidRPr="00BB5D45" w:rsidRDefault="00C46B8D" w:rsidP="00C46B8D">
      <w:pPr>
        <w:widowControl w:val="0"/>
        <w:spacing w:line="360" w:lineRule="auto"/>
        <w:jc w:val="center"/>
        <w:rPr>
          <w:b/>
          <w:bCs/>
          <w:caps/>
          <w:sz w:val="28"/>
          <w:szCs w:val="28"/>
          <w:lang w:val="uk-UA"/>
        </w:rPr>
      </w:pPr>
    </w:p>
    <w:p w:rsidR="00C46B8D" w:rsidRPr="00BB5D45" w:rsidRDefault="00C46B8D" w:rsidP="00C46B8D">
      <w:pPr>
        <w:pStyle w:val="31"/>
        <w:keepNext w:val="0"/>
        <w:rPr>
          <w:lang w:val="uk-UA"/>
        </w:rPr>
      </w:pPr>
      <w:r w:rsidRPr="00BB5D45">
        <w:rPr>
          <w:lang w:val="uk-UA"/>
        </w:rPr>
        <w:t>На правах рукопису</w:t>
      </w:r>
    </w:p>
    <w:p w:rsidR="00C46B8D" w:rsidRPr="00BB5D45" w:rsidRDefault="00C46B8D" w:rsidP="00C46B8D">
      <w:pPr>
        <w:widowControl w:val="0"/>
        <w:spacing w:line="360" w:lineRule="auto"/>
        <w:jc w:val="center"/>
        <w:rPr>
          <w:b/>
          <w:bCs/>
          <w:caps/>
          <w:sz w:val="28"/>
          <w:szCs w:val="28"/>
          <w:lang w:val="uk-UA"/>
        </w:rPr>
      </w:pPr>
    </w:p>
    <w:p w:rsidR="00C46B8D" w:rsidRPr="00BB5D45" w:rsidRDefault="00C46B8D" w:rsidP="00C46B8D">
      <w:pPr>
        <w:pStyle w:val="1"/>
        <w:keepNext w:val="0"/>
        <w:widowControl w:val="0"/>
      </w:pPr>
      <w:r w:rsidRPr="00BB5D45">
        <w:t>Пашкевич Святослава Адамівна</w:t>
      </w:r>
    </w:p>
    <w:p w:rsidR="00C46B8D" w:rsidRPr="00BB5D45" w:rsidRDefault="00C46B8D" w:rsidP="00C46B8D">
      <w:pPr>
        <w:widowControl w:val="0"/>
        <w:spacing w:line="360" w:lineRule="auto"/>
        <w:jc w:val="center"/>
        <w:rPr>
          <w:b/>
          <w:bCs/>
          <w:caps/>
          <w:sz w:val="28"/>
          <w:szCs w:val="28"/>
          <w:lang w:val="uk-UA"/>
        </w:rPr>
      </w:pPr>
    </w:p>
    <w:p w:rsidR="00C46B8D" w:rsidRPr="00BB5D45" w:rsidRDefault="00C46B8D" w:rsidP="00C46B8D">
      <w:pPr>
        <w:widowControl w:val="0"/>
        <w:spacing w:line="360" w:lineRule="auto"/>
        <w:ind w:left="720" w:firstLine="720"/>
        <w:jc w:val="right"/>
        <w:rPr>
          <w:sz w:val="28"/>
          <w:szCs w:val="28"/>
          <w:lang w:val="uk-UA"/>
        </w:rPr>
      </w:pPr>
      <w:r w:rsidRPr="00BB5D45">
        <w:rPr>
          <w:sz w:val="28"/>
          <w:szCs w:val="28"/>
          <w:lang w:val="uk-UA"/>
        </w:rPr>
        <w:t>УДК: 613.955:371.7</w:t>
      </w:r>
    </w:p>
    <w:p w:rsidR="00C46B8D" w:rsidRPr="00BB5D45" w:rsidRDefault="00C46B8D" w:rsidP="00C46B8D">
      <w:pPr>
        <w:widowControl w:val="0"/>
        <w:spacing w:line="360" w:lineRule="auto"/>
        <w:jc w:val="center"/>
        <w:rPr>
          <w:b/>
          <w:bCs/>
          <w:caps/>
          <w:sz w:val="28"/>
          <w:szCs w:val="28"/>
          <w:lang w:val="uk-UA"/>
        </w:rPr>
      </w:pPr>
    </w:p>
    <w:p w:rsidR="00C46B8D" w:rsidRPr="00BB5D45" w:rsidRDefault="00C46B8D" w:rsidP="00C46B8D">
      <w:pPr>
        <w:widowControl w:val="0"/>
        <w:spacing w:line="360" w:lineRule="auto"/>
        <w:jc w:val="center"/>
        <w:rPr>
          <w:b/>
          <w:bCs/>
          <w:caps/>
          <w:sz w:val="28"/>
          <w:szCs w:val="28"/>
          <w:lang w:val="uk-UA"/>
        </w:rPr>
      </w:pPr>
    </w:p>
    <w:p w:rsidR="00C46B8D" w:rsidRPr="00BB5D45" w:rsidRDefault="00C46B8D" w:rsidP="00C46B8D">
      <w:pPr>
        <w:widowControl w:val="0"/>
        <w:spacing w:line="360" w:lineRule="auto"/>
        <w:jc w:val="center"/>
        <w:rPr>
          <w:b/>
          <w:bCs/>
          <w:caps/>
          <w:sz w:val="28"/>
          <w:szCs w:val="28"/>
          <w:lang w:val="uk-UA"/>
        </w:rPr>
      </w:pPr>
      <w:bookmarkStart w:id="1" w:name="_GoBack"/>
      <w:r w:rsidRPr="00BB5D45">
        <w:rPr>
          <w:b/>
          <w:bCs/>
          <w:caps/>
          <w:sz w:val="28"/>
          <w:szCs w:val="28"/>
          <w:lang w:val="uk-UA"/>
        </w:rPr>
        <w:t xml:space="preserve">гігієнічні особливості впливу </w:t>
      </w:r>
    </w:p>
    <w:p w:rsidR="00C46B8D" w:rsidRPr="00BB5D45" w:rsidRDefault="00C46B8D" w:rsidP="00C46B8D">
      <w:pPr>
        <w:widowControl w:val="0"/>
        <w:spacing w:line="360" w:lineRule="auto"/>
        <w:jc w:val="center"/>
        <w:rPr>
          <w:b/>
          <w:bCs/>
          <w:caps/>
          <w:sz w:val="28"/>
          <w:szCs w:val="28"/>
          <w:lang w:val="uk-UA"/>
        </w:rPr>
      </w:pPr>
      <w:r w:rsidRPr="00BB5D45">
        <w:rPr>
          <w:b/>
          <w:bCs/>
          <w:caps/>
          <w:sz w:val="28"/>
          <w:szCs w:val="28"/>
          <w:lang w:val="uk-UA"/>
        </w:rPr>
        <w:t xml:space="preserve">внутрішньошкільних факторів </w:t>
      </w:r>
    </w:p>
    <w:p w:rsidR="00C46B8D" w:rsidRPr="00BB5D45" w:rsidRDefault="00C46B8D" w:rsidP="00C46B8D">
      <w:pPr>
        <w:widowControl w:val="0"/>
        <w:spacing w:line="360" w:lineRule="auto"/>
        <w:jc w:val="center"/>
        <w:rPr>
          <w:b/>
          <w:bCs/>
          <w:caps/>
          <w:sz w:val="28"/>
          <w:szCs w:val="28"/>
          <w:lang w:val="uk-UA"/>
        </w:rPr>
      </w:pPr>
      <w:r w:rsidRPr="00BB5D45">
        <w:rPr>
          <w:b/>
          <w:bCs/>
          <w:caps/>
          <w:sz w:val="28"/>
          <w:szCs w:val="28"/>
          <w:lang w:val="uk-UA"/>
        </w:rPr>
        <w:t xml:space="preserve">на якість життя та здоров’я </w:t>
      </w:r>
    </w:p>
    <w:p w:rsidR="00C46B8D" w:rsidRPr="00BB5D45" w:rsidRDefault="00C46B8D" w:rsidP="00C46B8D">
      <w:pPr>
        <w:widowControl w:val="0"/>
        <w:spacing w:line="360" w:lineRule="auto"/>
        <w:jc w:val="center"/>
        <w:rPr>
          <w:b/>
          <w:bCs/>
          <w:caps/>
          <w:sz w:val="28"/>
          <w:szCs w:val="28"/>
          <w:lang w:val="uk-UA"/>
        </w:rPr>
      </w:pPr>
      <w:r w:rsidRPr="00BB5D45">
        <w:rPr>
          <w:b/>
          <w:bCs/>
          <w:caps/>
          <w:sz w:val="28"/>
          <w:szCs w:val="28"/>
          <w:lang w:val="uk-UA"/>
        </w:rPr>
        <w:t xml:space="preserve">молодших школярів </w:t>
      </w:r>
    </w:p>
    <w:bookmarkEnd w:id="1"/>
    <w:p w:rsidR="00C46B8D" w:rsidRPr="00BB5D45" w:rsidRDefault="00C46B8D" w:rsidP="00C46B8D">
      <w:pPr>
        <w:widowControl w:val="0"/>
        <w:spacing w:line="360" w:lineRule="auto"/>
        <w:jc w:val="center"/>
        <w:rPr>
          <w:b/>
          <w:bCs/>
          <w:caps/>
          <w:sz w:val="28"/>
          <w:szCs w:val="28"/>
          <w:lang w:val="uk-UA"/>
        </w:rPr>
      </w:pPr>
    </w:p>
    <w:p w:rsidR="00C46B8D" w:rsidRPr="00BB5D45" w:rsidRDefault="00C46B8D" w:rsidP="00C46B8D">
      <w:pPr>
        <w:widowControl w:val="0"/>
        <w:spacing w:line="360" w:lineRule="auto"/>
        <w:jc w:val="center"/>
        <w:rPr>
          <w:sz w:val="28"/>
          <w:szCs w:val="28"/>
          <w:lang w:val="uk-UA"/>
        </w:rPr>
      </w:pPr>
      <w:r w:rsidRPr="00BB5D45">
        <w:rPr>
          <w:caps/>
          <w:sz w:val="28"/>
          <w:szCs w:val="28"/>
          <w:lang w:val="uk-UA"/>
        </w:rPr>
        <w:t xml:space="preserve">14.02.01 – </w:t>
      </w:r>
      <w:r w:rsidRPr="00BB5D45">
        <w:rPr>
          <w:sz w:val="28"/>
          <w:szCs w:val="28"/>
          <w:lang w:val="uk-UA"/>
        </w:rPr>
        <w:t>гігієна та професійна патологія</w:t>
      </w:r>
    </w:p>
    <w:p w:rsidR="00C46B8D" w:rsidRPr="00BB5D45" w:rsidRDefault="00C46B8D" w:rsidP="00C46B8D">
      <w:pPr>
        <w:widowControl w:val="0"/>
        <w:spacing w:line="360" w:lineRule="auto"/>
        <w:jc w:val="center"/>
        <w:rPr>
          <w:sz w:val="28"/>
          <w:szCs w:val="28"/>
          <w:lang w:val="uk-UA"/>
        </w:rPr>
      </w:pPr>
    </w:p>
    <w:p w:rsidR="00C46B8D" w:rsidRPr="00BB5D45" w:rsidRDefault="00C46B8D" w:rsidP="00C46B8D">
      <w:pPr>
        <w:widowControl w:val="0"/>
        <w:spacing w:line="360" w:lineRule="auto"/>
        <w:jc w:val="center"/>
        <w:rPr>
          <w:sz w:val="28"/>
          <w:szCs w:val="28"/>
          <w:lang w:val="uk-UA"/>
        </w:rPr>
      </w:pPr>
      <w:r w:rsidRPr="00BB5D45">
        <w:rPr>
          <w:sz w:val="28"/>
          <w:szCs w:val="28"/>
          <w:lang w:val="uk-UA"/>
        </w:rPr>
        <w:t xml:space="preserve">Дисертація </w:t>
      </w:r>
    </w:p>
    <w:p w:rsidR="00C46B8D" w:rsidRPr="00BB5D45" w:rsidRDefault="00C46B8D" w:rsidP="00C46B8D">
      <w:pPr>
        <w:widowControl w:val="0"/>
        <w:spacing w:line="360" w:lineRule="auto"/>
        <w:jc w:val="center"/>
        <w:rPr>
          <w:sz w:val="28"/>
          <w:szCs w:val="28"/>
          <w:lang w:val="uk-UA"/>
        </w:rPr>
      </w:pPr>
      <w:r w:rsidRPr="00BB5D45">
        <w:rPr>
          <w:sz w:val="28"/>
          <w:szCs w:val="28"/>
          <w:lang w:val="uk-UA"/>
        </w:rPr>
        <w:t xml:space="preserve">на здобуття наукового ступеня </w:t>
      </w:r>
    </w:p>
    <w:p w:rsidR="00C46B8D" w:rsidRPr="00BB5D45" w:rsidRDefault="00C46B8D" w:rsidP="00C46B8D">
      <w:pPr>
        <w:widowControl w:val="0"/>
        <w:spacing w:line="360" w:lineRule="auto"/>
        <w:jc w:val="center"/>
        <w:rPr>
          <w:sz w:val="28"/>
          <w:szCs w:val="28"/>
          <w:lang w:val="uk-UA"/>
        </w:rPr>
      </w:pPr>
      <w:r w:rsidRPr="00BB5D45">
        <w:rPr>
          <w:sz w:val="28"/>
          <w:szCs w:val="28"/>
          <w:lang w:val="uk-UA"/>
        </w:rPr>
        <w:t>кандидата медичних наук</w:t>
      </w:r>
    </w:p>
    <w:p w:rsidR="00C46B8D" w:rsidRPr="00BB5D45" w:rsidRDefault="00C46B8D" w:rsidP="00C46B8D">
      <w:pPr>
        <w:widowControl w:val="0"/>
        <w:spacing w:line="360" w:lineRule="auto"/>
        <w:jc w:val="center"/>
        <w:rPr>
          <w:caps/>
          <w:sz w:val="28"/>
          <w:szCs w:val="28"/>
          <w:lang w:val="uk-UA"/>
        </w:rPr>
      </w:pPr>
    </w:p>
    <w:p w:rsidR="00C46B8D" w:rsidRPr="00BB5D45" w:rsidRDefault="00C46B8D" w:rsidP="00C46B8D">
      <w:pPr>
        <w:widowControl w:val="0"/>
        <w:spacing w:line="360" w:lineRule="auto"/>
        <w:jc w:val="center"/>
        <w:rPr>
          <w:b/>
          <w:bCs/>
          <w:caps/>
          <w:sz w:val="28"/>
          <w:szCs w:val="28"/>
          <w:lang w:val="uk-UA"/>
        </w:rPr>
      </w:pPr>
    </w:p>
    <w:p w:rsidR="00C46B8D" w:rsidRPr="00BB5D45" w:rsidRDefault="00C46B8D" w:rsidP="00C46B8D">
      <w:pPr>
        <w:widowControl w:val="0"/>
        <w:spacing w:line="360" w:lineRule="auto"/>
        <w:ind w:left="4440"/>
        <w:rPr>
          <w:b/>
          <w:bCs/>
          <w:caps/>
          <w:sz w:val="28"/>
          <w:szCs w:val="28"/>
          <w:lang w:val="uk-UA"/>
        </w:rPr>
      </w:pPr>
      <w:r w:rsidRPr="00BB5D45">
        <w:rPr>
          <w:b/>
          <w:bCs/>
          <w:sz w:val="28"/>
          <w:szCs w:val="28"/>
          <w:lang w:val="uk-UA"/>
        </w:rPr>
        <w:t>Науковий керівник</w:t>
      </w:r>
    </w:p>
    <w:p w:rsidR="00C46B8D" w:rsidRPr="00BB5D45" w:rsidRDefault="00C46B8D" w:rsidP="00C46B8D">
      <w:pPr>
        <w:widowControl w:val="0"/>
        <w:spacing w:line="360" w:lineRule="auto"/>
        <w:ind w:left="4440"/>
        <w:rPr>
          <w:b/>
          <w:bCs/>
          <w:sz w:val="28"/>
          <w:szCs w:val="28"/>
          <w:lang w:val="uk-UA"/>
        </w:rPr>
      </w:pPr>
      <w:r w:rsidRPr="00BB5D45">
        <w:rPr>
          <w:sz w:val="28"/>
          <w:szCs w:val="28"/>
          <w:lang w:val="uk-UA"/>
        </w:rPr>
        <w:t xml:space="preserve">Даниленко Георгій Миколайович </w:t>
      </w:r>
    </w:p>
    <w:p w:rsidR="00C46B8D" w:rsidRPr="00BB5D45" w:rsidRDefault="00C46B8D" w:rsidP="00C46B8D">
      <w:pPr>
        <w:widowControl w:val="0"/>
        <w:spacing w:line="360" w:lineRule="auto"/>
        <w:ind w:left="4440"/>
        <w:rPr>
          <w:sz w:val="28"/>
          <w:szCs w:val="28"/>
          <w:lang w:val="uk-UA"/>
        </w:rPr>
      </w:pPr>
      <w:r w:rsidRPr="00BB5D45">
        <w:rPr>
          <w:sz w:val="28"/>
          <w:szCs w:val="28"/>
          <w:lang w:val="uk-UA"/>
        </w:rPr>
        <w:lastRenderedPageBreak/>
        <w:t xml:space="preserve">доктор медичних наук, </w:t>
      </w:r>
    </w:p>
    <w:p w:rsidR="00C46B8D" w:rsidRPr="00BB5D45" w:rsidRDefault="00C46B8D" w:rsidP="00C46B8D">
      <w:pPr>
        <w:widowControl w:val="0"/>
        <w:spacing w:line="360" w:lineRule="auto"/>
        <w:ind w:left="4440"/>
        <w:rPr>
          <w:sz w:val="28"/>
          <w:szCs w:val="28"/>
          <w:lang w:val="uk-UA"/>
        </w:rPr>
      </w:pPr>
      <w:r w:rsidRPr="00BB5D45">
        <w:rPr>
          <w:sz w:val="28"/>
          <w:szCs w:val="28"/>
          <w:lang w:val="uk-UA"/>
        </w:rPr>
        <w:t>старший науковий спі</w:t>
      </w:r>
      <w:r w:rsidRPr="00BB5D45">
        <w:rPr>
          <w:sz w:val="28"/>
          <w:szCs w:val="28"/>
          <w:lang w:val="uk-UA"/>
        </w:rPr>
        <w:t>в</w:t>
      </w:r>
      <w:r w:rsidRPr="00BB5D45">
        <w:rPr>
          <w:sz w:val="28"/>
          <w:szCs w:val="28"/>
          <w:lang w:val="uk-UA"/>
        </w:rPr>
        <w:t xml:space="preserve">робітник </w:t>
      </w:r>
    </w:p>
    <w:p w:rsidR="00C46B8D" w:rsidRPr="00BB5D45" w:rsidRDefault="00C46B8D" w:rsidP="00C46B8D">
      <w:pPr>
        <w:widowControl w:val="0"/>
        <w:spacing w:line="360" w:lineRule="auto"/>
        <w:jc w:val="center"/>
        <w:rPr>
          <w:b/>
          <w:bCs/>
          <w:caps/>
          <w:sz w:val="28"/>
          <w:szCs w:val="28"/>
          <w:lang w:val="uk-UA"/>
        </w:rPr>
      </w:pPr>
    </w:p>
    <w:p w:rsidR="00C46B8D" w:rsidRPr="00BB5D45" w:rsidRDefault="00C46B8D" w:rsidP="00C46B8D">
      <w:pPr>
        <w:widowControl w:val="0"/>
        <w:spacing w:line="360" w:lineRule="auto"/>
        <w:jc w:val="center"/>
        <w:rPr>
          <w:b/>
          <w:bCs/>
          <w:caps/>
          <w:sz w:val="28"/>
          <w:szCs w:val="28"/>
          <w:lang w:val="uk-UA"/>
        </w:rPr>
      </w:pPr>
    </w:p>
    <w:p w:rsidR="00C46B8D" w:rsidRPr="004735F0" w:rsidRDefault="00C46B8D" w:rsidP="00C46B8D">
      <w:pPr>
        <w:widowControl w:val="0"/>
        <w:spacing w:line="360" w:lineRule="auto"/>
        <w:jc w:val="center"/>
        <w:rPr>
          <w:bCs/>
          <w:sz w:val="28"/>
          <w:szCs w:val="28"/>
          <w:lang w:val="uk-UA"/>
        </w:rPr>
      </w:pPr>
      <w:r w:rsidRPr="00BB5D45">
        <w:rPr>
          <w:b/>
          <w:bCs/>
          <w:sz w:val="28"/>
          <w:szCs w:val="28"/>
          <w:lang w:val="uk-UA"/>
        </w:rPr>
        <w:t>Харків</w:t>
      </w:r>
      <w:r w:rsidRPr="00BB5D45">
        <w:rPr>
          <w:b/>
          <w:bCs/>
          <w:caps/>
          <w:sz w:val="28"/>
          <w:szCs w:val="28"/>
          <w:lang w:val="uk-UA"/>
        </w:rPr>
        <w:t xml:space="preserve"> – 2008</w:t>
      </w:r>
      <w:r w:rsidRPr="00BB5D45">
        <w:rPr>
          <w:b/>
          <w:bCs/>
          <w:caps/>
          <w:sz w:val="28"/>
          <w:szCs w:val="28"/>
          <w:lang w:val="uk-UA"/>
        </w:rPr>
        <w:br w:type="page"/>
      </w:r>
      <w:r w:rsidRPr="004735F0">
        <w:rPr>
          <w:bCs/>
          <w:sz w:val="28"/>
          <w:szCs w:val="28"/>
          <w:lang w:val="uk-UA"/>
        </w:rPr>
        <w:lastRenderedPageBreak/>
        <w:t>ЗМІСТ</w:t>
      </w:r>
    </w:p>
    <w:p w:rsidR="00C46B8D" w:rsidRPr="00B31D3B" w:rsidRDefault="00C46B8D" w:rsidP="00C46B8D">
      <w:pPr>
        <w:widowControl w:val="0"/>
        <w:spacing w:line="360" w:lineRule="auto"/>
        <w:jc w:val="right"/>
        <w:rPr>
          <w:sz w:val="28"/>
          <w:szCs w:val="28"/>
        </w:rPr>
      </w:pPr>
      <w:r>
        <w:rPr>
          <w:sz w:val="28"/>
          <w:szCs w:val="28"/>
          <w:lang w:val="uk-UA"/>
        </w:rPr>
        <w:t>Стор.</w:t>
      </w:r>
    </w:p>
    <w:tbl>
      <w:tblPr>
        <w:tblStyle w:val="afffffffffffffffffffff3"/>
        <w:tblW w:w="87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60"/>
        <w:gridCol w:w="600"/>
      </w:tblGrid>
      <w:tr w:rsidR="00C46B8D" w:rsidRPr="002178B2" w:rsidTr="001A41F6">
        <w:tc>
          <w:tcPr>
            <w:tcW w:w="8160" w:type="dxa"/>
          </w:tcPr>
          <w:p w:rsidR="00C46B8D" w:rsidRPr="002178B2" w:rsidRDefault="00C46B8D" w:rsidP="001A41F6">
            <w:pPr>
              <w:spacing w:line="360" w:lineRule="auto"/>
              <w:rPr>
                <w:bCs/>
                <w:caps/>
                <w:sz w:val="28"/>
                <w:szCs w:val="28"/>
                <w:lang w:val="uk-UA"/>
              </w:rPr>
            </w:pPr>
            <w:r w:rsidRPr="002178B2">
              <w:rPr>
                <w:bCs/>
                <w:caps/>
                <w:sz w:val="28"/>
                <w:szCs w:val="28"/>
                <w:lang w:val="uk-UA"/>
              </w:rPr>
              <w:br w:type="page"/>
              <w:t>Перелік умовних скорочень</w:t>
            </w:r>
          </w:p>
        </w:tc>
        <w:tc>
          <w:tcPr>
            <w:tcW w:w="600" w:type="dxa"/>
          </w:tcPr>
          <w:p w:rsidR="00C46B8D" w:rsidRPr="002178B2" w:rsidRDefault="00C46B8D" w:rsidP="001A41F6">
            <w:pPr>
              <w:spacing w:line="360" w:lineRule="auto"/>
              <w:rPr>
                <w:sz w:val="28"/>
                <w:szCs w:val="28"/>
                <w:lang w:val="fr-FR"/>
              </w:rPr>
            </w:pPr>
            <w:r w:rsidRPr="002178B2">
              <w:rPr>
                <w:sz w:val="28"/>
                <w:szCs w:val="28"/>
                <w:lang w:val="fr-FR"/>
              </w:rPr>
              <w:t>4</w:t>
            </w:r>
          </w:p>
        </w:tc>
      </w:tr>
      <w:tr w:rsidR="00C46B8D" w:rsidRPr="002178B2" w:rsidTr="001A41F6">
        <w:tc>
          <w:tcPr>
            <w:tcW w:w="8160" w:type="dxa"/>
          </w:tcPr>
          <w:p w:rsidR="00C46B8D" w:rsidRPr="002178B2" w:rsidRDefault="00C46B8D" w:rsidP="001A41F6">
            <w:pPr>
              <w:spacing w:line="360" w:lineRule="auto"/>
              <w:rPr>
                <w:bCs/>
                <w:sz w:val="28"/>
                <w:szCs w:val="28"/>
                <w:lang w:val="uk-UA"/>
              </w:rPr>
            </w:pPr>
            <w:r w:rsidRPr="002178B2">
              <w:rPr>
                <w:bCs/>
                <w:sz w:val="28"/>
                <w:szCs w:val="28"/>
                <w:lang w:val="uk-UA"/>
              </w:rPr>
              <w:t xml:space="preserve">ВСТУП </w:t>
            </w:r>
          </w:p>
        </w:tc>
        <w:tc>
          <w:tcPr>
            <w:tcW w:w="600" w:type="dxa"/>
          </w:tcPr>
          <w:p w:rsidR="00C46B8D" w:rsidRPr="002178B2" w:rsidRDefault="00C46B8D" w:rsidP="001A41F6">
            <w:pPr>
              <w:spacing w:line="360" w:lineRule="auto"/>
              <w:rPr>
                <w:sz w:val="28"/>
                <w:szCs w:val="28"/>
                <w:lang w:val="uk-UA"/>
              </w:rPr>
            </w:pPr>
            <w:r w:rsidRPr="002178B2">
              <w:rPr>
                <w:sz w:val="28"/>
                <w:szCs w:val="28"/>
                <w:lang w:val="uk-UA"/>
              </w:rPr>
              <w:t>6</w:t>
            </w:r>
          </w:p>
        </w:tc>
      </w:tr>
      <w:tr w:rsidR="00C46B8D" w:rsidRPr="002178B2" w:rsidTr="001A41F6">
        <w:tc>
          <w:tcPr>
            <w:tcW w:w="8160" w:type="dxa"/>
          </w:tcPr>
          <w:p w:rsidR="00C46B8D" w:rsidRPr="002178B2" w:rsidRDefault="00C46B8D" w:rsidP="001A41F6">
            <w:pPr>
              <w:spacing w:line="360" w:lineRule="auto"/>
              <w:rPr>
                <w:bCs/>
                <w:sz w:val="28"/>
                <w:szCs w:val="28"/>
                <w:lang w:val="uk-UA"/>
              </w:rPr>
            </w:pPr>
            <w:r w:rsidRPr="002178B2">
              <w:rPr>
                <w:bCs/>
                <w:sz w:val="28"/>
                <w:szCs w:val="28"/>
                <w:lang w:val="uk-UA"/>
              </w:rPr>
              <w:t xml:space="preserve">РОЗДІЛ 1. </w:t>
            </w:r>
            <w:r w:rsidRPr="002178B2">
              <w:rPr>
                <w:caps/>
                <w:sz w:val="28"/>
                <w:szCs w:val="28"/>
                <w:lang w:val="uk-UA"/>
              </w:rPr>
              <w:t>внутрішньошкільне середовище як значущий фактор впливу на стан здоров’я молодших школярів (</w:t>
            </w:r>
            <w:r w:rsidRPr="002178B2">
              <w:rPr>
                <w:sz w:val="28"/>
                <w:szCs w:val="28"/>
                <w:lang w:val="uk-UA"/>
              </w:rPr>
              <w:t>огляд літератури</w:t>
            </w:r>
            <w:r w:rsidRPr="002178B2">
              <w:rPr>
                <w:caps/>
                <w:sz w:val="28"/>
                <w:szCs w:val="28"/>
                <w:lang w:val="uk-UA"/>
              </w:rPr>
              <w:t>)</w:t>
            </w:r>
          </w:p>
        </w:tc>
        <w:tc>
          <w:tcPr>
            <w:tcW w:w="600" w:type="dxa"/>
          </w:tcPr>
          <w:p w:rsidR="00C46B8D" w:rsidRPr="002178B2" w:rsidRDefault="00C46B8D" w:rsidP="001A41F6">
            <w:pPr>
              <w:spacing w:line="360" w:lineRule="auto"/>
              <w:rPr>
                <w:sz w:val="28"/>
                <w:szCs w:val="28"/>
                <w:lang w:val="uk-UA"/>
              </w:rPr>
            </w:pPr>
          </w:p>
          <w:p w:rsidR="00C46B8D" w:rsidRPr="002178B2" w:rsidRDefault="00C46B8D" w:rsidP="001A41F6">
            <w:pPr>
              <w:spacing w:line="360" w:lineRule="auto"/>
              <w:rPr>
                <w:sz w:val="28"/>
                <w:szCs w:val="28"/>
                <w:lang w:val="uk-UA"/>
              </w:rPr>
            </w:pPr>
          </w:p>
          <w:p w:rsidR="00C46B8D" w:rsidRPr="002178B2" w:rsidRDefault="00C46B8D" w:rsidP="001A41F6">
            <w:pPr>
              <w:spacing w:line="360" w:lineRule="auto"/>
              <w:rPr>
                <w:sz w:val="28"/>
                <w:szCs w:val="28"/>
                <w:lang w:val="uk-UA"/>
              </w:rPr>
            </w:pPr>
            <w:r w:rsidRPr="002178B2">
              <w:rPr>
                <w:sz w:val="28"/>
                <w:szCs w:val="28"/>
                <w:lang w:val="uk-UA"/>
              </w:rPr>
              <w:t>13</w:t>
            </w:r>
          </w:p>
        </w:tc>
      </w:tr>
      <w:tr w:rsidR="00C46B8D" w:rsidRPr="002178B2" w:rsidTr="001A41F6">
        <w:tc>
          <w:tcPr>
            <w:tcW w:w="8160" w:type="dxa"/>
          </w:tcPr>
          <w:p w:rsidR="00C46B8D" w:rsidRPr="002178B2" w:rsidRDefault="00C46B8D" w:rsidP="001A41F6">
            <w:pPr>
              <w:spacing w:line="360" w:lineRule="auto"/>
              <w:ind w:left="540" w:hanging="540"/>
              <w:rPr>
                <w:sz w:val="28"/>
                <w:szCs w:val="28"/>
                <w:lang w:val="uk-UA"/>
              </w:rPr>
            </w:pPr>
            <w:r w:rsidRPr="002178B2">
              <w:rPr>
                <w:sz w:val="28"/>
                <w:szCs w:val="28"/>
                <w:lang w:val="uk-UA"/>
              </w:rPr>
              <w:t>1.1. Особливості формування здоров’я дітей молодшого шкільн</w:t>
            </w:r>
            <w:r w:rsidRPr="002178B2">
              <w:rPr>
                <w:sz w:val="28"/>
                <w:szCs w:val="28"/>
                <w:lang w:val="uk-UA"/>
              </w:rPr>
              <w:t>о</w:t>
            </w:r>
            <w:r w:rsidRPr="002178B2">
              <w:rPr>
                <w:sz w:val="28"/>
                <w:szCs w:val="28"/>
                <w:lang w:val="uk-UA"/>
              </w:rPr>
              <w:t>го віку протягом навчання в сучасній початковій школі</w:t>
            </w:r>
          </w:p>
        </w:tc>
        <w:tc>
          <w:tcPr>
            <w:tcW w:w="600" w:type="dxa"/>
          </w:tcPr>
          <w:p w:rsidR="00C46B8D" w:rsidRPr="002178B2" w:rsidRDefault="00C46B8D" w:rsidP="001A41F6">
            <w:pPr>
              <w:spacing w:line="360" w:lineRule="auto"/>
              <w:rPr>
                <w:sz w:val="28"/>
                <w:szCs w:val="28"/>
                <w:lang w:val="uk-UA"/>
              </w:rPr>
            </w:pPr>
          </w:p>
          <w:p w:rsidR="00C46B8D" w:rsidRPr="002178B2" w:rsidRDefault="00C46B8D" w:rsidP="001A41F6">
            <w:pPr>
              <w:spacing w:line="360" w:lineRule="auto"/>
              <w:rPr>
                <w:sz w:val="28"/>
                <w:szCs w:val="28"/>
                <w:lang w:val="uk-UA"/>
              </w:rPr>
            </w:pPr>
            <w:r w:rsidRPr="002178B2">
              <w:rPr>
                <w:sz w:val="28"/>
                <w:szCs w:val="28"/>
                <w:lang w:val="uk-UA"/>
              </w:rPr>
              <w:t>14</w:t>
            </w:r>
          </w:p>
        </w:tc>
      </w:tr>
      <w:tr w:rsidR="00C46B8D" w:rsidRPr="002178B2" w:rsidTr="001A41F6">
        <w:tc>
          <w:tcPr>
            <w:tcW w:w="8160" w:type="dxa"/>
          </w:tcPr>
          <w:p w:rsidR="00C46B8D" w:rsidRPr="002178B2" w:rsidRDefault="00C46B8D" w:rsidP="001A41F6">
            <w:pPr>
              <w:spacing w:line="360" w:lineRule="auto"/>
              <w:ind w:left="540" w:hanging="540"/>
              <w:rPr>
                <w:sz w:val="28"/>
                <w:szCs w:val="28"/>
                <w:lang w:val="uk-UA"/>
              </w:rPr>
            </w:pPr>
            <w:r w:rsidRPr="002178B2">
              <w:rPr>
                <w:sz w:val="28"/>
                <w:szCs w:val="28"/>
                <w:lang w:val="uk-UA"/>
              </w:rPr>
              <w:t>1.2. Якість життя, пов’язана зі здоров’ям дітей, – новий інстр</w:t>
            </w:r>
            <w:r w:rsidRPr="002178B2">
              <w:rPr>
                <w:sz w:val="28"/>
                <w:szCs w:val="28"/>
                <w:lang w:val="uk-UA"/>
              </w:rPr>
              <w:t>у</w:t>
            </w:r>
            <w:r w:rsidRPr="002178B2">
              <w:rPr>
                <w:sz w:val="28"/>
                <w:szCs w:val="28"/>
                <w:lang w:val="uk-UA"/>
              </w:rPr>
              <w:t>мент оці</w:t>
            </w:r>
            <w:r w:rsidRPr="002178B2">
              <w:rPr>
                <w:sz w:val="28"/>
                <w:szCs w:val="28"/>
                <w:lang w:val="uk-UA"/>
              </w:rPr>
              <w:t>н</w:t>
            </w:r>
            <w:r w:rsidRPr="002178B2">
              <w:rPr>
                <w:sz w:val="28"/>
                <w:szCs w:val="28"/>
                <w:lang w:val="uk-UA"/>
              </w:rPr>
              <w:t>ки їх розвитку</w:t>
            </w:r>
          </w:p>
        </w:tc>
        <w:tc>
          <w:tcPr>
            <w:tcW w:w="600" w:type="dxa"/>
          </w:tcPr>
          <w:p w:rsidR="00C46B8D" w:rsidRPr="002178B2" w:rsidRDefault="00C46B8D" w:rsidP="001A41F6">
            <w:pPr>
              <w:spacing w:line="360" w:lineRule="auto"/>
              <w:rPr>
                <w:sz w:val="28"/>
                <w:szCs w:val="28"/>
                <w:lang w:val="uk-UA"/>
              </w:rPr>
            </w:pPr>
          </w:p>
          <w:p w:rsidR="00C46B8D" w:rsidRPr="002178B2" w:rsidRDefault="00C46B8D" w:rsidP="001A41F6">
            <w:pPr>
              <w:spacing w:line="360" w:lineRule="auto"/>
              <w:rPr>
                <w:sz w:val="28"/>
                <w:szCs w:val="28"/>
                <w:lang w:val="uk-UA"/>
              </w:rPr>
            </w:pPr>
            <w:r w:rsidRPr="002178B2">
              <w:rPr>
                <w:sz w:val="28"/>
                <w:szCs w:val="28"/>
                <w:lang w:val="uk-UA"/>
              </w:rPr>
              <w:t>26</w:t>
            </w:r>
          </w:p>
        </w:tc>
      </w:tr>
      <w:tr w:rsidR="00C46B8D" w:rsidRPr="002178B2" w:rsidTr="001A41F6">
        <w:trPr>
          <w:trHeight w:val="847"/>
        </w:trPr>
        <w:tc>
          <w:tcPr>
            <w:tcW w:w="8160" w:type="dxa"/>
          </w:tcPr>
          <w:p w:rsidR="00C46B8D" w:rsidRPr="002178B2" w:rsidRDefault="00C46B8D" w:rsidP="001A41F6">
            <w:pPr>
              <w:spacing w:line="360" w:lineRule="auto"/>
              <w:ind w:left="540" w:hanging="540"/>
              <w:rPr>
                <w:sz w:val="28"/>
                <w:szCs w:val="28"/>
                <w:lang w:val="uk-UA"/>
              </w:rPr>
            </w:pPr>
            <w:r w:rsidRPr="002178B2">
              <w:rPr>
                <w:sz w:val="28"/>
                <w:szCs w:val="28"/>
                <w:lang w:val="uk-UA"/>
              </w:rPr>
              <w:t>1.3. Оптимізація дії внутрішньошкільного середовища як фактор збереження здоров’я молодших школярів</w:t>
            </w:r>
          </w:p>
        </w:tc>
        <w:tc>
          <w:tcPr>
            <w:tcW w:w="600" w:type="dxa"/>
          </w:tcPr>
          <w:p w:rsidR="00C46B8D" w:rsidRPr="002178B2" w:rsidRDefault="00C46B8D" w:rsidP="001A41F6">
            <w:pPr>
              <w:spacing w:line="360" w:lineRule="auto"/>
              <w:rPr>
                <w:sz w:val="28"/>
                <w:szCs w:val="28"/>
                <w:lang w:val="uk-UA"/>
              </w:rPr>
            </w:pPr>
          </w:p>
          <w:p w:rsidR="00C46B8D" w:rsidRPr="002178B2" w:rsidRDefault="00C46B8D" w:rsidP="001A41F6">
            <w:pPr>
              <w:spacing w:line="360" w:lineRule="auto"/>
              <w:rPr>
                <w:sz w:val="28"/>
                <w:szCs w:val="28"/>
                <w:lang w:val="uk-UA"/>
              </w:rPr>
            </w:pPr>
            <w:r w:rsidRPr="002178B2">
              <w:rPr>
                <w:sz w:val="28"/>
                <w:szCs w:val="28"/>
                <w:lang w:val="uk-UA"/>
              </w:rPr>
              <w:t>29</w:t>
            </w:r>
          </w:p>
        </w:tc>
      </w:tr>
      <w:tr w:rsidR="00C46B8D" w:rsidRPr="002178B2" w:rsidTr="001A41F6">
        <w:tc>
          <w:tcPr>
            <w:tcW w:w="8160" w:type="dxa"/>
          </w:tcPr>
          <w:p w:rsidR="00C46B8D" w:rsidRPr="002178B2" w:rsidRDefault="00C46B8D" w:rsidP="001A41F6">
            <w:pPr>
              <w:spacing w:line="360" w:lineRule="auto"/>
              <w:rPr>
                <w:bCs/>
                <w:sz w:val="28"/>
                <w:szCs w:val="28"/>
                <w:lang w:val="uk-UA"/>
              </w:rPr>
            </w:pPr>
            <w:r w:rsidRPr="002178B2">
              <w:rPr>
                <w:bCs/>
                <w:sz w:val="28"/>
                <w:szCs w:val="28"/>
                <w:lang w:val="uk-UA"/>
              </w:rPr>
              <w:t xml:space="preserve">РОЗДІЛ 2. </w:t>
            </w:r>
            <w:r w:rsidRPr="002178B2">
              <w:rPr>
                <w:sz w:val="28"/>
                <w:szCs w:val="28"/>
                <w:lang w:val="uk-UA"/>
              </w:rPr>
              <w:t>ЗАГАЛЬНА МЕТОДИКА ТА ОСНОВНІ МЕТОДИ ДОСЛІДЖЕНЬ</w:t>
            </w:r>
          </w:p>
        </w:tc>
        <w:tc>
          <w:tcPr>
            <w:tcW w:w="600" w:type="dxa"/>
          </w:tcPr>
          <w:p w:rsidR="00C46B8D" w:rsidRPr="002178B2" w:rsidRDefault="00C46B8D" w:rsidP="001A41F6">
            <w:pPr>
              <w:spacing w:line="360" w:lineRule="auto"/>
              <w:rPr>
                <w:sz w:val="28"/>
                <w:szCs w:val="28"/>
                <w:lang w:val="uk-UA"/>
              </w:rPr>
            </w:pPr>
          </w:p>
          <w:p w:rsidR="00C46B8D" w:rsidRPr="002178B2" w:rsidRDefault="00C46B8D" w:rsidP="001A41F6">
            <w:pPr>
              <w:spacing w:line="360" w:lineRule="auto"/>
              <w:rPr>
                <w:sz w:val="28"/>
                <w:szCs w:val="28"/>
                <w:lang w:val="uk-UA"/>
              </w:rPr>
            </w:pPr>
            <w:r w:rsidRPr="002178B2">
              <w:rPr>
                <w:sz w:val="28"/>
                <w:szCs w:val="28"/>
                <w:lang w:val="uk-UA"/>
              </w:rPr>
              <w:t>38</w:t>
            </w:r>
          </w:p>
        </w:tc>
      </w:tr>
      <w:tr w:rsidR="00C46B8D" w:rsidRPr="002178B2" w:rsidTr="001A41F6">
        <w:tc>
          <w:tcPr>
            <w:tcW w:w="8160" w:type="dxa"/>
          </w:tcPr>
          <w:p w:rsidR="00C46B8D" w:rsidRPr="002178B2" w:rsidRDefault="00C46B8D" w:rsidP="001A41F6">
            <w:pPr>
              <w:spacing w:line="360" w:lineRule="auto"/>
              <w:rPr>
                <w:bCs/>
                <w:sz w:val="28"/>
                <w:szCs w:val="28"/>
                <w:lang w:val="uk-UA"/>
              </w:rPr>
            </w:pPr>
            <w:r w:rsidRPr="002178B2">
              <w:rPr>
                <w:bCs/>
                <w:sz w:val="28"/>
                <w:szCs w:val="28"/>
                <w:lang w:val="uk-UA"/>
              </w:rPr>
              <w:t>РОЗДІЛ 3</w:t>
            </w:r>
            <w:r w:rsidRPr="002178B2">
              <w:rPr>
                <w:bCs/>
                <w:caps/>
                <w:sz w:val="28"/>
                <w:szCs w:val="28"/>
                <w:lang w:val="uk-UA"/>
              </w:rPr>
              <w:t xml:space="preserve">. </w:t>
            </w:r>
            <w:r w:rsidRPr="002178B2">
              <w:rPr>
                <w:caps/>
                <w:sz w:val="28"/>
                <w:szCs w:val="28"/>
                <w:lang w:val="uk-UA"/>
              </w:rPr>
              <w:t>ГІГІЄНІЧНА ОЦІНКА ВПЛИВУ НАВЧАЛЬНОЇ ДІЯЛЬНОСТІ НА ЗДОРОВ'Я ДІТЕЙ у ході реформування початкової школи</w:t>
            </w:r>
          </w:p>
        </w:tc>
        <w:tc>
          <w:tcPr>
            <w:tcW w:w="600" w:type="dxa"/>
          </w:tcPr>
          <w:p w:rsidR="00C46B8D" w:rsidRDefault="00C46B8D" w:rsidP="001A41F6">
            <w:pPr>
              <w:spacing w:line="360" w:lineRule="auto"/>
              <w:rPr>
                <w:sz w:val="28"/>
                <w:szCs w:val="28"/>
                <w:lang w:val="uk-UA"/>
              </w:rPr>
            </w:pPr>
          </w:p>
          <w:p w:rsidR="00C46B8D" w:rsidRDefault="00C46B8D" w:rsidP="001A41F6">
            <w:pPr>
              <w:spacing w:line="360" w:lineRule="auto"/>
              <w:rPr>
                <w:sz w:val="28"/>
                <w:szCs w:val="28"/>
                <w:lang w:val="uk-UA"/>
              </w:rPr>
            </w:pPr>
          </w:p>
          <w:p w:rsidR="00C46B8D" w:rsidRPr="002178B2" w:rsidRDefault="00C46B8D" w:rsidP="001A41F6">
            <w:pPr>
              <w:spacing w:line="360" w:lineRule="auto"/>
              <w:rPr>
                <w:sz w:val="28"/>
                <w:szCs w:val="28"/>
                <w:lang w:val="uk-UA"/>
              </w:rPr>
            </w:pPr>
            <w:r w:rsidRPr="002178B2">
              <w:rPr>
                <w:sz w:val="28"/>
                <w:szCs w:val="28"/>
                <w:lang w:val="uk-UA"/>
              </w:rPr>
              <w:t>5</w:t>
            </w:r>
            <w:r>
              <w:rPr>
                <w:sz w:val="28"/>
                <w:szCs w:val="28"/>
                <w:lang w:val="uk-UA"/>
              </w:rPr>
              <w:t>3</w:t>
            </w:r>
          </w:p>
        </w:tc>
      </w:tr>
      <w:tr w:rsidR="00C46B8D" w:rsidRPr="002178B2" w:rsidTr="001A41F6">
        <w:tc>
          <w:tcPr>
            <w:tcW w:w="8160" w:type="dxa"/>
          </w:tcPr>
          <w:p w:rsidR="00C46B8D" w:rsidRPr="002178B2" w:rsidRDefault="00C46B8D" w:rsidP="001A41F6">
            <w:pPr>
              <w:spacing w:line="360" w:lineRule="auto"/>
              <w:rPr>
                <w:sz w:val="28"/>
                <w:szCs w:val="28"/>
                <w:lang w:val="uk-UA"/>
              </w:rPr>
            </w:pPr>
            <w:r w:rsidRPr="002178B2">
              <w:rPr>
                <w:bCs/>
                <w:sz w:val="28"/>
                <w:szCs w:val="28"/>
                <w:lang w:val="uk-UA"/>
              </w:rPr>
              <w:t xml:space="preserve">РОЗДІЛ 4. </w:t>
            </w:r>
            <w:r w:rsidRPr="002178B2">
              <w:rPr>
                <w:caps/>
                <w:sz w:val="28"/>
                <w:szCs w:val="28"/>
                <w:lang w:val="uk-UA"/>
              </w:rPr>
              <w:t>СТАТЕВО-ВІКОВІ ОСОБЛИВОСТІ ФОРМУВАННЯ ЗДОРОВ'Я молодших школярів</w:t>
            </w:r>
          </w:p>
        </w:tc>
        <w:tc>
          <w:tcPr>
            <w:tcW w:w="600" w:type="dxa"/>
          </w:tcPr>
          <w:p w:rsidR="00C46B8D" w:rsidRDefault="00C46B8D" w:rsidP="001A41F6">
            <w:pPr>
              <w:spacing w:line="360" w:lineRule="auto"/>
              <w:rPr>
                <w:sz w:val="28"/>
                <w:szCs w:val="28"/>
                <w:lang w:val="uk-UA"/>
              </w:rPr>
            </w:pPr>
          </w:p>
          <w:p w:rsidR="00C46B8D" w:rsidRPr="002178B2" w:rsidRDefault="00C46B8D" w:rsidP="001A41F6">
            <w:pPr>
              <w:spacing w:line="360" w:lineRule="auto"/>
              <w:rPr>
                <w:sz w:val="28"/>
                <w:szCs w:val="28"/>
                <w:lang w:val="uk-UA"/>
              </w:rPr>
            </w:pPr>
            <w:r w:rsidRPr="002178B2">
              <w:rPr>
                <w:sz w:val="28"/>
                <w:szCs w:val="28"/>
                <w:lang w:val="uk-UA"/>
              </w:rPr>
              <w:t>6</w:t>
            </w:r>
            <w:r>
              <w:rPr>
                <w:sz w:val="28"/>
                <w:szCs w:val="28"/>
                <w:lang w:val="uk-UA"/>
              </w:rPr>
              <w:t>9</w:t>
            </w:r>
          </w:p>
        </w:tc>
      </w:tr>
      <w:tr w:rsidR="00C46B8D" w:rsidRPr="0038453B" w:rsidTr="001A41F6">
        <w:tc>
          <w:tcPr>
            <w:tcW w:w="8160" w:type="dxa"/>
          </w:tcPr>
          <w:p w:rsidR="00C46B8D" w:rsidRPr="002178B2" w:rsidRDefault="00C46B8D" w:rsidP="001A41F6">
            <w:pPr>
              <w:widowControl w:val="0"/>
              <w:tabs>
                <w:tab w:val="left" w:pos="495"/>
              </w:tabs>
              <w:spacing w:line="360" w:lineRule="auto"/>
              <w:ind w:right="-108"/>
              <w:rPr>
                <w:b/>
                <w:bCs/>
                <w:sz w:val="28"/>
                <w:szCs w:val="28"/>
                <w:lang w:val="uk-UA"/>
              </w:rPr>
            </w:pPr>
            <w:r w:rsidRPr="002178B2">
              <w:rPr>
                <w:caps/>
                <w:sz w:val="28"/>
                <w:szCs w:val="28"/>
                <w:lang w:val="uk-UA"/>
              </w:rPr>
              <w:t>4.1.</w:t>
            </w:r>
            <w:r w:rsidRPr="002178B2">
              <w:rPr>
                <w:caps/>
                <w:sz w:val="28"/>
                <w:szCs w:val="28"/>
                <w:lang w:val="uk-UA"/>
              </w:rPr>
              <w:tab/>
            </w:r>
            <w:r w:rsidRPr="002178B2">
              <w:rPr>
                <w:sz w:val="28"/>
                <w:szCs w:val="28"/>
                <w:lang w:val="uk-UA"/>
              </w:rPr>
              <w:t>Формування</w:t>
            </w:r>
            <w:r w:rsidRPr="002178B2">
              <w:rPr>
                <w:caps/>
                <w:sz w:val="28"/>
                <w:szCs w:val="28"/>
                <w:lang w:val="uk-UA"/>
              </w:rPr>
              <w:t xml:space="preserve"> </w:t>
            </w:r>
            <w:r w:rsidRPr="002178B2">
              <w:rPr>
                <w:sz w:val="28"/>
                <w:szCs w:val="28"/>
                <w:lang w:val="uk-UA"/>
              </w:rPr>
              <w:t>патологічної ураженості дітей молодшого шкіл</w:t>
            </w:r>
            <w:r w:rsidRPr="002178B2">
              <w:rPr>
                <w:sz w:val="28"/>
                <w:szCs w:val="28"/>
                <w:lang w:val="uk-UA"/>
              </w:rPr>
              <w:t>ь</w:t>
            </w:r>
            <w:r w:rsidRPr="002178B2">
              <w:rPr>
                <w:sz w:val="28"/>
                <w:szCs w:val="28"/>
                <w:lang w:val="uk-UA"/>
              </w:rPr>
              <w:t>ного віку</w:t>
            </w:r>
          </w:p>
        </w:tc>
        <w:tc>
          <w:tcPr>
            <w:tcW w:w="600" w:type="dxa"/>
          </w:tcPr>
          <w:p w:rsidR="00C46B8D" w:rsidRDefault="00C46B8D" w:rsidP="001A41F6">
            <w:pPr>
              <w:spacing w:line="360" w:lineRule="auto"/>
              <w:rPr>
                <w:sz w:val="28"/>
                <w:szCs w:val="28"/>
                <w:lang w:val="uk-UA"/>
              </w:rPr>
            </w:pPr>
          </w:p>
          <w:p w:rsidR="00C46B8D" w:rsidRPr="0038453B" w:rsidRDefault="00C46B8D" w:rsidP="001A41F6">
            <w:pPr>
              <w:spacing w:line="360" w:lineRule="auto"/>
              <w:rPr>
                <w:sz w:val="28"/>
                <w:szCs w:val="28"/>
                <w:lang w:val="uk-UA"/>
              </w:rPr>
            </w:pPr>
            <w:r>
              <w:rPr>
                <w:sz w:val="28"/>
                <w:szCs w:val="28"/>
                <w:lang w:val="uk-UA"/>
              </w:rPr>
              <w:t>69</w:t>
            </w:r>
          </w:p>
        </w:tc>
      </w:tr>
      <w:tr w:rsidR="00C46B8D" w:rsidRPr="002178B2" w:rsidTr="001A41F6">
        <w:tc>
          <w:tcPr>
            <w:tcW w:w="8160" w:type="dxa"/>
          </w:tcPr>
          <w:p w:rsidR="00C46B8D" w:rsidRPr="002178B2" w:rsidRDefault="00C46B8D" w:rsidP="001A41F6">
            <w:pPr>
              <w:widowControl w:val="0"/>
              <w:tabs>
                <w:tab w:val="left" w:pos="495"/>
              </w:tabs>
              <w:spacing w:line="360" w:lineRule="auto"/>
              <w:rPr>
                <w:b/>
                <w:bCs/>
                <w:sz w:val="28"/>
                <w:szCs w:val="28"/>
                <w:lang w:val="uk-UA"/>
              </w:rPr>
            </w:pPr>
            <w:r w:rsidRPr="002178B2">
              <w:rPr>
                <w:caps/>
                <w:sz w:val="28"/>
                <w:szCs w:val="28"/>
                <w:lang w:val="uk-UA"/>
              </w:rPr>
              <w:t>4.2.</w:t>
            </w:r>
            <w:r w:rsidRPr="002178B2">
              <w:rPr>
                <w:caps/>
                <w:sz w:val="28"/>
                <w:szCs w:val="28"/>
                <w:lang w:val="uk-UA"/>
              </w:rPr>
              <w:tab/>
            </w:r>
            <w:r w:rsidRPr="002178B2">
              <w:rPr>
                <w:sz w:val="28"/>
                <w:szCs w:val="28"/>
                <w:lang w:val="uk-UA"/>
              </w:rPr>
              <w:t>Динаміка фізичного розвитку дітей під час навчання в поча</w:t>
            </w:r>
            <w:r w:rsidRPr="002178B2">
              <w:rPr>
                <w:sz w:val="28"/>
                <w:szCs w:val="28"/>
                <w:lang w:val="uk-UA"/>
              </w:rPr>
              <w:t>т</w:t>
            </w:r>
            <w:r w:rsidRPr="002178B2">
              <w:rPr>
                <w:sz w:val="28"/>
                <w:szCs w:val="28"/>
                <w:lang w:val="uk-UA"/>
              </w:rPr>
              <w:t xml:space="preserve">ковій школі </w:t>
            </w:r>
          </w:p>
        </w:tc>
        <w:tc>
          <w:tcPr>
            <w:tcW w:w="600" w:type="dxa"/>
          </w:tcPr>
          <w:p w:rsidR="00C46B8D" w:rsidRDefault="00C46B8D" w:rsidP="001A41F6">
            <w:pPr>
              <w:spacing w:line="360" w:lineRule="auto"/>
              <w:rPr>
                <w:sz w:val="28"/>
                <w:szCs w:val="28"/>
                <w:lang w:val="uk-UA"/>
              </w:rPr>
            </w:pPr>
          </w:p>
          <w:p w:rsidR="00C46B8D" w:rsidRPr="002178B2" w:rsidRDefault="00C46B8D" w:rsidP="001A41F6">
            <w:pPr>
              <w:spacing w:line="360" w:lineRule="auto"/>
              <w:rPr>
                <w:sz w:val="28"/>
                <w:szCs w:val="28"/>
                <w:lang w:val="uk-UA"/>
              </w:rPr>
            </w:pPr>
            <w:r>
              <w:rPr>
                <w:sz w:val="28"/>
                <w:szCs w:val="28"/>
                <w:lang w:val="uk-UA"/>
              </w:rPr>
              <w:t>73</w:t>
            </w:r>
          </w:p>
        </w:tc>
      </w:tr>
      <w:tr w:rsidR="00C46B8D" w:rsidRPr="002178B2" w:rsidTr="001A41F6">
        <w:tc>
          <w:tcPr>
            <w:tcW w:w="8160" w:type="dxa"/>
          </w:tcPr>
          <w:p w:rsidR="00C46B8D" w:rsidRPr="002178B2" w:rsidRDefault="00C46B8D" w:rsidP="001A41F6">
            <w:pPr>
              <w:widowControl w:val="0"/>
              <w:spacing w:line="360" w:lineRule="auto"/>
              <w:jc w:val="both"/>
              <w:rPr>
                <w:b/>
                <w:bCs/>
                <w:sz w:val="28"/>
                <w:szCs w:val="28"/>
                <w:lang w:val="uk-UA"/>
              </w:rPr>
            </w:pPr>
            <w:r w:rsidRPr="002178B2">
              <w:rPr>
                <w:sz w:val="28"/>
                <w:szCs w:val="28"/>
                <w:lang w:val="uk-UA"/>
              </w:rPr>
              <w:t>4.3. Характеристика ступеня опірності організму молодших шк</w:t>
            </w:r>
            <w:r w:rsidRPr="002178B2">
              <w:rPr>
                <w:sz w:val="28"/>
                <w:szCs w:val="28"/>
                <w:lang w:val="uk-UA"/>
              </w:rPr>
              <w:t>о</w:t>
            </w:r>
            <w:r w:rsidRPr="002178B2">
              <w:rPr>
                <w:sz w:val="28"/>
                <w:szCs w:val="28"/>
                <w:lang w:val="uk-UA"/>
              </w:rPr>
              <w:t>лярів під час навчання</w:t>
            </w:r>
          </w:p>
        </w:tc>
        <w:tc>
          <w:tcPr>
            <w:tcW w:w="600" w:type="dxa"/>
          </w:tcPr>
          <w:p w:rsidR="00C46B8D" w:rsidRDefault="00C46B8D" w:rsidP="001A41F6">
            <w:pPr>
              <w:spacing w:line="360" w:lineRule="auto"/>
              <w:rPr>
                <w:sz w:val="28"/>
                <w:szCs w:val="28"/>
                <w:lang w:val="uk-UA"/>
              </w:rPr>
            </w:pPr>
          </w:p>
          <w:p w:rsidR="00C46B8D" w:rsidRPr="002178B2" w:rsidRDefault="00C46B8D" w:rsidP="001A41F6">
            <w:pPr>
              <w:spacing w:line="360" w:lineRule="auto"/>
              <w:rPr>
                <w:sz w:val="28"/>
                <w:szCs w:val="28"/>
                <w:lang w:val="uk-UA"/>
              </w:rPr>
            </w:pPr>
            <w:r w:rsidRPr="002178B2">
              <w:rPr>
                <w:sz w:val="28"/>
                <w:szCs w:val="28"/>
                <w:lang w:val="uk-UA"/>
              </w:rPr>
              <w:t>7</w:t>
            </w:r>
            <w:r>
              <w:rPr>
                <w:sz w:val="28"/>
                <w:szCs w:val="28"/>
                <w:lang w:val="uk-UA"/>
              </w:rPr>
              <w:t>8</w:t>
            </w:r>
          </w:p>
        </w:tc>
      </w:tr>
      <w:tr w:rsidR="00C46B8D" w:rsidRPr="002178B2" w:rsidTr="001A41F6">
        <w:tc>
          <w:tcPr>
            <w:tcW w:w="8160" w:type="dxa"/>
          </w:tcPr>
          <w:p w:rsidR="00C46B8D" w:rsidRPr="002178B2" w:rsidRDefault="00C46B8D" w:rsidP="001A41F6">
            <w:pPr>
              <w:widowControl w:val="0"/>
              <w:spacing w:line="360" w:lineRule="auto"/>
              <w:jc w:val="both"/>
              <w:rPr>
                <w:sz w:val="28"/>
                <w:szCs w:val="28"/>
                <w:lang w:val="uk-UA"/>
              </w:rPr>
            </w:pPr>
            <w:r w:rsidRPr="002178B2">
              <w:rPr>
                <w:sz w:val="28"/>
                <w:szCs w:val="28"/>
                <w:lang w:val="uk-UA"/>
              </w:rPr>
              <w:t>4.4. Оцінка функціональних можливостей організму практично здорових учнів початкової школи</w:t>
            </w:r>
          </w:p>
        </w:tc>
        <w:tc>
          <w:tcPr>
            <w:tcW w:w="600" w:type="dxa"/>
          </w:tcPr>
          <w:p w:rsidR="00C46B8D" w:rsidRDefault="00C46B8D" w:rsidP="001A41F6">
            <w:pPr>
              <w:spacing w:line="360" w:lineRule="auto"/>
              <w:rPr>
                <w:sz w:val="28"/>
                <w:szCs w:val="28"/>
                <w:lang w:val="uk-UA"/>
              </w:rPr>
            </w:pPr>
          </w:p>
          <w:p w:rsidR="00C46B8D" w:rsidRPr="002178B2" w:rsidRDefault="00C46B8D" w:rsidP="001A41F6">
            <w:pPr>
              <w:spacing w:line="360" w:lineRule="auto"/>
              <w:rPr>
                <w:sz w:val="28"/>
                <w:szCs w:val="28"/>
                <w:lang w:val="uk-UA"/>
              </w:rPr>
            </w:pPr>
            <w:r>
              <w:rPr>
                <w:sz w:val="28"/>
                <w:szCs w:val="28"/>
                <w:lang w:val="uk-UA"/>
              </w:rPr>
              <w:t>81</w:t>
            </w:r>
          </w:p>
        </w:tc>
      </w:tr>
      <w:tr w:rsidR="00C46B8D" w:rsidRPr="002178B2" w:rsidTr="001A41F6">
        <w:tc>
          <w:tcPr>
            <w:tcW w:w="8160" w:type="dxa"/>
          </w:tcPr>
          <w:p w:rsidR="00C46B8D" w:rsidRPr="002178B2" w:rsidRDefault="00C46B8D" w:rsidP="001A41F6">
            <w:pPr>
              <w:widowControl w:val="0"/>
              <w:spacing w:line="360" w:lineRule="auto"/>
              <w:jc w:val="both"/>
              <w:rPr>
                <w:sz w:val="28"/>
                <w:szCs w:val="28"/>
                <w:lang w:val="uk-UA"/>
              </w:rPr>
            </w:pPr>
            <w:r w:rsidRPr="002178B2">
              <w:rPr>
                <w:sz w:val="28"/>
                <w:szCs w:val="28"/>
                <w:lang w:val="uk-UA"/>
              </w:rPr>
              <w:t>4.5. Динаміка стану здоров’я та імунного статусу молодших шк</w:t>
            </w:r>
            <w:r w:rsidRPr="002178B2">
              <w:rPr>
                <w:sz w:val="28"/>
                <w:szCs w:val="28"/>
                <w:lang w:val="uk-UA"/>
              </w:rPr>
              <w:t>о</w:t>
            </w:r>
            <w:r w:rsidRPr="002178B2">
              <w:rPr>
                <w:sz w:val="28"/>
                <w:szCs w:val="28"/>
                <w:lang w:val="uk-UA"/>
              </w:rPr>
              <w:t>лярів в умовах реформування загального навчального закладу</w:t>
            </w:r>
          </w:p>
        </w:tc>
        <w:tc>
          <w:tcPr>
            <w:tcW w:w="600" w:type="dxa"/>
          </w:tcPr>
          <w:p w:rsidR="00C46B8D" w:rsidRDefault="00C46B8D" w:rsidP="001A41F6">
            <w:pPr>
              <w:spacing w:line="360" w:lineRule="auto"/>
              <w:rPr>
                <w:sz w:val="28"/>
                <w:szCs w:val="28"/>
                <w:lang w:val="uk-UA"/>
              </w:rPr>
            </w:pPr>
          </w:p>
          <w:p w:rsidR="00C46B8D" w:rsidRPr="002178B2" w:rsidRDefault="00C46B8D" w:rsidP="001A41F6">
            <w:pPr>
              <w:spacing w:line="360" w:lineRule="auto"/>
              <w:rPr>
                <w:sz w:val="28"/>
                <w:szCs w:val="28"/>
                <w:lang w:val="uk-UA"/>
              </w:rPr>
            </w:pPr>
            <w:r>
              <w:rPr>
                <w:sz w:val="28"/>
                <w:szCs w:val="28"/>
                <w:lang w:val="uk-UA"/>
              </w:rPr>
              <w:t>89</w:t>
            </w:r>
          </w:p>
        </w:tc>
      </w:tr>
      <w:tr w:rsidR="00C46B8D" w:rsidRPr="002178B2" w:rsidTr="001A41F6">
        <w:tc>
          <w:tcPr>
            <w:tcW w:w="8160" w:type="dxa"/>
          </w:tcPr>
          <w:p w:rsidR="00C46B8D" w:rsidRPr="002178B2" w:rsidRDefault="00C46B8D" w:rsidP="001A41F6">
            <w:pPr>
              <w:spacing w:line="360" w:lineRule="auto"/>
              <w:rPr>
                <w:sz w:val="28"/>
                <w:szCs w:val="28"/>
                <w:lang w:val="uk-UA"/>
              </w:rPr>
            </w:pPr>
            <w:r w:rsidRPr="002178B2">
              <w:rPr>
                <w:bCs/>
                <w:sz w:val="28"/>
                <w:szCs w:val="28"/>
                <w:lang w:val="uk-UA"/>
              </w:rPr>
              <w:lastRenderedPageBreak/>
              <w:t xml:space="preserve">РОЗДІЛ 5. </w:t>
            </w:r>
            <w:r w:rsidRPr="002178B2">
              <w:rPr>
                <w:caps/>
                <w:sz w:val="28"/>
                <w:szCs w:val="28"/>
                <w:lang w:val="uk-UA"/>
              </w:rPr>
              <w:t>гігієнічні особливості впливу внутрішньошкільного середовища на навчальний колектив</w:t>
            </w:r>
          </w:p>
        </w:tc>
        <w:tc>
          <w:tcPr>
            <w:tcW w:w="600" w:type="dxa"/>
          </w:tcPr>
          <w:p w:rsidR="00C46B8D" w:rsidRDefault="00C46B8D" w:rsidP="001A41F6">
            <w:pPr>
              <w:spacing w:line="360" w:lineRule="auto"/>
              <w:ind w:right="-108"/>
              <w:rPr>
                <w:sz w:val="28"/>
                <w:szCs w:val="28"/>
                <w:lang w:val="uk-UA"/>
              </w:rPr>
            </w:pPr>
          </w:p>
          <w:p w:rsidR="00C46B8D" w:rsidRDefault="00C46B8D" w:rsidP="001A41F6">
            <w:pPr>
              <w:spacing w:line="360" w:lineRule="auto"/>
              <w:ind w:right="-108"/>
              <w:rPr>
                <w:sz w:val="28"/>
                <w:szCs w:val="28"/>
                <w:lang w:val="uk-UA"/>
              </w:rPr>
            </w:pPr>
          </w:p>
          <w:p w:rsidR="00C46B8D" w:rsidRPr="002178B2" w:rsidRDefault="00C46B8D" w:rsidP="001A41F6">
            <w:pPr>
              <w:spacing w:line="360" w:lineRule="auto"/>
              <w:ind w:right="-108"/>
              <w:rPr>
                <w:sz w:val="28"/>
                <w:szCs w:val="28"/>
                <w:lang w:val="uk-UA"/>
              </w:rPr>
            </w:pPr>
            <w:r>
              <w:rPr>
                <w:sz w:val="28"/>
                <w:szCs w:val="28"/>
                <w:lang w:val="uk-UA"/>
              </w:rPr>
              <w:t>102</w:t>
            </w:r>
          </w:p>
        </w:tc>
      </w:tr>
      <w:tr w:rsidR="00C46B8D" w:rsidRPr="002178B2" w:rsidTr="001A41F6">
        <w:tc>
          <w:tcPr>
            <w:tcW w:w="8160" w:type="dxa"/>
          </w:tcPr>
          <w:p w:rsidR="00C46B8D" w:rsidRPr="002178B2" w:rsidRDefault="00C46B8D" w:rsidP="001A41F6">
            <w:pPr>
              <w:widowControl w:val="0"/>
              <w:spacing w:line="360" w:lineRule="auto"/>
              <w:jc w:val="both"/>
              <w:rPr>
                <w:sz w:val="28"/>
                <w:szCs w:val="28"/>
                <w:lang w:val="uk-UA"/>
              </w:rPr>
            </w:pPr>
            <w:r w:rsidRPr="002178B2">
              <w:rPr>
                <w:sz w:val="28"/>
                <w:szCs w:val="28"/>
                <w:lang w:val="uk-UA"/>
              </w:rPr>
              <w:t>5.1.</w:t>
            </w:r>
            <w:r w:rsidRPr="002178B2">
              <w:rPr>
                <w:sz w:val="28"/>
                <w:szCs w:val="28"/>
                <w:lang w:val="uk-UA"/>
              </w:rPr>
              <w:tab/>
              <w:t>Гігієнічна характеристика внутрішньошкільного середов</w:t>
            </w:r>
            <w:r w:rsidRPr="002178B2">
              <w:rPr>
                <w:sz w:val="28"/>
                <w:szCs w:val="28"/>
                <w:lang w:val="uk-UA"/>
              </w:rPr>
              <w:t>и</w:t>
            </w:r>
            <w:r w:rsidRPr="002178B2">
              <w:rPr>
                <w:sz w:val="28"/>
                <w:szCs w:val="28"/>
                <w:lang w:val="uk-UA"/>
              </w:rPr>
              <w:t>ща початкової школи</w:t>
            </w:r>
          </w:p>
        </w:tc>
        <w:tc>
          <w:tcPr>
            <w:tcW w:w="600" w:type="dxa"/>
          </w:tcPr>
          <w:p w:rsidR="00C46B8D" w:rsidRDefault="00C46B8D" w:rsidP="001A41F6">
            <w:pPr>
              <w:spacing w:line="360" w:lineRule="auto"/>
              <w:ind w:right="-108"/>
              <w:rPr>
                <w:sz w:val="28"/>
                <w:szCs w:val="28"/>
                <w:lang w:val="uk-UA"/>
              </w:rPr>
            </w:pPr>
          </w:p>
          <w:p w:rsidR="00C46B8D" w:rsidRPr="00055ABE" w:rsidRDefault="00C46B8D" w:rsidP="001A41F6">
            <w:pPr>
              <w:spacing w:line="360" w:lineRule="auto"/>
              <w:ind w:right="-108"/>
              <w:rPr>
                <w:sz w:val="28"/>
                <w:szCs w:val="28"/>
                <w:lang w:val="uk-UA"/>
              </w:rPr>
            </w:pPr>
            <w:r>
              <w:rPr>
                <w:sz w:val="28"/>
                <w:szCs w:val="28"/>
                <w:lang w:val="uk-UA"/>
              </w:rPr>
              <w:t>102</w:t>
            </w:r>
          </w:p>
        </w:tc>
      </w:tr>
      <w:tr w:rsidR="00C46B8D" w:rsidRPr="002178B2" w:rsidTr="001A41F6">
        <w:tc>
          <w:tcPr>
            <w:tcW w:w="8160" w:type="dxa"/>
          </w:tcPr>
          <w:p w:rsidR="00C46B8D" w:rsidRPr="002178B2" w:rsidRDefault="00C46B8D" w:rsidP="001A41F6">
            <w:pPr>
              <w:widowControl w:val="0"/>
              <w:spacing w:line="360" w:lineRule="auto"/>
              <w:jc w:val="both"/>
              <w:rPr>
                <w:sz w:val="28"/>
                <w:szCs w:val="28"/>
                <w:lang w:val="uk-UA"/>
              </w:rPr>
            </w:pPr>
            <w:r w:rsidRPr="002178B2">
              <w:rPr>
                <w:sz w:val="28"/>
                <w:szCs w:val="28"/>
                <w:lang w:val="uk-UA"/>
              </w:rPr>
              <w:t>5.2.</w:t>
            </w:r>
            <w:r w:rsidRPr="002178B2">
              <w:rPr>
                <w:sz w:val="28"/>
                <w:szCs w:val="28"/>
                <w:lang w:val="uk-UA"/>
              </w:rPr>
              <w:tab/>
              <w:t>Характеристика комплексного впливу факторів шкільного  сер</w:t>
            </w:r>
            <w:r w:rsidRPr="002178B2">
              <w:rPr>
                <w:sz w:val="28"/>
                <w:szCs w:val="28"/>
                <w:lang w:val="uk-UA"/>
              </w:rPr>
              <w:t>е</w:t>
            </w:r>
            <w:r w:rsidRPr="002178B2">
              <w:rPr>
                <w:sz w:val="28"/>
                <w:szCs w:val="28"/>
                <w:lang w:val="uk-UA"/>
              </w:rPr>
              <w:t>довища на здоров’я молодших школярів</w:t>
            </w:r>
          </w:p>
        </w:tc>
        <w:tc>
          <w:tcPr>
            <w:tcW w:w="600" w:type="dxa"/>
          </w:tcPr>
          <w:p w:rsidR="00C46B8D" w:rsidRDefault="00C46B8D" w:rsidP="001A41F6">
            <w:pPr>
              <w:spacing w:line="360" w:lineRule="auto"/>
              <w:ind w:right="-108"/>
              <w:rPr>
                <w:sz w:val="28"/>
                <w:szCs w:val="28"/>
                <w:lang w:val="uk-UA"/>
              </w:rPr>
            </w:pPr>
          </w:p>
          <w:p w:rsidR="00C46B8D" w:rsidRPr="002178B2" w:rsidRDefault="00C46B8D" w:rsidP="001A41F6">
            <w:pPr>
              <w:spacing w:line="360" w:lineRule="auto"/>
              <w:ind w:right="-108"/>
              <w:rPr>
                <w:sz w:val="28"/>
                <w:szCs w:val="28"/>
                <w:lang w:val="uk-UA"/>
              </w:rPr>
            </w:pPr>
            <w:r>
              <w:rPr>
                <w:sz w:val="28"/>
                <w:szCs w:val="28"/>
                <w:lang w:val="uk-UA"/>
              </w:rPr>
              <w:t>112</w:t>
            </w:r>
          </w:p>
        </w:tc>
      </w:tr>
      <w:tr w:rsidR="00C46B8D" w:rsidRPr="002178B2" w:rsidTr="001A41F6">
        <w:trPr>
          <w:trHeight w:val="813"/>
        </w:trPr>
        <w:tc>
          <w:tcPr>
            <w:tcW w:w="8160" w:type="dxa"/>
          </w:tcPr>
          <w:p w:rsidR="00C46B8D" w:rsidRPr="002178B2" w:rsidRDefault="00C46B8D" w:rsidP="001A41F6">
            <w:pPr>
              <w:spacing w:line="360" w:lineRule="auto"/>
              <w:rPr>
                <w:sz w:val="28"/>
                <w:szCs w:val="28"/>
                <w:lang w:val="uk-UA"/>
              </w:rPr>
            </w:pPr>
            <w:r w:rsidRPr="002178B2">
              <w:rPr>
                <w:bCs/>
                <w:sz w:val="28"/>
                <w:szCs w:val="28"/>
                <w:lang w:val="uk-UA"/>
              </w:rPr>
              <w:t xml:space="preserve">РОЗДІЛ 6. </w:t>
            </w:r>
            <w:r w:rsidRPr="002178B2">
              <w:rPr>
                <w:caps/>
                <w:sz w:val="28"/>
                <w:szCs w:val="28"/>
                <w:lang w:val="uk-UA"/>
              </w:rPr>
              <w:t>опосередкованЕ управління здоров’ям дітей У початковій школі</w:t>
            </w:r>
          </w:p>
        </w:tc>
        <w:tc>
          <w:tcPr>
            <w:tcW w:w="600" w:type="dxa"/>
          </w:tcPr>
          <w:p w:rsidR="00C46B8D" w:rsidRDefault="00C46B8D" w:rsidP="001A41F6">
            <w:pPr>
              <w:spacing w:line="360" w:lineRule="auto"/>
              <w:ind w:right="-108"/>
              <w:rPr>
                <w:sz w:val="28"/>
                <w:szCs w:val="28"/>
                <w:lang w:val="uk-UA"/>
              </w:rPr>
            </w:pPr>
          </w:p>
          <w:p w:rsidR="00C46B8D" w:rsidRPr="002178B2" w:rsidRDefault="00C46B8D" w:rsidP="001A41F6">
            <w:pPr>
              <w:spacing w:line="360" w:lineRule="auto"/>
              <w:ind w:right="-108"/>
              <w:rPr>
                <w:sz w:val="28"/>
                <w:szCs w:val="28"/>
                <w:lang w:val="uk-UA"/>
              </w:rPr>
            </w:pPr>
            <w:r w:rsidRPr="002178B2">
              <w:rPr>
                <w:sz w:val="28"/>
                <w:szCs w:val="28"/>
                <w:lang w:val="uk-UA"/>
              </w:rPr>
              <w:t>1</w:t>
            </w:r>
            <w:r>
              <w:rPr>
                <w:sz w:val="28"/>
                <w:szCs w:val="28"/>
                <w:lang w:val="uk-UA"/>
              </w:rPr>
              <w:t>22</w:t>
            </w:r>
          </w:p>
        </w:tc>
      </w:tr>
      <w:tr w:rsidR="00C46B8D" w:rsidRPr="002178B2" w:rsidTr="001A41F6">
        <w:trPr>
          <w:trHeight w:val="813"/>
        </w:trPr>
        <w:tc>
          <w:tcPr>
            <w:tcW w:w="8160" w:type="dxa"/>
          </w:tcPr>
          <w:p w:rsidR="00C46B8D" w:rsidRPr="002178B2" w:rsidRDefault="00C46B8D" w:rsidP="001A41F6">
            <w:pPr>
              <w:widowControl w:val="0"/>
              <w:spacing w:line="360" w:lineRule="auto"/>
              <w:jc w:val="both"/>
              <w:rPr>
                <w:sz w:val="28"/>
                <w:szCs w:val="28"/>
                <w:lang w:val="uk-UA"/>
              </w:rPr>
            </w:pPr>
            <w:r w:rsidRPr="002178B2">
              <w:rPr>
                <w:sz w:val="28"/>
                <w:szCs w:val="28"/>
                <w:lang w:val="uk-UA"/>
              </w:rPr>
              <w:t>6.1.</w:t>
            </w:r>
            <w:r w:rsidRPr="002178B2">
              <w:rPr>
                <w:sz w:val="28"/>
                <w:szCs w:val="28"/>
                <w:lang w:val="uk-UA"/>
              </w:rPr>
              <w:tab/>
              <w:t>Модель опосередкованого управління здоров’ям молодших школярів на рівні навчального закл</w:t>
            </w:r>
            <w:r w:rsidRPr="002178B2">
              <w:rPr>
                <w:sz w:val="28"/>
                <w:szCs w:val="28"/>
                <w:lang w:val="uk-UA"/>
              </w:rPr>
              <w:t>а</w:t>
            </w:r>
            <w:r w:rsidRPr="002178B2">
              <w:rPr>
                <w:sz w:val="28"/>
                <w:szCs w:val="28"/>
                <w:lang w:val="uk-UA"/>
              </w:rPr>
              <w:t>ду</w:t>
            </w:r>
          </w:p>
        </w:tc>
        <w:tc>
          <w:tcPr>
            <w:tcW w:w="600" w:type="dxa"/>
          </w:tcPr>
          <w:p w:rsidR="00C46B8D" w:rsidRDefault="00C46B8D" w:rsidP="001A41F6">
            <w:pPr>
              <w:spacing w:line="360" w:lineRule="auto"/>
              <w:ind w:right="-108"/>
              <w:rPr>
                <w:sz w:val="28"/>
                <w:szCs w:val="28"/>
                <w:lang w:val="uk-UA"/>
              </w:rPr>
            </w:pPr>
          </w:p>
          <w:p w:rsidR="00C46B8D" w:rsidRPr="00327B88" w:rsidRDefault="00C46B8D" w:rsidP="001A41F6">
            <w:pPr>
              <w:spacing w:line="360" w:lineRule="auto"/>
              <w:ind w:right="-108"/>
              <w:rPr>
                <w:sz w:val="28"/>
                <w:szCs w:val="28"/>
                <w:lang w:val="uk-UA"/>
              </w:rPr>
            </w:pPr>
            <w:r w:rsidRPr="00327B88">
              <w:rPr>
                <w:sz w:val="28"/>
                <w:szCs w:val="28"/>
                <w:lang w:val="uk-UA"/>
              </w:rPr>
              <w:t>1</w:t>
            </w:r>
            <w:r>
              <w:rPr>
                <w:sz w:val="28"/>
                <w:szCs w:val="28"/>
                <w:lang w:val="uk-UA"/>
              </w:rPr>
              <w:t>22</w:t>
            </w:r>
          </w:p>
        </w:tc>
      </w:tr>
      <w:tr w:rsidR="00C46B8D" w:rsidRPr="002178B2" w:rsidTr="001A41F6">
        <w:trPr>
          <w:trHeight w:val="813"/>
        </w:trPr>
        <w:tc>
          <w:tcPr>
            <w:tcW w:w="8160" w:type="dxa"/>
          </w:tcPr>
          <w:p w:rsidR="00C46B8D" w:rsidRPr="002178B2" w:rsidRDefault="00C46B8D" w:rsidP="001A41F6">
            <w:pPr>
              <w:widowControl w:val="0"/>
              <w:spacing w:line="360" w:lineRule="auto"/>
              <w:jc w:val="both"/>
              <w:rPr>
                <w:sz w:val="28"/>
                <w:szCs w:val="28"/>
                <w:lang w:val="uk-UA"/>
              </w:rPr>
            </w:pPr>
            <w:r w:rsidRPr="002178B2">
              <w:rPr>
                <w:sz w:val="28"/>
                <w:szCs w:val="28"/>
                <w:lang w:val="uk-UA"/>
              </w:rPr>
              <w:t xml:space="preserve">6.2. Особливості оцінки якості життя, пов’язаної зі здоров’ям, молодших школярів під час навчання </w:t>
            </w:r>
          </w:p>
        </w:tc>
        <w:tc>
          <w:tcPr>
            <w:tcW w:w="600" w:type="dxa"/>
          </w:tcPr>
          <w:p w:rsidR="00C46B8D" w:rsidRDefault="00C46B8D" w:rsidP="001A41F6">
            <w:pPr>
              <w:spacing w:line="360" w:lineRule="auto"/>
              <w:ind w:right="-108"/>
              <w:rPr>
                <w:sz w:val="28"/>
                <w:szCs w:val="28"/>
                <w:lang w:val="uk-UA"/>
              </w:rPr>
            </w:pPr>
          </w:p>
          <w:p w:rsidR="00C46B8D" w:rsidRPr="009508EA" w:rsidRDefault="00C46B8D" w:rsidP="001A41F6">
            <w:pPr>
              <w:spacing w:line="360" w:lineRule="auto"/>
              <w:ind w:right="-108"/>
              <w:rPr>
                <w:sz w:val="28"/>
                <w:szCs w:val="28"/>
                <w:lang w:val="uk-UA"/>
              </w:rPr>
            </w:pPr>
            <w:r w:rsidRPr="009508EA">
              <w:rPr>
                <w:sz w:val="28"/>
                <w:szCs w:val="28"/>
                <w:lang w:val="uk-UA"/>
              </w:rPr>
              <w:t>1</w:t>
            </w:r>
            <w:r>
              <w:rPr>
                <w:sz w:val="28"/>
                <w:szCs w:val="28"/>
                <w:lang w:val="uk-UA"/>
              </w:rPr>
              <w:t>27</w:t>
            </w:r>
          </w:p>
        </w:tc>
      </w:tr>
      <w:tr w:rsidR="00C46B8D" w:rsidRPr="002178B2" w:rsidTr="001A41F6">
        <w:trPr>
          <w:trHeight w:val="385"/>
        </w:trPr>
        <w:tc>
          <w:tcPr>
            <w:tcW w:w="8160" w:type="dxa"/>
          </w:tcPr>
          <w:p w:rsidR="00C46B8D" w:rsidRPr="002178B2" w:rsidRDefault="00C46B8D" w:rsidP="001A41F6">
            <w:pPr>
              <w:spacing w:line="360" w:lineRule="auto"/>
              <w:rPr>
                <w:b/>
                <w:bCs/>
                <w:sz w:val="28"/>
                <w:szCs w:val="28"/>
                <w:lang w:val="uk-UA"/>
              </w:rPr>
            </w:pPr>
            <w:r w:rsidRPr="002178B2">
              <w:rPr>
                <w:sz w:val="28"/>
                <w:szCs w:val="28"/>
                <w:lang w:val="uk-UA"/>
              </w:rPr>
              <w:t>6.3.</w:t>
            </w:r>
            <w:r>
              <w:rPr>
                <w:sz w:val="28"/>
                <w:szCs w:val="28"/>
                <w:lang w:val="uk-UA"/>
              </w:rPr>
              <w:t xml:space="preserve"> </w:t>
            </w:r>
            <w:r w:rsidRPr="002178B2">
              <w:rPr>
                <w:sz w:val="28"/>
                <w:szCs w:val="28"/>
                <w:lang w:val="uk-UA"/>
              </w:rPr>
              <w:t>Якість життя, пов’язана зі здоров’ям, як засіб оцінки ефективності опосередкованого управління здоров'ям дітей у початк</w:t>
            </w:r>
            <w:r w:rsidRPr="002178B2">
              <w:rPr>
                <w:sz w:val="28"/>
                <w:szCs w:val="28"/>
                <w:lang w:val="uk-UA"/>
              </w:rPr>
              <w:t>о</w:t>
            </w:r>
            <w:r w:rsidRPr="002178B2">
              <w:rPr>
                <w:sz w:val="28"/>
                <w:szCs w:val="28"/>
                <w:lang w:val="uk-UA"/>
              </w:rPr>
              <w:t>вій школі</w:t>
            </w:r>
          </w:p>
        </w:tc>
        <w:tc>
          <w:tcPr>
            <w:tcW w:w="600" w:type="dxa"/>
          </w:tcPr>
          <w:p w:rsidR="00C46B8D" w:rsidRDefault="00C46B8D" w:rsidP="001A41F6">
            <w:pPr>
              <w:spacing w:line="360" w:lineRule="auto"/>
              <w:ind w:right="-108"/>
              <w:rPr>
                <w:sz w:val="28"/>
                <w:szCs w:val="28"/>
                <w:lang w:val="uk-UA"/>
              </w:rPr>
            </w:pPr>
          </w:p>
          <w:p w:rsidR="00C46B8D" w:rsidRDefault="00C46B8D" w:rsidP="001A41F6">
            <w:pPr>
              <w:spacing w:line="360" w:lineRule="auto"/>
              <w:ind w:right="-108"/>
              <w:rPr>
                <w:sz w:val="28"/>
                <w:szCs w:val="28"/>
                <w:lang w:val="uk-UA"/>
              </w:rPr>
            </w:pPr>
          </w:p>
          <w:p w:rsidR="00C46B8D" w:rsidRPr="002178B2" w:rsidRDefault="00C46B8D" w:rsidP="001A41F6">
            <w:pPr>
              <w:spacing w:line="360" w:lineRule="auto"/>
              <w:ind w:right="-108"/>
              <w:rPr>
                <w:sz w:val="28"/>
                <w:szCs w:val="28"/>
                <w:lang w:val="uk-UA"/>
              </w:rPr>
            </w:pPr>
            <w:r>
              <w:rPr>
                <w:sz w:val="28"/>
                <w:szCs w:val="28"/>
                <w:lang w:val="uk-UA"/>
              </w:rPr>
              <w:t>147</w:t>
            </w:r>
          </w:p>
        </w:tc>
      </w:tr>
      <w:tr w:rsidR="00C46B8D" w:rsidRPr="0001266B" w:rsidTr="001A41F6">
        <w:trPr>
          <w:trHeight w:val="535"/>
        </w:trPr>
        <w:tc>
          <w:tcPr>
            <w:tcW w:w="8160" w:type="dxa"/>
          </w:tcPr>
          <w:p w:rsidR="00C46B8D" w:rsidRPr="002178B2" w:rsidRDefault="00C46B8D" w:rsidP="001A41F6">
            <w:pPr>
              <w:spacing w:line="360" w:lineRule="auto"/>
              <w:jc w:val="both"/>
              <w:rPr>
                <w:sz w:val="28"/>
                <w:szCs w:val="28"/>
                <w:lang w:val="uk-UA"/>
              </w:rPr>
            </w:pPr>
            <w:r w:rsidRPr="002178B2">
              <w:rPr>
                <w:bCs/>
                <w:sz w:val="28"/>
                <w:szCs w:val="28"/>
                <w:lang w:val="uk-UA"/>
              </w:rPr>
              <w:t xml:space="preserve">АНАЛІЗ </w:t>
            </w:r>
            <w:r>
              <w:rPr>
                <w:bCs/>
                <w:sz w:val="28"/>
                <w:szCs w:val="28"/>
                <w:lang w:val="uk-UA"/>
              </w:rPr>
              <w:t>ТА</w:t>
            </w:r>
            <w:r w:rsidRPr="002178B2">
              <w:rPr>
                <w:bCs/>
                <w:sz w:val="28"/>
                <w:szCs w:val="28"/>
                <w:lang w:val="uk-UA"/>
              </w:rPr>
              <w:t xml:space="preserve"> УЗАГАЛЬНЕННЯ РЕЗУЛЬТАТІВ ДОСЛІДЖЕНЬ</w:t>
            </w:r>
          </w:p>
        </w:tc>
        <w:tc>
          <w:tcPr>
            <w:tcW w:w="600" w:type="dxa"/>
          </w:tcPr>
          <w:p w:rsidR="00C46B8D" w:rsidRPr="0001266B" w:rsidRDefault="00C46B8D" w:rsidP="001A41F6">
            <w:pPr>
              <w:spacing w:line="360" w:lineRule="auto"/>
              <w:ind w:right="-108"/>
              <w:rPr>
                <w:sz w:val="28"/>
                <w:szCs w:val="28"/>
                <w:lang w:val="uk-UA"/>
              </w:rPr>
            </w:pPr>
            <w:r w:rsidRPr="0001266B">
              <w:rPr>
                <w:sz w:val="28"/>
                <w:szCs w:val="28"/>
                <w:lang w:val="uk-UA"/>
              </w:rPr>
              <w:t>15</w:t>
            </w:r>
            <w:r>
              <w:rPr>
                <w:sz w:val="28"/>
                <w:szCs w:val="28"/>
                <w:lang w:val="uk-UA"/>
              </w:rPr>
              <w:t>3</w:t>
            </w:r>
          </w:p>
        </w:tc>
      </w:tr>
      <w:tr w:rsidR="00C46B8D" w:rsidRPr="00D44094" w:rsidTr="001A41F6">
        <w:tc>
          <w:tcPr>
            <w:tcW w:w="8160" w:type="dxa"/>
          </w:tcPr>
          <w:p w:rsidR="00C46B8D" w:rsidRPr="002178B2" w:rsidRDefault="00C46B8D" w:rsidP="001A41F6">
            <w:pPr>
              <w:spacing w:line="360" w:lineRule="auto"/>
              <w:jc w:val="both"/>
              <w:rPr>
                <w:bCs/>
                <w:sz w:val="28"/>
                <w:szCs w:val="28"/>
                <w:lang w:val="uk-UA"/>
              </w:rPr>
            </w:pPr>
            <w:r w:rsidRPr="002178B2">
              <w:rPr>
                <w:bCs/>
                <w:sz w:val="28"/>
                <w:szCs w:val="28"/>
                <w:lang w:val="uk-UA"/>
              </w:rPr>
              <w:t>ВИСНОВКИ</w:t>
            </w:r>
          </w:p>
        </w:tc>
        <w:tc>
          <w:tcPr>
            <w:tcW w:w="600" w:type="dxa"/>
          </w:tcPr>
          <w:p w:rsidR="00C46B8D" w:rsidRPr="00D44094" w:rsidRDefault="00C46B8D" w:rsidP="001A41F6">
            <w:pPr>
              <w:spacing w:line="360" w:lineRule="auto"/>
              <w:ind w:right="-108"/>
              <w:rPr>
                <w:sz w:val="28"/>
                <w:szCs w:val="28"/>
                <w:lang w:val="uk-UA"/>
              </w:rPr>
            </w:pPr>
            <w:r w:rsidRPr="00D44094">
              <w:rPr>
                <w:sz w:val="28"/>
                <w:szCs w:val="28"/>
                <w:lang w:val="uk-UA"/>
              </w:rPr>
              <w:t>15</w:t>
            </w:r>
            <w:r>
              <w:rPr>
                <w:sz w:val="28"/>
                <w:szCs w:val="28"/>
                <w:lang w:val="uk-UA"/>
              </w:rPr>
              <w:t>9</w:t>
            </w:r>
          </w:p>
        </w:tc>
      </w:tr>
      <w:tr w:rsidR="00C46B8D" w:rsidRPr="002178B2" w:rsidTr="001A41F6">
        <w:tc>
          <w:tcPr>
            <w:tcW w:w="8160" w:type="dxa"/>
          </w:tcPr>
          <w:p w:rsidR="00C46B8D" w:rsidRPr="002178B2" w:rsidRDefault="00C46B8D" w:rsidP="001A41F6">
            <w:pPr>
              <w:spacing w:line="360" w:lineRule="auto"/>
              <w:rPr>
                <w:bCs/>
                <w:sz w:val="28"/>
                <w:szCs w:val="28"/>
                <w:lang w:val="uk-UA"/>
              </w:rPr>
            </w:pPr>
            <w:r w:rsidRPr="002178B2">
              <w:rPr>
                <w:bCs/>
                <w:sz w:val="28"/>
                <w:szCs w:val="28"/>
                <w:lang w:val="uk-UA"/>
              </w:rPr>
              <w:t>ДОДАТОК</w:t>
            </w:r>
            <w:r>
              <w:rPr>
                <w:bCs/>
                <w:sz w:val="28"/>
                <w:szCs w:val="28"/>
                <w:lang w:val="uk-UA"/>
              </w:rPr>
              <w:t xml:space="preserve"> А. </w:t>
            </w:r>
            <w:r w:rsidRPr="00161C54">
              <w:rPr>
                <w:bCs/>
                <w:caps/>
                <w:sz w:val="28"/>
                <w:szCs w:val="28"/>
                <w:lang w:val="uk-UA"/>
              </w:rPr>
              <w:t>Інформаційний лист</w:t>
            </w:r>
          </w:p>
        </w:tc>
        <w:tc>
          <w:tcPr>
            <w:tcW w:w="600" w:type="dxa"/>
          </w:tcPr>
          <w:p w:rsidR="00C46B8D" w:rsidRPr="002178B2" w:rsidRDefault="00C46B8D" w:rsidP="001A41F6">
            <w:pPr>
              <w:spacing w:line="360" w:lineRule="auto"/>
              <w:ind w:right="-108"/>
              <w:rPr>
                <w:sz w:val="28"/>
                <w:szCs w:val="28"/>
                <w:lang w:val="uk-UA"/>
              </w:rPr>
            </w:pPr>
            <w:r w:rsidRPr="002178B2">
              <w:rPr>
                <w:sz w:val="28"/>
                <w:szCs w:val="28"/>
                <w:lang w:val="uk-UA"/>
              </w:rPr>
              <w:t>16</w:t>
            </w:r>
            <w:r>
              <w:rPr>
                <w:sz w:val="28"/>
                <w:szCs w:val="28"/>
                <w:lang w:val="uk-UA"/>
              </w:rPr>
              <w:t>2</w:t>
            </w:r>
          </w:p>
        </w:tc>
      </w:tr>
      <w:tr w:rsidR="00C46B8D" w:rsidRPr="002178B2" w:rsidTr="001A41F6">
        <w:tc>
          <w:tcPr>
            <w:tcW w:w="8160" w:type="dxa"/>
          </w:tcPr>
          <w:p w:rsidR="00C46B8D" w:rsidRPr="002178B2" w:rsidRDefault="00C46B8D" w:rsidP="001A41F6">
            <w:pPr>
              <w:spacing w:line="360" w:lineRule="auto"/>
              <w:rPr>
                <w:bCs/>
                <w:sz w:val="28"/>
                <w:szCs w:val="28"/>
                <w:lang w:val="uk-UA"/>
              </w:rPr>
            </w:pPr>
            <w:r w:rsidRPr="002178B2">
              <w:rPr>
                <w:bCs/>
                <w:sz w:val="28"/>
                <w:szCs w:val="28"/>
                <w:lang w:val="uk-UA"/>
              </w:rPr>
              <w:t>СПИСОК ВИКОРИСТАНИХ ДЖЕРЕЛ</w:t>
            </w:r>
          </w:p>
        </w:tc>
        <w:tc>
          <w:tcPr>
            <w:tcW w:w="600" w:type="dxa"/>
          </w:tcPr>
          <w:p w:rsidR="00C46B8D" w:rsidRPr="002178B2" w:rsidRDefault="00C46B8D" w:rsidP="001A41F6">
            <w:pPr>
              <w:spacing w:line="360" w:lineRule="auto"/>
              <w:ind w:right="-108"/>
              <w:rPr>
                <w:sz w:val="28"/>
                <w:szCs w:val="28"/>
                <w:lang w:val="fr-FR"/>
              </w:rPr>
            </w:pPr>
            <w:r w:rsidRPr="002178B2">
              <w:rPr>
                <w:sz w:val="28"/>
                <w:szCs w:val="28"/>
                <w:lang w:val="uk-UA"/>
              </w:rPr>
              <w:t>16</w:t>
            </w:r>
            <w:r>
              <w:rPr>
                <w:sz w:val="28"/>
                <w:szCs w:val="28"/>
                <w:lang w:val="uk-UA"/>
              </w:rPr>
              <w:t>6</w:t>
            </w:r>
          </w:p>
        </w:tc>
      </w:tr>
    </w:tbl>
    <w:p w:rsidR="00C46B8D" w:rsidRDefault="00C46B8D" w:rsidP="00C46B8D">
      <w:pPr>
        <w:widowControl w:val="0"/>
        <w:tabs>
          <w:tab w:val="left" w:pos="495"/>
        </w:tabs>
        <w:spacing w:line="360" w:lineRule="auto"/>
        <w:jc w:val="center"/>
        <w:rPr>
          <w:b/>
          <w:bCs/>
          <w:caps/>
          <w:sz w:val="28"/>
          <w:szCs w:val="28"/>
          <w:lang w:val="uk-UA"/>
        </w:rPr>
      </w:pPr>
    </w:p>
    <w:p w:rsidR="00C46B8D" w:rsidRPr="00BB5D45" w:rsidRDefault="00C46B8D" w:rsidP="00C46B8D">
      <w:pPr>
        <w:widowControl w:val="0"/>
        <w:tabs>
          <w:tab w:val="left" w:pos="495"/>
        </w:tabs>
        <w:spacing w:line="360" w:lineRule="auto"/>
        <w:jc w:val="center"/>
        <w:rPr>
          <w:b/>
          <w:bCs/>
          <w:caps/>
          <w:sz w:val="28"/>
          <w:szCs w:val="28"/>
          <w:lang w:val="uk-UA"/>
        </w:rPr>
      </w:pPr>
    </w:p>
    <w:p w:rsidR="00C46B8D" w:rsidRPr="00BB5D45" w:rsidRDefault="00C46B8D" w:rsidP="00C46B8D">
      <w:pPr>
        <w:widowControl w:val="0"/>
        <w:tabs>
          <w:tab w:val="left" w:pos="495"/>
        </w:tabs>
        <w:spacing w:line="360" w:lineRule="auto"/>
        <w:jc w:val="center"/>
        <w:rPr>
          <w:bCs/>
          <w:caps/>
          <w:sz w:val="28"/>
          <w:szCs w:val="28"/>
          <w:lang w:val="uk-UA"/>
        </w:rPr>
      </w:pPr>
      <w:r w:rsidRPr="00BB5D45">
        <w:rPr>
          <w:b/>
          <w:bCs/>
          <w:caps/>
          <w:sz w:val="28"/>
          <w:szCs w:val="28"/>
          <w:lang w:val="uk-UA"/>
        </w:rPr>
        <w:br w:type="page"/>
      </w:r>
      <w:r w:rsidRPr="00BB5D45">
        <w:rPr>
          <w:bCs/>
          <w:caps/>
          <w:sz w:val="28"/>
          <w:szCs w:val="28"/>
          <w:lang w:val="uk-UA"/>
        </w:rPr>
        <w:lastRenderedPageBreak/>
        <w:t>перелік умовних скорочень</w:t>
      </w:r>
    </w:p>
    <w:p w:rsidR="00C46B8D" w:rsidRPr="00BB5D45" w:rsidRDefault="00C46B8D" w:rsidP="00C46B8D">
      <w:pPr>
        <w:widowControl w:val="0"/>
        <w:tabs>
          <w:tab w:val="left" w:pos="495"/>
        </w:tabs>
        <w:spacing w:line="360" w:lineRule="auto"/>
        <w:ind w:left="1410" w:hanging="690"/>
        <w:jc w:val="both"/>
        <w:rPr>
          <w:sz w:val="28"/>
          <w:szCs w:val="28"/>
          <w:lang w:val="uk-UA"/>
        </w:rPr>
      </w:pPr>
    </w:p>
    <w:p w:rsidR="00C46B8D" w:rsidRPr="00BB5D45" w:rsidRDefault="00C46B8D" w:rsidP="00C46B8D">
      <w:pPr>
        <w:widowControl w:val="0"/>
        <w:tabs>
          <w:tab w:val="left" w:pos="495"/>
        </w:tabs>
        <w:spacing w:line="360" w:lineRule="auto"/>
        <w:ind w:left="1410" w:hanging="690"/>
        <w:jc w:val="both"/>
        <w:rPr>
          <w:sz w:val="28"/>
          <w:szCs w:val="28"/>
          <w:lang w:val="uk-UA"/>
        </w:rPr>
      </w:pPr>
    </w:p>
    <w:p w:rsidR="00C46B8D" w:rsidRPr="00BB5D45" w:rsidRDefault="00C46B8D" w:rsidP="00C46B8D">
      <w:pPr>
        <w:widowControl w:val="0"/>
        <w:tabs>
          <w:tab w:val="left" w:pos="495"/>
        </w:tabs>
        <w:spacing w:line="360" w:lineRule="auto"/>
        <w:ind w:left="1410" w:hanging="690"/>
        <w:jc w:val="both"/>
        <w:rPr>
          <w:sz w:val="28"/>
          <w:szCs w:val="28"/>
          <w:lang w:val="uk-UA"/>
        </w:rPr>
      </w:pP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 xml:space="preserve">HF– потужність спектра в області високих частот </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Ig A – імуноглобулін A</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Ig G – імуноглобулін G</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Ig M – імуноглобулін M</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LF– потужність спектра в області низьких частот</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LF/HF –характеристика симпатовагального балансу</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Sig A – секреторний імуноглобулін A</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ТР– загальна потужність спектра</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VLF– потужність спектра в області дуже низьких частот</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ВМС</w:t>
      </w:r>
      <w:r w:rsidRPr="00BB5D45">
        <w:rPr>
          <w:sz w:val="28"/>
          <w:szCs w:val="28"/>
          <w:vertAlign w:val="subscript"/>
          <w:lang w:val="uk-UA"/>
        </w:rPr>
        <w:t>max</w:t>
      </w:r>
      <w:r w:rsidRPr="00BB5D45">
        <w:rPr>
          <w:sz w:val="28"/>
          <w:szCs w:val="28"/>
          <w:lang w:val="uk-UA"/>
        </w:rPr>
        <w:t xml:space="preserve"> – відносна м’язова сила сильнішої кисті руки</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ВМС</w:t>
      </w:r>
      <w:r w:rsidRPr="00BB5D45">
        <w:rPr>
          <w:sz w:val="28"/>
          <w:szCs w:val="28"/>
          <w:vertAlign w:val="subscript"/>
          <w:lang w:val="uk-UA"/>
        </w:rPr>
        <w:t>min</w:t>
      </w:r>
      <w:r w:rsidRPr="00BB5D45">
        <w:rPr>
          <w:sz w:val="28"/>
          <w:szCs w:val="28"/>
          <w:lang w:val="uk-UA"/>
        </w:rPr>
        <w:t xml:space="preserve"> – відносна м’язова сила слабкішої кисті руки</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ЕД – емоційна діяльність</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ЖМЛ – життєва місткість легенів</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ЖІ – життєвий індекс</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ЗНЗ – загально-навчальний заклад</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 xml:space="preserve">ЗОЯЖПЗ – загальна оцінка якості життя, пов’язаної зі здоров’ям </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КП – коефіцієнт переваги</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КПЗ – кількість переглянутих знаків</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К</w:t>
      </w:r>
      <w:r w:rsidRPr="00BB5D45">
        <w:rPr>
          <w:sz w:val="28"/>
          <w:szCs w:val="28"/>
          <w:vertAlign w:val="subscript"/>
          <w:lang w:val="uk-UA"/>
        </w:rPr>
        <w:t>сб</w:t>
      </w:r>
      <w:r w:rsidRPr="00BB5D45">
        <w:rPr>
          <w:sz w:val="28"/>
          <w:szCs w:val="28"/>
          <w:lang w:val="uk-UA"/>
        </w:rPr>
        <w:t xml:space="preserve"> – коефіцієнт збалансованості факторів місцевого імунітету</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МКХ – міжнародна класифікація хвороб</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НАР – неспецифічні адаптаційні реакції</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НС</w:t>
      </w:r>
      <w:r w:rsidRPr="00BB5D45">
        <w:rPr>
          <w:sz w:val="28"/>
          <w:szCs w:val="28"/>
          <w:vertAlign w:val="subscript"/>
          <w:lang w:val="uk-UA"/>
        </w:rPr>
        <w:t>гб</w:t>
      </w:r>
      <w:r w:rsidRPr="00BB5D45">
        <w:rPr>
          <w:sz w:val="28"/>
          <w:szCs w:val="28"/>
          <w:lang w:val="uk-UA"/>
        </w:rPr>
        <w:t xml:space="preserve"> – несприятливе середовище за рахунок зниження РГБ</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НС</w:t>
      </w:r>
      <w:r w:rsidRPr="00BB5D45">
        <w:rPr>
          <w:sz w:val="28"/>
          <w:szCs w:val="28"/>
          <w:vertAlign w:val="subscript"/>
          <w:lang w:val="uk-UA"/>
        </w:rPr>
        <w:t>сг</w:t>
      </w:r>
      <w:r w:rsidRPr="00BB5D45">
        <w:rPr>
          <w:sz w:val="28"/>
          <w:szCs w:val="28"/>
          <w:lang w:val="uk-UA"/>
        </w:rPr>
        <w:t xml:space="preserve"> – несприятливе середовище за рахунок соціально-гігієнічної складової</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НС</w:t>
      </w:r>
      <w:r w:rsidRPr="00BB5D45">
        <w:rPr>
          <w:sz w:val="28"/>
          <w:szCs w:val="28"/>
          <w:vertAlign w:val="subscript"/>
          <w:lang w:val="uk-UA"/>
        </w:rPr>
        <w:t>сп</w:t>
      </w:r>
      <w:r w:rsidRPr="00BB5D45">
        <w:rPr>
          <w:sz w:val="28"/>
          <w:szCs w:val="28"/>
          <w:lang w:val="uk-UA"/>
        </w:rPr>
        <w:t xml:space="preserve"> – несприятливе середовище за рахунок соціально-психологічної складової</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ОГК – окружність грудної клітки</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ПАРС – показник активності регуляторних систем</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lastRenderedPageBreak/>
        <w:t>ПЗ – профілактичні заходи</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ПС – показник системоутворювання</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 xml:space="preserve">РГБ – рівень гігієнічного благополуччя </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РП – реакція переактивації</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РПр – розумова працездатність</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РПА – реакція підвищеної активації</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РС – реакція стресу</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РСА – реакція спокійної активації</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РСК – рівень стомлення класу</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РТ – реакція тренування</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 xml:space="preserve">САВСР– спектральний аналіз варіабельності серцевого ритму   </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СЕС – санітарно-епідеміологічна станція</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СДД – соціальна діяльність (дорослі)</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СДО – соціальна діяльність (однолітки)</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СКП – середня кількість помилок</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СПА – соціально-психологічна адаптація</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ФД – фізична діяльність</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ФР – фізичний розвиток</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ЦНС – центральна нервова система</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ЧВН – частота випадків невідвідування занять</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ЧДН – частота днів невідвідування занять</w:t>
      </w:r>
    </w:p>
    <w:p w:rsidR="00C46B8D" w:rsidRPr="00BB5D45" w:rsidRDefault="00C46B8D" w:rsidP="00C46B8D">
      <w:pPr>
        <w:widowControl w:val="0"/>
        <w:tabs>
          <w:tab w:val="left" w:pos="495"/>
        </w:tabs>
        <w:spacing w:line="360" w:lineRule="auto"/>
        <w:ind w:left="1410" w:hanging="690"/>
        <w:jc w:val="both"/>
        <w:rPr>
          <w:sz w:val="28"/>
          <w:szCs w:val="28"/>
          <w:lang w:val="uk-UA"/>
        </w:rPr>
      </w:pPr>
      <w:r w:rsidRPr="00BB5D45">
        <w:rPr>
          <w:sz w:val="28"/>
          <w:szCs w:val="28"/>
          <w:lang w:val="uk-UA"/>
        </w:rPr>
        <w:t>ШД – шкільна діяльність</w:t>
      </w:r>
    </w:p>
    <w:p w:rsidR="00C46B8D" w:rsidRPr="00BB5D45" w:rsidRDefault="00C46B8D" w:rsidP="00C46B8D">
      <w:pPr>
        <w:widowControl w:val="0"/>
        <w:tabs>
          <w:tab w:val="left" w:pos="495"/>
        </w:tabs>
        <w:jc w:val="center"/>
        <w:rPr>
          <w:bCs/>
          <w:caps/>
          <w:sz w:val="28"/>
          <w:szCs w:val="28"/>
          <w:lang w:val="uk-UA"/>
        </w:rPr>
      </w:pPr>
      <w:r w:rsidRPr="00BB5D45">
        <w:rPr>
          <w:b/>
          <w:bCs/>
          <w:caps/>
          <w:sz w:val="28"/>
          <w:szCs w:val="28"/>
          <w:lang w:val="uk-UA"/>
        </w:rPr>
        <w:br w:type="page"/>
      </w:r>
      <w:r w:rsidRPr="00BB5D45">
        <w:rPr>
          <w:bCs/>
          <w:caps/>
          <w:sz w:val="28"/>
          <w:szCs w:val="28"/>
          <w:lang w:val="uk-UA"/>
        </w:rPr>
        <w:lastRenderedPageBreak/>
        <w:t>Вступ</w:t>
      </w:r>
    </w:p>
    <w:p w:rsidR="00C46B8D" w:rsidRPr="00BB5D45" w:rsidRDefault="00C46B8D" w:rsidP="00C46B8D">
      <w:pPr>
        <w:pStyle w:val="50"/>
        <w:keepNext w:val="0"/>
      </w:pPr>
    </w:p>
    <w:p w:rsidR="00C46B8D" w:rsidRPr="00BB5D45" w:rsidRDefault="00C46B8D" w:rsidP="00C46B8D">
      <w:pPr>
        <w:pStyle w:val="50"/>
        <w:keepNext w:val="0"/>
      </w:pPr>
    </w:p>
    <w:p w:rsidR="00C46B8D" w:rsidRPr="00BB5D45" w:rsidRDefault="00C46B8D" w:rsidP="00C46B8D">
      <w:pPr>
        <w:pStyle w:val="50"/>
        <w:keepNext w:val="0"/>
      </w:pPr>
    </w:p>
    <w:p w:rsidR="00C46B8D" w:rsidRPr="00BB5D45" w:rsidRDefault="00C46B8D" w:rsidP="00C46B8D">
      <w:pPr>
        <w:pStyle w:val="50"/>
        <w:keepNext w:val="0"/>
      </w:pPr>
    </w:p>
    <w:p w:rsidR="00C46B8D" w:rsidRPr="00BB5D45" w:rsidRDefault="00C46B8D" w:rsidP="00C46B8D">
      <w:pPr>
        <w:pStyle w:val="50"/>
        <w:keepNext w:val="0"/>
      </w:pPr>
      <w:r w:rsidRPr="00BB5D45">
        <w:t>Актуальність теми</w:t>
      </w:r>
    </w:p>
    <w:p w:rsidR="00C46B8D" w:rsidRPr="00BB5D45" w:rsidRDefault="00C46B8D" w:rsidP="00C46B8D">
      <w:pPr>
        <w:tabs>
          <w:tab w:val="left" w:pos="495"/>
        </w:tabs>
        <w:spacing w:line="360" w:lineRule="auto"/>
        <w:ind w:firstLine="680"/>
        <w:jc w:val="both"/>
        <w:rPr>
          <w:sz w:val="28"/>
          <w:szCs w:val="28"/>
          <w:lang w:val="uk-UA"/>
        </w:rPr>
      </w:pPr>
      <w:r w:rsidRPr="00BB5D45">
        <w:rPr>
          <w:sz w:val="28"/>
          <w:szCs w:val="28"/>
          <w:lang w:val="uk-UA"/>
        </w:rPr>
        <w:t>Здійснення протягом останніх років реформи освітньої галузі в Укр</w:t>
      </w:r>
      <w:r w:rsidRPr="00BB5D45">
        <w:rPr>
          <w:sz w:val="28"/>
          <w:szCs w:val="28"/>
          <w:lang w:val="uk-UA"/>
        </w:rPr>
        <w:t>а</w:t>
      </w:r>
      <w:r w:rsidRPr="00BB5D45">
        <w:rPr>
          <w:sz w:val="28"/>
          <w:szCs w:val="28"/>
          <w:lang w:val="uk-UA"/>
        </w:rPr>
        <w:t>їні зумовило поширення програм, основним завданням яких є формування інтелектуального потенціалу дітей [1-8]. При цьому шкільна освіта, як ф</w:t>
      </w:r>
      <w:r w:rsidRPr="00BB5D45">
        <w:rPr>
          <w:sz w:val="28"/>
          <w:szCs w:val="28"/>
          <w:lang w:val="uk-UA"/>
        </w:rPr>
        <w:t>а</w:t>
      </w:r>
      <w:r w:rsidRPr="00BB5D45">
        <w:rPr>
          <w:sz w:val="28"/>
          <w:szCs w:val="28"/>
          <w:lang w:val="uk-UA"/>
        </w:rPr>
        <w:t>ктор впливу на здоров’я, супроводжується його негативними змінами</w:t>
      </w:r>
      <w:r w:rsidRPr="00BB5D45">
        <w:rPr>
          <w:lang w:val="uk-UA"/>
        </w:rPr>
        <w:t xml:space="preserve"> </w:t>
      </w:r>
      <w:r w:rsidRPr="00BB5D45">
        <w:rPr>
          <w:sz w:val="28"/>
          <w:szCs w:val="28"/>
          <w:lang w:val="uk-UA"/>
        </w:rPr>
        <w:t>[9]. Особливої уваги до себе вимагають учні молодшого шкільного віку, лаб</w:t>
      </w:r>
      <w:r w:rsidRPr="00BB5D45">
        <w:rPr>
          <w:sz w:val="28"/>
          <w:szCs w:val="28"/>
          <w:lang w:val="uk-UA"/>
        </w:rPr>
        <w:t>і</w:t>
      </w:r>
      <w:r w:rsidRPr="00BB5D45">
        <w:rPr>
          <w:sz w:val="28"/>
          <w:szCs w:val="28"/>
          <w:lang w:val="uk-UA"/>
        </w:rPr>
        <w:t>льність фізіологічних процесів яких сприяє тому, що вони більш гостро р</w:t>
      </w:r>
      <w:r w:rsidRPr="00BB5D45">
        <w:rPr>
          <w:sz w:val="28"/>
          <w:szCs w:val="28"/>
          <w:lang w:val="uk-UA"/>
        </w:rPr>
        <w:t>е</w:t>
      </w:r>
      <w:r w:rsidRPr="00BB5D45">
        <w:rPr>
          <w:sz w:val="28"/>
          <w:szCs w:val="28"/>
          <w:lang w:val="uk-UA"/>
        </w:rPr>
        <w:t>агують на фактори навколишнього середовища [10-13]. Сполучення роз</w:t>
      </w:r>
      <w:r w:rsidRPr="00BB5D45">
        <w:rPr>
          <w:sz w:val="28"/>
          <w:szCs w:val="28"/>
          <w:lang w:val="uk-UA"/>
        </w:rPr>
        <w:t>у</w:t>
      </w:r>
      <w:r w:rsidRPr="00BB5D45">
        <w:rPr>
          <w:sz w:val="28"/>
          <w:szCs w:val="28"/>
          <w:lang w:val="uk-UA"/>
        </w:rPr>
        <w:t>мового й емоційного перевантаження ді</w:t>
      </w:r>
      <w:r w:rsidRPr="00BB5D45">
        <w:rPr>
          <w:sz w:val="28"/>
          <w:szCs w:val="28"/>
          <w:lang w:val="uk-UA"/>
        </w:rPr>
        <w:softHyphen/>
        <w:t>тей, почи</w:t>
      </w:r>
      <w:r w:rsidRPr="00BB5D45">
        <w:rPr>
          <w:sz w:val="28"/>
          <w:szCs w:val="28"/>
          <w:lang w:val="uk-UA"/>
        </w:rPr>
        <w:softHyphen/>
        <w:t>наючи з початкової шк</w:t>
      </w:r>
      <w:r w:rsidRPr="00BB5D45">
        <w:rPr>
          <w:sz w:val="28"/>
          <w:szCs w:val="28"/>
          <w:lang w:val="uk-UA"/>
        </w:rPr>
        <w:t>о</w:t>
      </w:r>
      <w:r w:rsidRPr="00BB5D45">
        <w:rPr>
          <w:sz w:val="28"/>
          <w:szCs w:val="28"/>
          <w:lang w:val="uk-UA"/>
        </w:rPr>
        <w:t>ли, обумовлює необхідність чіткої та своєчасної регламентації їх діяльно</w:t>
      </w:r>
      <w:r w:rsidRPr="00BB5D45">
        <w:rPr>
          <w:sz w:val="28"/>
          <w:szCs w:val="28"/>
          <w:lang w:val="uk-UA"/>
        </w:rPr>
        <w:t>с</w:t>
      </w:r>
      <w:r w:rsidRPr="00BB5D45">
        <w:rPr>
          <w:sz w:val="28"/>
          <w:szCs w:val="28"/>
          <w:lang w:val="uk-UA"/>
        </w:rPr>
        <w:t>ті</w:t>
      </w:r>
      <w:r w:rsidRPr="00BB5D45">
        <w:rPr>
          <w:lang w:val="uk-UA"/>
        </w:rPr>
        <w:t xml:space="preserve"> </w:t>
      </w:r>
      <w:r w:rsidRPr="00BB5D45">
        <w:rPr>
          <w:sz w:val="28"/>
          <w:szCs w:val="28"/>
          <w:lang w:val="uk-UA"/>
        </w:rPr>
        <w:t>[14]. Проведені дослідження свідчать про те, що протягом навчання в початковій школі у 1,4 раза зростає патологічна ураженість, у 1,5 раза ча</w:t>
      </w:r>
      <w:r w:rsidRPr="00BB5D45">
        <w:rPr>
          <w:sz w:val="28"/>
          <w:szCs w:val="28"/>
          <w:lang w:val="uk-UA"/>
        </w:rPr>
        <w:t>с</w:t>
      </w:r>
      <w:r w:rsidRPr="00BB5D45">
        <w:rPr>
          <w:sz w:val="28"/>
          <w:szCs w:val="28"/>
          <w:lang w:val="uk-UA"/>
        </w:rPr>
        <w:t>тота порушень зору, у 3–4 рази – патології органів травлення, у 2–3 рази –порушень опорно-рухового апарату, у 1,5 раза – нервово-психічних розл</w:t>
      </w:r>
      <w:r w:rsidRPr="00BB5D45">
        <w:rPr>
          <w:sz w:val="28"/>
          <w:szCs w:val="28"/>
          <w:lang w:val="uk-UA"/>
        </w:rPr>
        <w:t>а</w:t>
      </w:r>
      <w:r w:rsidRPr="00BB5D45">
        <w:rPr>
          <w:sz w:val="28"/>
          <w:szCs w:val="28"/>
          <w:lang w:val="uk-UA"/>
        </w:rPr>
        <w:t xml:space="preserve">дів [15]. </w:t>
      </w:r>
    </w:p>
    <w:p w:rsidR="00C46B8D" w:rsidRPr="00BB5D45" w:rsidRDefault="00C46B8D" w:rsidP="00C46B8D">
      <w:pPr>
        <w:tabs>
          <w:tab w:val="left" w:pos="495"/>
        </w:tabs>
        <w:spacing w:line="360" w:lineRule="auto"/>
        <w:ind w:firstLine="680"/>
        <w:jc w:val="both"/>
        <w:rPr>
          <w:sz w:val="28"/>
          <w:szCs w:val="28"/>
          <w:lang w:val="uk-UA"/>
        </w:rPr>
      </w:pPr>
      <w:r w:rsidRPr="00BB5D45">
        <w:rPr>
          <w:sz w:val="28"/>
          <w:szCs w:val="28"/>
          <w:lang w:val="uk-UA"/>
        </w:rPr>
        <w:t>Гарантією збереження здоров’я, гармонійного розвитку дитини є д</w:t>
      </w:r>
      <w:r w:rsidRPr="00BB5D45">
        <w:rPr>
          <w:sz w:val="28"/>
          <w:szCs w:val="28"/>
          <w:lang w:val="uk-UA"/>
        </w:rPr>
        <w:t>о</w:t>
      </w:r>
      <w:r w:rsidRPr="00BB5D45">
        <w:rPr>
          <w:sz w:val="28"/>
          <w:szCs w:val="28"/>
          <w:lang w:val="uk-UA"/>
        </w:rPr>
        <w:t>тримання нормативів санітарно-гігієнічного стану внутрішньошкільного середовища і організації навчально-виховного процесу</w:t>
      </w:r>
      <w:r w:rsidRPr="00BB5D45">
        <w:rPr>
          <w:lang w:val="uk-UA"/>
        </w:rPr>
        <w:t xml:space="preserve"> </w:t>
      </w:r>
      <w:r w:rsidRPr="00BB5D45">
        <w:rPr>
          <w:sz w:val="28"/>
          <w:szCs w:val="28"/>
          <w:lang w:val="uk-UA"/>
        </w:rPr>
        <w:t>[16-18, 19]. Разом з тим, практично відсутні установи, в яких би не виявлялися порушення с</w:t>
      </w:r>
      <w:r w:rsidRPr="00BB5D45">
        <w:rPr>
          <w:sz w:val="28"/>
          <w:szCs w:val="28"/>
          <w:lang w:val="uk-UA"/>
        </w:rPr>
        <w:t>а</w:t>
      </w:r>
      <w:r w:rsidRPr="00BB5D45">
        <w:rPr>
          <w:sz w:val="28"/>
          <w:szCs w:val="28"/>
          <w:lang w:val="uk-UA"/>
        </w:rPr>
        <w:t>нітарних норм, правил і гігієнічних нормативів</w:t>
      </w:r>
      <w:r w:rsidRPr="00BB5D45">
        <w:rPr>
          <w:lang w:val="uk-UA"/>
        </w:rPr>
        <w:t xml:space="preserve"> </w:t>
      </w:r>
      <w:r w:rsidRPr="00BB5D45">
        <w:rPr>
          <w:sz w:val="28"/>
          <w:szCs w:val="28"/>
          <w:lang w:val="uk-UA"/>
        </w:rPr>
        <w:t xml:space="preserve">[20-22]. </w:t>
      </w:r>
    </w:p>
    <w:p w:rsidR="00C46B8D" w:rsidRPr="00BB5D45" w:rsidRDefault="00C46B8D" w:rsidP="00C46B8D">
      <w:pPr>
        <w:tabs>
          <w:tab w:val="left" w:pos="495"/>
        </w:tabs>
        <w:spacing w:line="360" w:lineRule="auto"/>
        <w:ind w:firstLine="680"/>
        <w:jc w:val="both"/>
        <w:rPr>
          <w:sz w:val="28"/>
          <w:szCs w:val="28"/>
          <w:lang w:val="uk-UA"/>
        </w:rPr>
      </w:pPr>
      <w:r w:rsidRPr="00BB5D45">
        <w:rPr>
          <w:sz w:val="28"/>
          <w:szCs w:val="28"/>
          <w:lang w:val="uk-UA"/>
        </w:rPr>
        <w:t>Тому, керування здоров’ям учнів є пріоритетним завданням сучас</w:t>
      </w:r>
      <w:r w:rsidRPr="00BB5D45">
        <w:rPr>
          <w:sz w:val="28"/>
          <w:szCs w:val="28"/>
          <w:lang w:val="uk-UA"/>
        </w:rPr>
        <w:softHyphen/>
        <w:t>ного навчального закладу, при цьому найважливішу роль має відігравати профілактична медицина [29-35]. Для своєчасного впровадження профіл</w:t>
      </w:r>
      <w:r w:rsidRPr="00BB5D45">
        <w:rPr>
          <w:sz w:val="28"/>
          <w:szCs w:val="28"/>
          <w:lang w:val="uk-UA"/>
        </w:rPr>
        <w:t>а</w:t>
      </w:r>
      <w:r w:rsidRPr="00BB5D45">
        <w:rPr>
          <w:sz w:val="28"/>
          <w:szCs w:val="28"/>
          <w:lang w:val="uk-UA"/>
        </w:rPr>
        <w:t>ктичних програм необхідне вивчення закономірностей формування зд</w:t>
      </w:r>
      <w:r w:rsidRPr="00BB5D45">
        <w:rPr>
          <w:sz w:val="28"/>
          <w:szCs w:val="28"/>
          <w:lang w:val="uk-UA"/>
        </w:rPr>
        <w:t>о</w:t>
      </w:r>
      <w:r w:rsidRPr="00BB5D45">
        <w:rPr>
          <w:sz w:val="28"/>
          <w:szCs w:val="28"/>
          <w:lang w:val="uk-UA"/>
        </w:rPr>
        <w:t>ров’я дітей в умовах навколишнього середовища [36-41]. Доведено, що о</w:t>
      </w:r>
      <w:r w:rsidRPr="00BB5D45">
        <w:rPr>
          <w:sz w:val="28"/>
          <w:szCs w:val="28"/>
          <w:lang w:val="uk-UA"/>
        </w:rPr>
        <w:t>д</w:t>
      </w:r>
      <w:r w:rsidRPr="00BB5D45">
        <w:rPr>
          <w:sz w:val="28"/>
          <w:szCs w:val="28"/>
          <w:lang w:val="uk-UA"/>
        </w:rPr>
        <w:t>нією з провідних проблем проведення заходів з охорони здоров’я школярів є відсутність співпраці фахівців різних профілів – лікарів-гігієністів та п</w:t>
      </w:r>
      <w:r w:rsidRPr="00BB5D45">
        <w:rPr>
          <w:sz w:val="28"/>
          <w:szCs w:val="28"/>
          <w:lang w:val="uk-UA"/>
        </w:rPr>
        <w:t>е</w:t>
      </w:r>
      <w:r w:rsidRPr="00BB5D45">
        <w:rPr>
          <w:sz w:val="28"/>
          <w:szCs w:val="28"/>
          <w:lang w:val="uk-UA"/>
        </w:rPr>
        <w:t xml:space="preserve">діатрів, вчителів, психологів та соціальних </w:t>
      </w:r>
      <w:r w:rsidRPr="00BB5D45">
        <w:rPr>
          <w:sz w:val="28"/>
          <w:szCs w:val="28"/>
          <w:lang w:val="uk-UA"/>
        </w:rPr>
        <w:lastRenderedPageBreak/>
        <w:t>працівників [4, 42-46]. Тому необхідно створення інформаційних умов для міжгалузевої співпраці, пе</w:t>
      </w:r>
      <w:r w:rsidRPr="00BB5D45">
        <w:rPr>
          <w:sz w:val="28"/>
          <w:szCs w:val="28"/>
          <w:lang w:val="uk-UA"/>
        </w:rPr>
        <w:t>р</w:t>
      </w:r>
      <w:r w:rsidRPr="00BB5D45">
        <w:rPr>
          <w:sz w:val="28"/>
          <w:szCs w:val="28"/>
          <w:lang w:val="uk-UA"/>
        </w:rPr>
        <w:t>спективним шляхом вирішення якої вважається використання такого пок</w:t>
      </w:r>
      <w:r w:rsidRPr="00BB5D45">
        <w:rPr>
          <w:sz w:val="28"/>
          <w:szCs w:val="28"/>
          <w:lang w:val="uk-UA"/>
        </w:rPr>
        <w:t>а</w:t>
      </w:r>
      <w:r w:rsidRPr="00BB5D45">
        <w:rPr>
          <w:sz w:val="28"/>
          <w:szCs w:val="28"/>
          <w:lang w:val="uk-UA"/>
        </w:rPr>
        <w:t>зника як якість життя, пов’язана зі здоров’ям (ЯЖПЗ) [47-52, 221]. На сьогоднішній день дослідження ЯЖПЗ дітей не набуло широкого пош</w:t>
      </w:r>
      <w:r w:rsidRPr="00BB5D45">
        <w:rPr>
          <w:sz w:val="28"/>
          <w:szCs w:val="28"/>
          <w:lang w:val="uk-UA"/>
        </w:rPr>
        <w:t>и</w:t>
      </w:r>
      <w:r w:rsidRPr="00BB5D45">
        <w:rPr>
          <w:sz w:val="28"/>
          <w:szCs w:val="28"/>
          <w:lang w:val="uk-UA"/>
        </w:rPr>
        <w:t>рення, що пов’язано з важкістю підбору інструментів оцінювання. Відсутні системний, комплексний підхід до вивчення ЯЖПЗ дітей в умовах певного середовища, популяційні дослідження та розробка нормативних оптимал</w:t>
      </w:r>
      <w:r w:rsidRPr="00BB5D45">
        <w:rPr>
          <w:sz w:val="28"/>
          <w:szCs w:val="28"/>
          <w:lang w:val="uk-UA"/>
        </w:rPr>
        <w:t>ь</w:t>
      </w:r>
      <w:r w:rsidRPr="00BB5D45">
        <w:rPr>
          <w:sz w:val="28"/>
          <w:szCs w:val="28"/>
          <w:lang w:val="uk-UA"/>
        </w:rPr>
        <w:t xml:space="preserve">них критеріїв [47, 51, 53]. </w:t>
      </w:r>
    </w:p>
    <w:p w:rsidR="00C46B8D" w:rsidRPr="00BB5D45" w:rsidRDefault="00C46B8D" w:rsidP="00C46B8D">
      <w:pPr>
        <w:widowControl w:val="0"/>
        <w:spacing w:line="360" w:lineRule="auto"/>
        <w:ind w:firstLine="709"/>
        <w:jc w:val="both"/>
        <w:rPr>
          <w:sz w:val="28"/>
          <w:szCs w:val="28"/>
          <w:lang w:val="uk-UA"/>
        </w:rPr>
      </w:pPr>
      <w:r w:rsidRPr="00BB5D45">
        <w:rPr>
          <w:sz w:val="28"/>
          <w:szCs w:val="28"/>
          <w:lang w:val="uk-UA"/>
        </w:rPr>
        <w:t>На підставі викладеного, актуальним і своєчасним є визначення ос</w:t>
      </w:r>
      <w:r w:rsidRPr="00BB5D45">
        <w:rPr>
          <w:sz w:val="28"/>
          <w:szCs w:val="28"/>
          <w:lang w:val="uk-UA"/>
        </w:rPr>
        <w:t>о</w:t>
      </w:r>
      <w:r w:rsidRPr="00BB5D45">
        <w:rPr>
          <w:sz w:val="28"/>
          <w:szCs w:val="28"/>
          <w:lang w:val="uk-UA"/>
        </w:rPr>
        <w:t>бливостей впливу внутрішньошкільних чинників на здоров’я та якість життя молодших школярів в умовах реформування початкової школи для удосконалення системи оперативного управління здоров’ям учнів та ро</w:t>
      </w:r>
      <w:r w:rsidRPr="00BB5D45">
        <w:rPr>
          <w:sz w:val="28"/>
          <w:szCs w:val="28"/>
          <w:lang w:val="uk-UA"/>
        </w:rPr>
        <w:t>з</w:t>
      </w:r>
      <w:r w:rsidRPr="00BB5D45">
        <w:rPr>
          <w:sz w:val="28"/>
          <w:szCs w:val="28"/>
          <w:lang w:val="uk-UA"/>
        </w:rPr>
        <w:t>робки критеріїв оцінки ефективності профілактичних заходів у сучасному заг</w:t>
      </w:r>
      <w:r w:rsidRPr="00BB5D45">
        <w:rPr>
          <w:sz w:val="28"/>
          <w:szCs w:val="28"/>
          <w:lang w:val="uk-UA"/>
        </w:rPr>
        <w:t>а</w:t>
      </w:r>
      <w:r w:rsidRPr="00BB5D45">
        <w:rPr>
          <w:sz w:val="28"/>
          <w:szCs w:val="28"/>
          <w:lang w:val="uk-UA"/>
        </w:rPr>
        <w:t xml:space="preserve">льноосвітньому закладі. </w:t>
      </w:r>
    </w:p>
    <w:p w:rsidR="00C46B8D" w:rsidRPr="00BB5D45" w:rsidRDefault="00C46B8D" w:rsidP="00C46B8D">
      <w:pPr>
        <w:widowControl w:val="0"/>
        <w:tabs>
          <w:tab w:val="left" w:pos="495"/>
        </w:tabs>
        <w:spacing w:line="360" w:lineRule="auto"/>
        <w:ind w:firstLine="720"/>
        <w:jc w:val="both"/>
        <w:rPr>
          <w:b/>
          <w:bCs/>
          <w:sz w:val="28"/>
          <w:szCs w:val="28"/>
          <w:lang w:val="uk-UA"/>
        </w:rPr>
      </w:pPr>
      <w:r w:rsidRPr="00BB5D45">
        <w:rPr>
          <w:b/>
          <w:bCs/>
          <w:sz w:val="28"/>
          <w:szCs w:val="28"/>
          <w:lang w:val="uk-UA"/>
        </w:rPr>
        <w:t>Зв’язок роботи з науковими програмами, планами, темами</w:t>
      </w:r>
    </w:p>
    <w:p w:rsidR="00C46B8D" w:rsidRDefault="00C46B8D" w:rsidP="00C46B8D">
      <w:pPr>
        <w:widowControl w:val="0"/>
        <w:spacing w:line="360" w:lineRule="auto"/>
        <w:ind w:firstLine="709"/>
        <w:jc w:val="both"/>
        <w:rPr>
          <w:sz w:val="28"/>
          <w:lang w:val="uk-UA"/>
        </w:rPr>
      </w:pPr>
      <w:r w:rsidRPr="00BB5D45">
        <w:rPr>
          <w:sz w:val="28"/>
          <w:lang w:val="uk-UA"/>
        </w:rPr>
        <w:t>Дисертаційна робота виконана відповідно до плану науково-дослідних робіт ДУ «Інститут охорони здоров’я дітей та підлітків АМН України» та є фрагментами НДР «Розробити г</w:t>
      </w:r>
      <w:r w:rsidRPr="00BB5D45">
        <w:rPr>
          <w:sz w:val="28"/>
          <w:lang w:val="uk-UA"/>
        </w:rPr>
        <w:t>і</w:t>
      </w:r>
      <w:r w:rsidRPr="00BB5D45">
        <w:rPr>
          <w:sz w:val="28"/>
          <w:lang w:val="uk-UA"/>
        </w:rPr>
        <w:t>гієнічні та медико-організаційні заходи збереження та зміцнення здоров’я дітей шкільного в</w:t>
      </w:r>
      <w:r w:rsidRPr="00BB5D45">
        <w:rPr>
          <w:sz w:val="28"/>
          <w:lang w:val="uk-UA"/>
        </w:rPr>
        <w:t>і</w:t>
      </w:r>
      <w:r w:rsidRPr="00BB5D45">
        <w:rPr>
          <w:sz w:val="28"/>
          <w:lang w:val="uk-UA"/>
        </w:rPr>
        <w:t>ку в умовах реформування загальноосвітнього навчального закладу» (№ держреєстрації 0102U002284) та Харківського національного університету ім. В.Н. Каразіна «Розроб</w:t>
      </w:r>
      <w:r w:rsidRPr="00BB5D45">
        <w:rPr>
          <w:sz w:val="28"/>
          <w:lang w:val="uk-UA"/>
        </w:rPr>
        <w:t>и</w:t>
      </w:r>
      <w:r w:rsidRPr="00BB5D45">
        <w:rPr>
          <w:sz w:val="28"/>
          <w:lang w:val="uk-UA"/>
        </w:rPr>
        <w:t>ти  комплексну систему соціально-психологічних</w:t>
      </w:r>
      <w:r>
        <w:rPr>
          <w:sz w:val="28"/>
          <w:lang w:val="uk-UA"/>
        </w:rPr>
        <w:t xml:space="preserve"> </w:t>
      </w:r>
      <w:r w:rsidRPr="00BB5D45">
        <w:rPr>
          <w:sz w:val="28"/>
          <w:lang w:val="uk-UA"/>
        </w:rPr>
        <w:t xml:space="preserve"> і</w:t>
      </w:r>
      <w:r>
        <w:rPr>
          <w:sz w:val="28"/>
          <w:lang w:val="uk-UA"/>
        </w:rPr>
        <w:t xml:space="preserve"> </w:t>
      </w:r>
      <w:r w:rsidRPr="00BB5D45">
        <w:rPr>
          <w:sz w:val="28"/>
          <w:lang w:val="uk-UA"/>
        </w:rPr>
        <w:t xml:space="preserve"> медико-профілактичних </w:t>
      </w:r>
      <w:r>
        <w:rPr>
          <w:sz w:val="28"/>
          <w:lang w:val="uk-UA"/>
        </w:rPr>
        <w:t xml:space="preserve">  </w:t>
      </w:r>
      <w:r w:rsidRPr="00BB5D45">
        <w:rPr>
          <w:sz w:val="28"/>
          <w:lang w:val="uk-UA"/>
        </w:rPr>
        <w:t>заходів</w:t>
      </w:r>
      <w:r>
        <w:rPr>
          <w:sz w:val="28"/>
          <w:lang w:val="uk-UA"/>
        </w:rPr>
        <w:t xml:space="preserve"> </w:t>
      </w:r>
      <w:r w:rsidRPr="00BB5D45">
        <w:rPr>
          <w:sz w:val="28"/>
          <w:lang w:val="uk-UA"/>
        </w:rPr>
        <w:t xml:space="preserve"> </w:t>
      </w:r>
      <w:r>
        <w:rPr>
          <w:sz w:val="28"/>
          <w:lang w:val="uk-UA"/>
        </w:rPr>
        <w:t xml:space="preserve"> </w:t>
      </w:r>
      <w:r w:rsidRPr="00BB5D45">
        <w:rPr>
          <w:sz w:val="28"/>
          <w:lang w:val="uk-UA"/>
        </w:rPr>
        <w:t xml:space="preserve">щодо </w:t>
      </w:r>
      <w:r>
        <w:rPr>
          <w:sz w:val="28"/>
          <w:lang w:val="uk-UA"/>
        </w:rPr>
        <w:t xml:space="preserve"> </w:t>
      </w:r>
      <w:r w:rsidRPr="00BB5D45">
        <w:rPr>
          <w:sz w:val="28"/>
          <w:lang w:val="uk-UA"/>
        </w:rPr>
        <w:t xml:space="preserve">оптимізації </w:t>
      </w:r>
      <w:r>
        <w:rPr>
          <w:sz w:val="28"/>
          <w:lang w:val="uk-UA"/>
        </w:rPr>
        <w:t xml:space="preserve"> </w:t>
      </w:r>
      <w:r w:rsidRPr="00BB5D45">
        <w:rPr>
          <w:sz w:val="28"/>
          <w:lang w:val="uk-UA"/>
        </w:rPr>
        <w:t xml:space="preserve">внутрішньошкільного середовища для </w:t>
      </w:r>
      <w:r w:rsidRPr="00BB5D45">
        <w:rPr>
          <w:sz w:val="28"/>
          <w:szCs w:val="28"/>
          <w:lang w:val="uk-UA"/>
        </w:rPr>
        <w:t>забезпечення</w:t>
      </w:r>
      <w:r w:rsidRPr="00BB5D45">
        <w:rPr>
          <w:sz w:val="28"/>
          <w:lang w:val="uk-UA"/>
        </w:rPr>
        <w:t xml:space="preserve"> ефективної адаптації д</w:t>
      </w:r>
      <w:r w:rsidRPr="00BB5D45">
        <w:rPr>
          <w:sz w:val="28"/>
          <w:lang w:val="uk-UA"/>
        </w:rPr>
        <w:t>і</w:t>
      </w:r>
      <w:r w:rsidRPr="00BB5D45">
        <w:rPr>
          <w:sz w:val="28"/>
          <w:lang w:val="uk-UA"/>
        </w:rPr>
        <w:t>тей до навчальної діяльності в умовах реформування сучасної середньої школи» (№ держреєстрації 0103U004268), у яких дисертант була співвикона</w:t>
      </w:r>
      <w:r w:rsidRPr="00BB5D45">
        <w:rPr>
          <w:sz w:val="28"/>
          <w:lang w:val="uk-UA"/>
        </w:rPr>
        <w:t>в</w:t>
      </w:r>
      <w:r w:rsidRPr="00BB5D45">
        <w:rPr>
          <w:sz w:val="28"/>
          <w:lang w:val="uk-UA"/>
        </w:rPr>
        <w:t>цем. Автор брала безпосередню участь у дослідженні імунного статусу,</w:t>
      </w:r>
    </w:p>
    <w:p w:rsidR="00C46B8D" w:rsidRDefault="00C46B8D" w:rsidP="00C46B8D">
      <w:pPr>
        <w:widowControl w:val="0"/>
        <w:spacing w:line="360" w:lineRule="auto"/>
        <w:ind w:firstLine="709"/>
        <w:jc w:val="both"/>
        <w:rPr>
          <w:sz w:val="28"/>
          <w:lang w:val="uk-UA"/>
        </w:rPr>
      </w:pPr>
    </w:p>
    <w:p w:rsidR="00C46B8D" w:rsidRPr="00BB5D45" w:rsidRDefault="00C46B8D" w:rsidP="00C46B8D">
      <w:pPr>
        <w:widowControl w:val="0"/>
        <w:spacing w:line="360" w:lineRule="auto"/>
        <w:jc w:val="both"/>
        <w:rPr>
          <w:sz w:val="28"/>
          <w:lang w:val="uk-UA"/>
        </w:rPr>
      </w:pPr>
      <w:r w:rsidRPr="00BB5D45">
        <w:rPr>
          <w:sz w:val="28"/>
          <w:lang w:val="uk-UA"/>
        </w:rPr>
        <w:t>розумової працездатності учнів, оцінювала функціональний стан серц</w:t>
      </w:r>
      <w:r w:rsidRPr="00BB5D45">
        <w:rPr>
          <w:sz w:val="28"/>
          <w:lang w:val="uk-UA"/>
        </w:rPr>
        <w:t>е</w:t>
      </w:r>
      <w:r w:rsidRPr="00BB5D45">
        <w:rPr>
          <w:sz w:val="28"/>
          <w:lang w:val="uk-UA"/>
        </w:rPr>
        <w:t>во-судинної системи, результати спектрального аналізу варіабельності серц</w:t>
      </w:r>
      <w:r w:rsidRPr="00BB5D45">
        <w:rPr>
          <w:sz w:val="28"/>
          <w:lang w:val="uk-UA"/>
        </w:rPr>
        <w:t>е</w:t>
      </w:r>
      <w:r w:rsidRPr="00BB5D45">
        <w:rPr>
          <w:sz w:val="28"/>
          <w:lang w:val="uk-UA"/>
        </w:rPr>
        <w:t>вого ритму, неспецифічні адаптаційні реакції організму молодших школ</w:t>
      </w:r>
      <w:r w:rsidRPr="00BB5D45">
        <w:rPr>
          <w:sz w:val="28"/>
          <w:lang w:val="uk-UA"/>
        </w:rPr>
        <w:t>я</w:t>
      </w:r>
      <w:r w:rsidRPr="00BB5D45">
        <w:rPr>
          <w:sz w:val="28"/>
          <w:lang w:val="uk-UA"/>
        </w:rPr>
        <w:t>рів, проводила санітарно-гігієнічну оцінку внутрішньошкільного серед</w:t>
      </w:r>
      <w:r w:rsidRPr="00BB5D45">
        <w:rPr>
          <w:sz w:val="28"/>
          <w:lang w:val="uk-UA"/>
        </w:rPr>
        <w:t>о</w:t>
      </w:r>
      <w:r w:rsidRPr="00BB5D45">
        <w:rPr>
          <w:sz w:val="28"/>
          <w:lang w:val="uk-UA"/>
        </w:rPr>
        <w:t>вища та умов навчання у початковій школі.</w:t>
      </w:r>
    </w:p>
    <w:p w:rsidR="00C46B8D" w:rsidRPr="00BB5D45" w:rsidRDefault="00C46B8D" w:rsidP="00C46B8D">
      <w:pPr>
        <w:pStyle w:val="20"/>
        <w:keepNext w:val="0"/>
        <w:widowControl w:val="0"/>
        <w:rPr>
          <w:i w:val="0"/>
          <w:iCs w:val="0"/>
        </w:rPr>
      </w:pPr>
      <w:r w:rsidRPr="00BB5D45">
        <w:rPr>
          <w:i w:val="0"/>
          <w:iCs w:val="0"/>
        </w:rPr>
        <w:lastRenderedPageBreak/>
        <w:t xml:space="preserve">Мета та завдання </w:t>
      </w:r>
      <w:proofErr w:type="gramStart"/>
      <w:r w:rsidRPr="00BB5D45">
        <w:rPr>
          <w:i w:val="0"/>
          <w:iCs w:val="0"/>
        </w:rPr>
        <w:t>досл</w:t>
      </w:r>
      <w:proofErr w:type="gramEnd"/>
      <w:r w:rsidRPr="00BB5D45">
        <w:rPr>
          <w:i w:val="0"/>
          <w:iCs w:val="0"/>
        </w:rPr>
        <w:t>ідження</w:t>
      </w:r>
    </w:p>
    <w:p w:rsidR="00C46B8D" w:rsidRPr="00BB5D45" w:rsidRDefault="00C46B8D" w:rsidP="00C46B8D">
      <w:pPr>
        <w:widowControl w:val="0"/>
        <w:spacing w:line="360" w:lineRule="auto"/>
        <w:ind w:firstLine="709"/>
        <w:jc w:val="both"/>
        <w:rPr>
          <w:sz w:val="28"/>
          <w:lang w:val="uk-UA"/>
        </w:rPr>
      </w:pPr>
      <w:r w:rsidRPr="00BB5D45">
        <w:rPr>
          <w:b/>
          <w:sz w:val="28"/>
          <w:lang w:val="uk-UA"/>
        </w:rPr>
        <w:t>Метою дослідження</w:t>
      </w:r>
      <w:r w:rsidRPr="00BB5D45">
        <w:rPr>
          <w:sz w:val="28"/>
          <w:lang w:val="uk-UA"/>
        </w:rPr>
        <w:t xml:space="preserve"> є обґрунтування гігієнічних підходів до проф</w:t>
      </w:r>
      <w:r w:rsidRPr="00BB5D45">
        <w:rPr>
          <w:sz w:val="28"/>
          <w:lang w:val="uk-UA"/>
        </w:rPr>
        <w:t>і</w:t>
      </w:r>
      <w:r w:rsidRPr="00BB5D45">
        <w:rPr>
          <w:sz w:val="28"/>
          <w:lang w:val="uk-UA"/>
        </w:rPr>
        <w:t>лактики негативного впливу внутрішньошкільних факторів на якість жи</w:t>
      </w:r>
      <w:r w:rsidRPr="00BB5D45">
        <w:rPr>
          <w:sz w:val="28"/>
          <w:lang w:val="uk-UA"/>
        </w:rPr>
        <w:t>т</w:t>
      </w:r>
      <w:r w:rsidRPr="00BB5D45">
        <w:rPr>
          <w:sz w:val="28"/>
          <w:lang w:val="uk-UA"/>
        </w:rPr>
        <w:t>тя, пов’язану зі здоров’ям та стан здоров’я молодших школярів.</w:t>
      </w:r>
    </w:p>
    <w:p w:rsidR="00C46B8D" w:rsidRPr="00BB5D45" w:rsidRDefault="00C46B8D" w:rsidP="00C46B8D">
      <w:pPr>
        <w:widowControl w:val="0"/>
        <w:tabs>
          <w:tab w:val="left" w:pos="495"/>
        </w:tabs>
        <w:spacing w:line="360" w:lineRule="auto"/>
        <w:ind w:firstLine="720"/>
        <w:jc w:val="both"/>
        <w:rPr>
          <w:i/>
          <w:iCs/>
          <w:sz w:val="28"/>
          <w:szCs w:val="28"/>
          <w:lang w:val="uk-UA"/>
        </w:rPr>
      </w:pPr>
      <w:r w:rsidRPr="00BB5D45">
        <w:rPr>
          <w:sz w:val="28"/>
          <w:szCs w:val="28"/>
          <w:lang w:val="uk-UA"/>
        </w:rPr>
        <w:t>У ході дослідження розв’язанню підлягали наступні</w:t>
      </w:r>
      <w:r w:rsidRPr="00BB5D45">
        <w:rPr>
          <w:i/>
          <w:iCs/>
          <w:sz w:val="28"/>
          <w:szCs w:val="28"/>
          <w:lang w:val="uk-UA"/>
        </w:rPr>
        <w:t xml:space="preserve"> </w:t>
      </w:r>
      <w:r w:rsidRPr="00BB5D45">
        <w:rPr>
          <w:b/>
          <w:bCs/>
          <w:i/>
          <w:iCs/>
          <w:sz w:val="28"/>
          <w:szCs w:val="28"/>
          <w:lang w:val="uk-UA"/>
        </w:rPr>
        <w:t>завдання:</w:t>
      </w:r>
    </w:p>
    <w:p w:rsidR="00C46B8D" w:rsidRPr="00BB5D45" w:rsidRDefault="00C46B8D" w:rsidP="005E0BDF">
      <w:pPr>
        <w:numPr>
          <w:ilvl w:val="0"/>
          <w:numId w:val="67"/>
        </w:numPr>
        <w:suppressAutoHyphens w:val="0"/>
        <w:spacing w:line="360" w:lineRule="auto"/>
        <w:ind w:left="0" w:firstLine="120"/>
        <w:rPr>
          <w:sz w:val="28"/>
          <w:szCs w:val="28"/>
          <w:lang w:val="uk-UA"/>
        </w:rPr>
      </w:pPr>
      <w:r w:rsidRPr="00BB5D45">
        <w:rPr>
          <w:sz w:val="28"/>
          <w:szCs w:val="28"/>
          <w:lang w:val="uk-UA"/>
        </w:rPr>
        <w:t>Дати характеристику стану здоров’я школярів та його динаміки протягом н</w:t>
      </w:r>
      <w:r w:rsidRPr="00BB5D45">
        <w:rPr>
          <w:sz w:val="28"/>
          <w:szCs w:val="28"/>
          <w:lang w:val="uk-UA"/>
        </w:rPr>
        <w:t>а</w:t>
      </w:r>
      <w:r w:rsidRPr="00BB5D45">
        <w:rPr>
          <w:sz w:val="28"/>
          <w:szCs w:val="28"/>
          <w:lang w:val="uk-UA"/>
        </w:rPr>
        <w:t>вчання в початковій школі.</w:t>
      </w:r>
    </w:p>
    <w:p w:rsidR="00C46B8D" w:rsidRPr="00BB5D45" w:rsidRDefault="00C46B8D" w:rsidP="005E0BDF">
      <w:pPr>
        <w:numPr>
          <w:ilvl w:val="0"/>
          <w:numId w:val="67"/>
        </w:numPr>
        <w:suppressAutoHyphens w:val="0"/>
        <w:spacing w:line="360" w:lineRule="auto"/>
        <w:ind w:left="0" w:firstLine="120"/>
        <w:rPr>
          <w:sz w:val="28"/>
          <w:szCs w:val="28"/>
          <w:lang w:val="uk-UA"/>
        </w:rPr>
      </w:pPr>
      <w:r w:rsidRPr="00BB5D45">
        <w:rPr>
          <w:sz w:val="28"/>
          <w:szCs w:val="28"/>
          <w:lang w:val="uk-UA"/>
        </w:rPr>
        <w:t>Визначити вплив факторів внутрішньошкільного середовища на стан зд</w:t>
      </w:r>
      <w:r w:rsidRPr="00BB5D45">
        <w:rPr>
          <w:sz w:val="28"/>
          <w:szCs w:val="28"/>
          <w:lang w:val="uk-UA"/>
        </w:rPr>
        <w:t>о</w:t>
      </w:r>
      <w:r w:rsidRPr="00BB5D45">
        <w:rPr>
          <w:sz w:val="28"/>
          <w:szCs w:val="28"/>
          <w:lang w:val="uk-UA"/>
        </w:rPr>
        <w:t>ров’я учнів в умовах реформування початкової освіти.</w:t>
      </w:r>
    </w:p>
    <w:p w:rsidR="00C46B8D" w:rsidRPr="00BB5D45" w:rsidRDefault="00C46B8D" w:rsidP="005E0BDF">
      <w:pPr>
        <w:numPr>
          <w:ilvl w:val="0"/>
          <w:numId w:val="67"/>
        </w:numPr>
        <w:suppressAutoHyphens w:val="0"/>
        <w:spacing w:line="360" w:lineRule="auto"/>
        <w:ind w:left="0" w:firstLine="120"/>
        <w:rPr>
          <w:sz w:val="28"/>
          <w:szCs w:val="28"/>
          <w:lang w:val="uk-UA"/>
        </w:rPr>
      </w:pPr>
      <w:r w:rsidRPr="00BB5D45">
        <w:rPr>
          <w:sz w:val="28"/>
          <w:szCs w:val="28"/>
          <w:lang w:val="uk-UA"/>
        </w:rPr>
        <w:t>Обґрунтувати концептуальну модель управління здоров’ям учнів у початк</w:t>
      </w:r>
      <w:r w:rsidRPr="00BB5D45">
        <w:rPr>
          <w:sz w:val="28"/>
          <w:szCs w:val="28"/>
          <w:lang w:val="uk-UA"/>
        </w:rPr>
        <w:t>о</w:t>
      </w:r>
      <w:r w:rsidRPr="00BB5D45">
        <w:rPr>
          <w:sz w:val="28"/>
          <w:szCs w:val="28"/>
          <w:lang w:val="uk-UA"/>
        </w:rPr>
        <w:t xml:space="preserve">вій школі. </w:t>
      </w:r>
    </w:p>
    <w:p w:rsidR="00C46B8D" w:rsidRPr="00BB5D45" w:rsidRDefault="00C46B8D" w:rsidP="005E0BDF">
      <w:pPr>
        <w:numPr>
          <w:ilvl w:val="0"/>
          <w:numId w:val="67"/>
        </w:numPr>
        <w:suppressAutoHyphens w:val="0"/>
        <w:spacing w:line="360" w:lineRule="auto"/>
        <w:ind w:left="0" w:firstLine="120"/>
        <w:rPr>
          <w:sz w:val="28"/>
          <w:szCs w:val="28"/>
          <w:lang w:val="uk-UA"/>
        </w:rPr>
      </w:pPr>
      <w:r w:rsidRPr="00BB5D45">
        <w:rPr>
          <w:sz w:val="28"/>
          <w:szCs w:val="28"/>
          <w:lang w:val="uk-UA"/>
        </w:rPr>
        <w:t>Дослідити якість життя, пов’язану зі здоров’ям, молодших школярів як інд</w:t>
      </w:r>
      <w:r w:rsidRPr="00BB5D45">
        <w:rPr>
          <w:sz w:val="28"/>
          <w:szCs w:val="28"/>
          <w:lang w:val="uk-UA"/>
        </w:rPr>
        <w:t>и</w:t>
      </w:r>
      <w:r w:rsidRPr="00BB5D45">
        <w:rPr>
          <w:sz w:val="28"/>
          <w:szCs w:val="28"/>
          <w:lang w:val="uk-UA"/>
        </w:rPr>
        <w:t>катора впливу факторів шкільного середовища.</w:t>
      </w:r>
    </w:p>
    <w:p w:rsidR="00C46B8D" w:rsidRPr="00BB5D45" w:rsidRDefault="00C46B8D" w:rsidP="005E0BDF">
      <w:pPr>
        <w:numPr>
          <w:ilvl w:val="0"/>
          <w:numId w:val="67"/>
        </w:numPr>
        <w:suppressAutoHyphens w:val="0"/>
        <w:spacing w:line="360" w:lineRule="auto"/>
        <w:ind w:left="0" w:firstLine="120"/>
        <w:rPr>
          <w:sz w:val="28"/>
          <w:szCs w:val="28"/>
          <w:lang w:val="uk-UA"/>
        </w:rPr>
      </w:pPr>
      <w:r w:rsidRPr="00BB5D45">
        <w:rPr>
          <w:sz w:val="28"/>
          <w:szCs w:val="28"/>
          <w:lang w:val="uk-UA"/>
        </w:rPr>
        <w:t>Розробити комплекс профілактичних заходів з оптимізації дії керованих вн</w:t>
      </w:r>
      <w:r w:rsidRPr="00BB5D45">
        <w:rPr>
          <w:sz w:val="28"/>
          <w:szCs w:val="28"/>
          <w:lang w:val="uk-UA"/>
        </w:rPr>
        <w:t>у</w:t>
      </w:r>
      <w:r w:rsidRPr="00BB5D45">
        <w:rPr>
          <w:sz w:val="28"/>
          <w:szCs w:val="28"/>
          <w:lang w:val="uk-UA"/>
        </w:rPr>
        <w:t>трішньошкільних факторів ризику.</w:t>
      </w:r>
    </w:p>
    <w:p w:rsidR="00C46B8D" w:rsidRPr="00BB5D45" w:rsidRDefault="00C46B8D" w:rsidP="00C46B8D">
      <w:pPr>
        <w:widowControl w:val="0"/>
        <w:tabs>
          <w:tab w:val="left" w:pos="495"/>
        </w:tabs>
        <w:spacing w:line="360" w:lineRule="auto"/>
        <w:ind w:firstLine="720"/>
        <w:jc w:val="both"/>
        <w:rPr>
          <w:sz w:val="28"/>
          <w:szCs w:val="28"/>
          <w:lang w:val="uk-UA"/>
        </w:rPr>
      </w:pPr>
      <w:r w:rsidRPr="00BB5D45">
        <w:rPr>
          <w:bCs/>
          <w:i/>
          <w:iCs/>
          <w:sz w:val="28"/>
          <w:szCs w:val="28"/>
          <w:lang w:val="uk-UA"/>
        </w:rPr>
        <w:t>Об’єкт дослідження</w:t>
      </w:r>
      <w:r w:rsidRPr="00BB5D45">
        <w:rPr>
          <w:i/>
          <w:iCs/>
          <w:sz w:val="28"/>
          <w:szCs w:val="28"/>
          <w:lang w:val="uk-UA"/>
        </w:rPr>
        <w:t>:</w:t>
      </w:r>
      <w:r w:rsidRPr="00BB5D45">
        <w:rPr>
          <w:sz w:val="28"/>
          <w:szCs w:val="28"/>
          <w:lang w:val="uk-UA"/>
        </w:rPr>
        <w:t xml:space="preserve"> вплив внутрішньошкільного середовища на стан здоров’я та якість життя учнів початкових класів.</w:t>
      </w:r>
    </w:p>
    <w:p w:rsidR="00C46B8D" w:rsidRPr="00BB5D45" w:rsidRDefault="00C46B8D" w:rsidP="00C46B8D">
      <w:pPr>
        <w:widowControl w:val="0"/>
        <w:tabs>
          <w:tab w:val="left" w:pos="495"/>
        </w:tabs>
        <w:spacing w:line="360" w:lineRule="auto"/>
        <w:ind w:firstLine="720"/>
        <w:jc w:val="both"/>
        <w:rPr>
          <w:sz w:val="28"/>
          <w:szCs w:val="28"/>
          <w:lang w:val="uk-UA"/>
        </w:rPr>
      </w:pPr>
      <w:r w:rsidRPr="00BB5D45">
        <w:rPr>
          <w:bCs/>
          <w:i/>
          <w:iCs/>
          <w:sz w:val="28"/>
          <w:szCs w:val="28"/>
          <w:lang w:val="uk-UA"/>
        </w:rPr>
        <w:t>Предмет дослідження</w:t>
      </w:r>
      <w:r w:rsidRPr="00BB5D45">
        <w:rPr>
          <w:i/>
          <w:iCs/>
          <w:sz w:val="28"/>
          <w:szCs w:val="28"/>
          <w:lang w:val="uk-UA"/>
        </w:rPr>
        <w:t>:</w:t>
      </w:r>
      <w:r w:rsidRPr="00BB5D45">
        <w:rPr>
          <w:sz w:val="28"/>
          <w:szCs w:val="28"/>
          <w:lang w:val="uk-UA"/>
        </w:rPr>
        <w:t xml:space="preserve"> здоров’я учнів початкової школи, внутрі</w:t>
      </w:r>
      <w:r w:rsidRPr="00BB5D45">
        <w:rPr>
          <w:sz w:val="28"/>
          <w:szCs w:val="28"/>
          <w:lang w:val="uk-UA"/>
        </w:rPr>
        <w:t>ш</w:t>
      </w:r>
      <w:r w:rsidRPr="00BB5D45">
        <w:rPr>
          <w:sz w:val="28"/>
          <w:szCs w:val="28"/>
          <w:lang w:val="uk-UA"/>
        </w:rPr>
        <w:t>ньошкільне середовище.</w:t>
      </w:r>
    </w:p>
    <w:p w:rsidR="00C46B8D" w:rsidRPr="00BB5D45" w:rsidRDefault="00C46B8D" w:rsidP="00C46B8D">
      <w:pPr>
        <w:widowControl w:val="0"/>
        <w:tabs>
          <w:tab w:val="left" w:pos="495"/>
        </w:tabs>
        <w:spacing w:line="360" w:lineRule="auto"/>
        <w:ind w:firstLine="720"/>
        <w:jc w:val="both"/>
        <w:rPr>
          <w:sz w:val="28"/>
          <w:lang w:val="uk-UA"/>
        </w:rPr>
      </w:pPr>
      <w:r w:rsidRPr="00BB5D45">
        <w:rPr>
          <w:sz w:val="28"/>
          <w:lang w:val="uk-UA"/>
        </w:rPr>
        <w:t>Методи дослідження: гігієнічні (параметри мікроклімату, природн</w:t>
      </w:r>
      <w:r w:rsidRPr="00BB5D45">
        <w:rPr>
          <w:sz w:val="28"/>
          <w:lang w:val="uk-UA"/>
        </w:rPr>
        <w:t>о</w:t>
      </w:r>
      <w:r w:rsidRPr="00BB5D45">
        <w:rPr>
          <w:sz w:val="28"/>
          <w:lang w:val="uk-UA"/>
        </w:rPr>
        <w:t>го та штучного освітлення, санітарно-гігієнічний опис навчальних прим</w:t>
      </w:r>
      <w:r w:rsidRPr="00BB5D45">
        <w:rPr>
          <w:sz w:val="28"/>
          <w:lang w:val="uk-UA"/>
        </w:rPr>
        <w:t>і</w:t>
      </w:r>
      <w:r w:rsidRPr="00BB5D45">
        <w:rPr>
          <w:sz w:val="28"/>
          <w:lang w:val="uk-UA"/>
        </w:rPr>
        <w:t>щень та умов навчання, проведення хронометражу уроків); соціально-гігієнічні; соціологічні (анкетування молодших школярів, їх батьків та вчителів); а</w:t>
      </w:r>
      <w:r w:rsidRPr="00BB5D45">
        <w:rPr>
          <w:sz w:val="28"/>
          <w:lang w:val="uk-UA"/>
        </w:rPr>
        <w:t>н</w:t>
      </w:r>
      <w:r w:rsidRPr="00BB5D45">
        <w:rPr>
          <w:sz w:val="28"/>
          <w:lang w:val="uk-UA"/>
        </w:rPr>
        <w:t>тропометричні (дослідження фізичного розвитку); фізіологічні (дослідження розумової працездатності, проба Мартине, оцінка нейрог</w:t>
      </w:r>
      <w:r w:rsidRPr="00BB5D45">
        <w:rPr>
          <w:sz w:val="28"/>
          <w:lang w:val="uk-UA"/>
        </w:rPr>
        <w:t>у</w:t>
      </w:r>
      <w:r w:rsidRPr="00BB5D45">
        <w:rPr>
          <w:sz w:val="28"/>
          <w:lang w:val="uk-UA"/>
        </w:rPr>
        <w:t>моральної регуляції за даними спектрального аналізу варіабельності се</w:t>
      </w:r>
      <w:r w:rsidRPr="00BB5D45">
        <w:rPr>
          <w:sz w:val="28"/>
          <w:lang w:val="uk-UA"/>
        </w:rPr>
        <w:t>р</w:t>
      </w:r>
      <w:r w:rsidRPr="00BB5D45">
        <w:rPr>
          <w:sz w:val="28"/>
          <w:lang w:val="uk-UA"/>
        </w:rPr>
        <w:t>цевого ритму); клінічні (комплексні медичні огляди фахівцями ДУ ІОЗДП АМН України); імунологічні (вивчення стану імунної системи, визначе</w:t>
      </w:r>
      <w:r w:rsidRPr="00BB5D45">
        <w:rPr>
          <w:sz w:val="28"/>
          <w:lang w:val="uk-UA"/>
        </w:rPr>
        <w:t>н</w:t>
      </w:r>
      <w:r w:rsidRPr="00BB5D45">
        <w:rPr>
          <w:sz w:val="28"/>
          <w:lang w:val="uk-UA"/>
        </w:rPr>
        <w:t>ня неспецифічних адаптаційних реакцій за показником вмісту лімфоцитів у крові); психологічні (метод оцінювання психоемоційного стану за Люш</w:t>
      </w:r>
      <w:r w:rsidRPr="00BB5D45">
        <w:rPr>
          <w:sz w:val="28"/>
          <w:lang w:val="uk-UA"/>
        </w:rPr>
        <w:t>е</w:t>
      </w:r>
      <w:r w:rsidRPr="00BB5D45">
        <w:rPr>
          <w:sz w:val="28"/>
          <w:lang w:val="uk-UA"/>
        </w:rPr>
        <w:t>ром);</w:t>
      </w:r>
      <w:r w:rsidRPr="00BB5D45">
        <w:rPr>
          <w:color w:val="FF0000"/>
          <w:sz w:val="28"/>
          <w:lang w:val="uk-UA"/>
        </w:rPr>
        <w:t xml:space="preserve"> </w:t>
      </w:r>
      <w:r w:rsidRPr="00BB5D45">
        <w:rPr>
          <w:sz w:val="28"/>
          <w:lang w:val="uk-UA"/>
        </w:rPr>
        <w:t>статистичні методи (параметрична та непараметрична статистика з використанням комп'ютерних пр</w:t>
      </w:r>
      <w:r w:rsidRPr="00BB5D45">
        <w:rPr>
          <w:sz w:val="28"/>
          <w:lang w:val="uk-UA"/>
        </w:rPr>
        <w:t>о</w:t>
      </w:r>
      <w:r w:rsidRPr="00BB5D45">
        <w:rPr>
          <w:sz w:val="28"/>
          <w:lang w:val="uk-UA"/>
        </w:rPr>
        <w:t>грам).</w:t>
      </w:r>
    </w:p>
    <w:p w:rsidR="00C46B8D" w:rsidRPr="00BB5D45" w:rsidRDefault="00C46B8D" w:rsidP="00C46B8D">
      <w:pPr>
        <w:pStyle w:val="20"/>
        <w:keepNext w:val="0"/>
        <w:widowControl w:val="0"/>
        <w:rPr>
          <w:i w:val="0"/>
          <w:iCs w:val="0"/>
        </w:rPr>
      </w:pPr>
      <w:r w:rsidRPr="00BB5D45">
        <w:rPr>
          <w:i w:val="0"/>
          <w:iCs w:val="0"/>
        </w:rPr>
        <w:lastRenderedPageBreak/>
        <w:t>Наукова новизна одержаних результаті</w:t>
      </w:r>
      <w:proofErr w:type="gramStart"/>
      <w:r w:rsidRPr="00BB5D45">
        <w:rPr>
          <w:i w:val="0"/>
          <w:iCs w:val="0"/>
        </w:rPr>
        <w:t>в</w:t>
      </w:r>
      <w:proofErr w:type="gramEnd"/>
    </w:p>
    <w:p w:rsidR="00C46B8D" w:rsidRPr="00BB5D45" w:rsidRDefault="00C46B8D" w:rsidP="00C46B8D">
      <w:pPr>
        <w:widowControl w:val="0"/>
        <w:tabs>
          <w:tab w:val="left" w:pos="495"/>
        </w:tabs>
        <w:spacing w:line="360" w:lineRule="auto"/>
        <w:ind w:firstLine="720"/>
        <w:jc w:val="both"/>
        <w:rPr>
          <w:sz w:val="28"/>
          <w:lang w:val="uk-UA"/>
        </w:rPr>
      </w:pPr>
      <w:r w:rsidRPr="00BB5D45">
        <w:rPr>
          <w:sz w:val="28"/>
          <w:lang w:val="uk-UA"/>
        </w:rPr>
        <w:t>Уперше на підставі популяційних і експериментальних досліджень розроблено систему оцінки рівня якості жи</w:t>
      </w:r>
      <w:r w:rsidRPr="00BB5D45">
        <w:rPr>
          <w:sz w:val="28"/>
          <w:lang w:val="uk-UA"/>
        </w:rPr>
        <w:t>т</w:t>
      </w:r>
      <w:r w:rsidRPr="00BB5D45">
        <w:rPr>
          <w:sz w:val="28"/>
          <w:lang w:val="uk-UA"/>
        </w:rPr>
        <w:t>тя, пов’язаного зі здоров’ям молодших школярів (АС № 22006). Розраховано критичні зн</w:t>
      </w:r>
      <w:r w:rsidRPr="00BB5D45">
        <w:rPr>
          <w:sz w:val="28"/>
          <w:lang w:val="uk-UA"/>
        </w:rPr>
        <w:t>а</w:t>
      </w:r>
      <w:r w:rsidRPr="00BB5D45">
        <w:rPr>
          <w:sz w:val="28"/>
          <w:lang w:val="uk-UA"/>
        </w:rPr>
        <w:t>чення шкал якості життя для визначення негативного впливу внутрішньошкільного середовища на здоров’я у</w:t>
      </w:r>
      <w:r w:rsidRPr="00BB5D45">
        <w:rPr>
          <w:sz w:val="28"/>
          <w:lang w:val="uk-UA"/>
        </w:rPr>
        <w:t>ч</w:t>
      </w:r>
      <w:r w:rsidRPr="00BB5D45">
        <w:rPr>
          <w:sz w:val="28"/>
          <w:lang w:val="uk-UA"/>
        </w:rPr>
        <w:t xml:space="preserve">нів початкової школи. </w:t>
      </w:r>
    </w:p>
    <w:p w:rsidR="00C46B8D" w:rsidRPr="00BB5D45" w:rsidRDefault="00C46B8D" w:rsidP="00C46B8D">
      <w:pPr>
        <w:widowControl w:val="0"/>
        <w:tabs>
          <w:tab w:val="left" w:pos="495"/>
        </w:tabs>
        <w:spacing w:line="360" w:lineRule="auto"/>
        <w:ind w:firstLine="720"/>
        <w:jc w:val="both"/>
        <w:rPr>
          <w:sz w:val="28"/>
          <w:lang w:val="uk-UA"/>
        </w:rPr>
      </w:pPr>
      <w:r w:rsidRPr="00BB5D45">
        <w:rPr>
          <w:sz w:val="28"/>
          <w:lang w:val="uk-UA"/>
        </w:rPr>
        <w:t>Запропоновано модель опосередкованого управління здоров'ям учнів поча</w:t>
      </w:r>
      <w:r w:rsidRPr="00BB5D45">
        <w:rPr>
          <w:sz w:val="28"/>
          <w:lang w:val="uk-UA"/>
        </w:rPr>
        <w:t>т</w:t>
      </w:r>
      <w:r w:rsidRPr="00BB5D45">
        <w:rPr>
          <w:sz w:val="28"/>
          <w:lang w:val="uk-UA"/>
        </w:rPr>
        <w:t>кової школи з комплексом цілеспрямованих профілактичних заходів, суттєвою складовою якої є зворотній зв'язок на підставі оцінки ЯЖПЗ ус</w:t>
      </w:r>
      <w:r w:rsidRPr="00BB5D45">
        <w:rPr>
          <w:sz w:val="28"/>
          <w:lang w:val="uk-UA"/>
        </w:rPr>
        <w:t>і</w:t>
      </w:r>
      <w:r w:rsidRPr="00BB5D45">
        <w:rPr>
          <w:sz w:val="28"/>
          <w:lang w:val="uk-UA"/>
        </w:rPr>
        <w:t xml:space="preserve">ма учасниками навчального процесу. </w:t>
      </w:r>
    </w:p>
    <w:p w:rsidR="00C46B8D" w:rsidRPr="00BB5D45" w:rsidRDefault="00C46B8D" w:rsidP="00C46B8D">
      <w:pPr>
        <w:widowControl w:val="0"/>
        <w:tabs>
          <w:tab w:val="left" w:pos="495"/>
        </w:tabs>
        <w:spacing w:line="360" w:lineRule="auto"/>
        <w:ind w:firstLine="720"/>
        <w:jc w:val="both"/>
        <w:rPr>
          <w:sz w:val="28"/>
          <w:lang w:val="uk-UA"/>
        </w:rPr>
      </w:pPr>
      <w:r w:rsidRPr="00BB5D45">
        <w:rPr>
          <w:sz w:val="28"/>
          <w:lang w:val="uk-UA"/>
        </w:rPr>
        <w:t>Подальшого розвитку набуло виявлення сучасних тенденцій патол</w:t>
      </w:r>
      <w:r w:rsidRPr="00BB5D45">
        <w:rPr>
          <w:sz w:val="28"/>
          <w:lang w:val="uk-UA"/>
        </w:rPr>
        <w:t>о</w:t>
      </w:r>
      <w:r w:rsidRPr="00BB5D45">
        <w:rPr>
          <w:sz w:val="28"/>
          <w:lang w:val="uk-UA"/>
        </w:rPr>
        <w:t>гічної ураженості, фізичного розвитку та функціонального стану учнів п</w:t>
      </w:r>
      <w:r w:rsidRPr="00BB5D45">
        <w:rPr>
          <w:sz w:val="28"/>
          <w:lang w:val="uk-UA"/>
        </w:rPr>
        <w:t>о</w:t>
      </w:r>
      <w:r w:rsidRPr="00BB5D45">
        <w:rPr>
          <w:sz w:val="28"/>
          <w:lang w:val="uk-UA"/>
        </w:rPr>
        <w:t>чаткової школи з детальним аналізом їх змін протягом навчального року та л</w:t>
      </w:r>
      <w:r w:rsidRPr="00BB5D45">
        <w:rPr>
          <w:sz w:val="28"/>
          <w:lang w:val="uk-UA"/>
        </w:rPr>
        <w:t>і</w:t>
      </w:r>
      <w:r w:rsidRPr="00BB5D45">
        <w:rPr>
          <w:sz w:val="28"/>
          <w:lang w:val="uk-UA"/>
        </w:rPr>
        <w:t xml:space="preserve">тнього відпочинку. </w:t>
      </w:r>
    </w:p>
    <w:p w:rsidR="00C46B8D" w:rsidRPr="00BB5D45" w:rsidRDefault="00C46B8D" w:rsidP="00C46B8D">
      <w:pPr>
        <w:widowControl w:val="0"/>
        <w:tabs>
          <w:tab w:val="left" w:pos="495"/>
        </w:tabs>
        <w:spacing w:line="360" w:lineRule="auto"/>
        <w:ind w:firstLine="720"/>
        <w:jc w:val="both"/>
        <w:rPr>
          <w:sz w:val="28"/>
          <w:lang w:val="uk-UA"/>
        </w:rPr>
      </w:pPr>
      <w:r w:rsidRPr="00BB5D45">
        <w:rPr>
          <w:sz w:val="28"/>
          <w:lang w:val="uk-UA"/>
        </w:rPr>
        <w:t>Встановлено, що більш високий рівень функціонування імунної си</w:t>
      </w:r>
      <w:r w:rsidRPr="00BB5D45">
        <w:rPr>
          <w:sz w:val="28"/>
          <w:lang w:val="uk-UA"/>
        </w:rPr>
        <w:t>с</w:t>
      </w:r>
      <w:r w:rsidRPr="00BB5D45">
        <w:rPr>
          <w:sz w:val="28"/>
          <w:lang w:val="uk-UA"/>
        </w:rPr>
        <w:t>теми дітей протягом навчання в першому класі є прогностично сприятливим для стабіл</w:t>
      </w:r>
      <w:r w:rsidRPr="00BB5D45">
        <w:rPr>
          <w:sz w:val="28"/>
          <w:lang w:val="uk-UA"/>
        </w:rPr>
        <w:t>ь</w:t>
      </w:r>
      <w:r w:rsidRPr="00BB5D45">
        <w:rPr>
          <w:sz w:val="28"/>
          <w:lang w:val="uk-UA"/>
        </w:rPr>
        <w:t>ного рівня здоров'я учнів протягом усього періоду навчання в початковій школі, а більш низькі показники імунітету учнів першого кл</w:t>
      </w:r>
      <w:r w:rsidRPr="00BB5D45">
        <w:rPr>
          <w:sz w:val="28"/>
          <w:lang w:val="uk-UA"/>
        </w:rPr>
        <w:t>а</w:t>
      </w:r>
      <w:r w:rsidRPr="00BB5D45">
        <w:rPr>
          <w:sz w:val="28"/>
          <w:lang w:val="uk-UA"/>
        </w:rPr>
        <w:t>су супроводжуються погі</w:t>
      </w:r>
      <w:r w:rsidRPr="00BB5D45">
        <w:rPr>
          <w:sz w:val="28"/>
          <w:lang w:val="uk-UA"/>
        </w:rPr>
        <w:t>р</w:t>
      </w:r>
      <w:r w:rsidRPr="00BB5D45">
        <w:rPr>
          <w:sz w:val="28"/>
          <w:lang w:val="uk-UA"/>
        </w:rPr>
        <w:t>шенням стану здоров'я протягом навчання.</w:t>
      </w:r>
    </w:p>
    <w:p w:rsidR="00C46B8D" w:rsidRPr="00BB5D45" w:rsidRDefault="00C46B8D" w:rsidP="00C46B8D">
      <w:pPr>
        <w:widowControl w:val="0"/>
        <w:tabs>
          <w:tab w:val="left" w:pos="495"/>
        </w:tabs>
        <w:spacing w:line="360" w:lineRule="auto"/>
        <w:ind w:firstLine="720"/>
        <w:jc w:val="both"/>
        <w:rPr>
          <w:sz w:val="28"/>
          <w:lang w:val="uk-UA"/>
        </w:rPr>
      </w:pPr>
      <w:r w:rsidRPr="00BB5D45">
        <w:rPr>
          <w:sz w:val="28"/>
          <w:lang w:val="uk-UA"/>
        </w:rPr>
        <w:t>Уперше визначені регіональні вікові нормативні показники спектр</w:t>
      </w:r>
      <w:r w:rsidRPr="00BB5D45">
        <w:rPr>
          <w:sz w:val="28"/>
          <w:lang w:val="uk-UA"/>
        </w:rPr>
        <w:t>а</w:t>
      </w:r>
      <w:r w:rsidRPr="00BB5D45">
        <w:rPr>
          <w:sz w:val="28"/>
          <w:lang w:val="uk-UA"/>
        </w:rPr>
        <w:t>льного аналізу варіабельності се</w:t>
      </w:r>
      <w:r w:rsidRPr="00BB5D45">
        <w:rPr>
          <w:sz w:val="28"/>
          <w:lang w:val="uk-UA"/>
        </w:rPr>
        <w:t>р</w:t>
      </w:r>
      <w:r w:rsidRPr="00BB5D45">
        <w:rPr>
          <w:sz w:val="28"/>
          <w:lang w:val="uk-UA"/>
        </w:rPr>
        <w:t>цевого ритму молодших школярів.</w:t>
      </w:r>
    </w:p>
    <w:p w:rsidR="00C46B8D" w:rsidRDefault="00C46B8D" w:rsidP="00C46B8D">
      <w:pPr>
        <w:pStyle w:val="20"/>
        <w:keepNext w:val="0"/>
        <w:widowControl w:val="0"/>
        <w:rPr>
          <w:i w:val="0"/>
          <w:iCs w:val="0"/>
        </w:rPr>
      </w:pPr>
    </w:p>
    <w:p w:rsidR="00C46B8D" w:rsidRPr="00EE2EF0" w:rsidRDefault="00C46B8D" w:rsidP="00C46B8D">
      <w:pPr>
        <w:rPr>
          <w:lang w:val="uk-UA"/>
        </w:rPr>
      </w:pPr>
    </w:p>
    <w:p w:rsidR="00C46B8D" w:rsidRPr="00BB5D45" w:rsidRDefault="00C46B8D" w:rsidP="00C46B8D">
      <w:pPr>
        <w:pStyle w:val="20"/>
        <w:keepNext w:val="0"/>
        <w:widowControl w:val="0"/>
        <w:rPr>
          <w:i w:val="0"/>
          <w:iCs w:val="0"/>
        </w:rPr>
      </w:pPr>
      <w:r w:rsidRPr="00BB5D45">
        <w:rPr>
          <w:i w:val="0"/>
          <w:iCs w:val="0"/>
        </w:rPr>
        <w:t>Практичне значення одержаних результаті</w:t>
      </w:r>
      <w:proofErr w:type="gramStart"/>
      <w:r w:rsidRPr="00BB5D45">
        <w:rPr>
          <w:i w:val="0"/>
          <w:iCs w:val="0"/>
        </w:rPr>
        <w:t>в</w:t>
      </w:r>
      <w:proofErr w:type="gramEnd"/>
    </w:p>
    <w:p w:rsidR="00C46B8D" w:rsidRPr="00BB5D45" w:rsidRDefault="00C46B8D" w:rsidP="00C46B8D">
      <w:pPr>
        <w:widowControl w:val="0"/>
        <w:tabs>
          <w:tab w:val="left" w:pos="495"/>
        </w:tabs>
        <w:spacing w:line="360" w:lineRule="auto"/>
        <w:ind w:firstLine="720"/>
        <w:jc w:val="both"/>
        <w:rPr>
          <w:sz w:val="28"/>
          <w:lang w:val="uk-UA"/>
        </w:rPr>
      </w:pPr>
      <w:r w:rsidRPr="00BB5D45">
        <w:rPr>
          <w:sz w:val="28"/>
          <w:lang w:val="uk-UA"/>
        </w:rPr>
        <w:t>Розроблені стандарти фізичного розвитку школярів, методика оц</w:t>
      </w:r>
      <w:r w:rsidRPr="00BB5D45">
        <w:rPr>
          <w:sz w:val="28"/>
          <w:lang w:val="uk-UA"/>
        </w:rPr>
        <w:t>і</w:t>
      </w:r>
      <w:r w:rsidRPr="00BB5D45">
        <w:rPr>
          <w:sz w:val="28"/>
          <w:lang w:val="uk-UA"/>
        </w:rPr>
        <w:t xml:space="preserve">нки рівня ЯЖПЗ дітей молодшого шкільного віку. Науково обґрунтовано та впроваджено комплекс </w:t>
      </w:r>
      <w:r w:rsidRPr="00BB5D45">
        <w:rPr>
          <w:sz w:val="28"/>
          <w:szCs w:val="28"/>
          <w:lang w:val="uk-UA"/>
        </w:rPr>
        <w:t>профілактичних</w:t>
      </w:r>
      <w:r w:rsidRPr="00BB5D45">
        <w:rPr>
          <w:sz w:val="28"/>
          <w:lang w:val="uk-UA"/>
        </w:rPr>
        <w:t xml:space="preserve"> заходів з оцінкою ефективності оптимізації внутрішньошкільного середовища початкової школи, що д</w:t>
      </w:r>
      <w:r w:rsidRPr="00BB5D45">
        <w:rPr>
          <w:sz w:val="28"/>
          <w:lang w:val="uk-UA"/>
        </w:rPr>
        <w:t>о</w:t>
      </w:r>
      <w:r w:rsidRPr="00BB5D45">
        <w:rPr>
          <w:sz w:val="28"/>
          <w:lang w:val="uk-UA"/>
        </w:rPr>
        <w:t>зволяє ефективно керувати здоров’ям молодших шк</w:t>
      </w:r>
      <w:r w:rsidRPr="00BB5D45">
        <w:rPr>
          <w:sz w:val="28"/>
          <w:lang w:val="uk-UA"/>
        </w:rPr>
        <w:t>о</w:t>
      </w:r>
      <w:r w:rsidRPr="00BB5D45">
        <w:rPr>
          <w:sz w:val="28"/>
          <w:lang w:val="uk-UA"/>
        </w:rPr>
        <w:t xml:space="preserve">лярів. </w:t>
      </w:r>
    </w:p>
    <w:p w:rsidR="00C46B8D" w:rsidRPr="00BB5D45" w:rsidRDefault="00C46B8D" w:rsidP="00C46B8D">
      <w:pPr>
        <w:widowControl w:val="0"/>
        <w:tabs>
          <w:tab w:val="left" w:pos="495"/>
        </w:tabs>
        <w:spacing w:line="360" w:lineRule="auto"/>
        <w:ind w:firstLine="720"/>
        <w:jc w:val="both"/>
        <w:rPr>
          <w:sz w:val="28"/>
          <w:lang w:val="uk-UA"/>
        </w:rPr>
      </w:pPr>
      <w:r w:rsidRPr="00BB5D45">
        <w:rPr>
          <w:sz w:val="28"/>
          <w:lang w:val="uk-UA"/>
        </w:rPr>
        <w:t xml:space="preserve">Матеріали проведених досліджень були використані при розробці </w:t>
      </w:r>
      <w:r w:rsidRPr="00BB5D45">
        <w:rPr>
          <w:sz w:val="28"/>
          <w:lang w:val="uk-UA"/>
        </w:rPr>
        <w:lastRenderedPageBreak/>
        <w:t>методичних рекомендацій „Лінійні діаграми для оцінки фізичного розви</w:t>
      </w:r>
      <w:r w:rsidRPr="00BB5D45">
        <w:rPr>
          <w:sz w:val="28"/>
          <w:lang w:val="uk-UA"/>
        </w:rPr>
        <w:t>т</w:t>
      </w:r>
      <w:r w:rsidRPr="00BB5D45">
        <w:rPr>
          <w:sz w:val="28"/>
          <w:lang w:val="uk-UA"/>
        </w:rPr>
        <w:t>ку школярів” (2002); увійшли до інформаційного листа “Оцінка якості життя, пов’язаної зі здоров’ям, у молодших школярів” (№194, 2005), гал</w:t>
      </w:r>
      <w:r w:rsidRPr="00BB5D45">
        <w:rPr>
          <w:sz w:val="28"/>
          <w:lang w:val="uk-UA"/>
        </w:rPr>
        <w:t>у</w:t>
      </w:r>
      <w:r w:rsidRPr="00BB5D45">
        <w:rPr>
          <w:sz w:val="28"/>
          <w:lang w:val="uk-UA"/>
        </w:rPr>
        <w:t xml:space="preserve">зевого нововведення „Спосіб оцінки якості життя, пов’язаної зі здоров’ям у молодших школярів” (Інформаційний бюлетень: Додаток до Журналу Академії медичних наук </w:t>
      </w:r>
      <w:r w:rsidRPr="00BB5D45">
        <w:rPr>
          <w:sz w:val="28"/>
          <w:szCs w:val="28"/>
          <w:lang w:val="uk-UA"/>
        </w:rPr>
        <w:t>України</w:t>
      </w:r>
      <w:r w:rsidRPr="00BB5D45">
        <w:rPr>
          <w:sz w:val="28"/>
          <w:lang w:val="uk-UA"/>
        </w:rPr>
        <w:t>, 2006).</w:t>
      </w:r>
      <w:r w:rsidRPr="00BB5D45">
        <w:rPr>
          <w:i/>
          <w:sz w:val="28"/>
          <w:lang w:val="uk-UA"/>
        </w:rPr>
        <w:t xml:space="preserve"> </w:t>
      </w:r>
    </w:p>
    <w:p w:rsidR="00C46B8D" w:rsidRPr="00BB5D45" w:rsidRDefault="00C46B8D" w:rsidP="00C46B8D">
      <w:pPr>
        <w:widowControl w:val="0"/>
        <w:tabs>
          <w:tab w:val="left" w:pos="495"/>
        </w:tabs>
        <w:spacing w:line="360" w:lineRule="auto"/>
        <w:ind w:firstLine="720"/>
        <w:jc w:val="both"/>
        <w:rPr>
          <w:sz w:val="28"/>
          <w:lang w:val="uk-UA"/>
        </w:rPr>
      </w:pPr>
      <w:r w:rsidRPr="00BB5D45">
        <w:rPr>
          <w:sz w:val="28"/>
          <w:lang w:val="uk-UA"/>
        </w:rPr>
        <w:t>Результати дослідження впроваджені до навчального процесу кафе</w:t>
      </w:r>
      <w:r w:rsidRPr="00BB5D45">
        <w:rPr>
          <w:sz w:val="28"/>
          <w:lang w:val="uk-UA"/>
        </w:rPr>
        <w:t>д</w:t>
      </w:r>
      <w:r w:rsidRPr="00BB5D45">
        <w:rPr>
          <w:sz w:val="28"/>
          <w:lang w:val="uk-UA"/>
        </w:rPr>
        <w:t>ри загальної гігі</w:t>
      </w:r>
      <w:r w:rsidRPr="00BB5D45">
        <w:rPr>
          <w:sz w:val="28"/>
          <w:lang w:val="uk-UA"/>
        </w:rPr>
        <w:t>є</w:t>
      </w:r>
      <w:r w:rsidRPr="00BB5D45">
        <w:rPr>
          <w:sz w:val="28"/>
          <w:lang w:val="uk-UA"/>
        </w:rPr>
        <w:t xml:space="preserve">ни та екології № 2 Харківського державного медичного університету (акти впровадження від 01.06.06 р.), а також до практичної діяльності педагогів та </w:t>
      </w:r>
      <w:r w:rsidRPr="00BB5D45">
        <w:rPr>
          <w:sz w:val="28"/>
          <w:szCs w:val="28"/>
          <w:lang w:val="uk-UA"/>
        </w:rPr>
        <w:t>психологів</w:t>
      </w:r>
      <w:r w:rsidRPr="00BB5D45">
        <w:rPr>
          <w:sz w:val="28"/>
          <w:lang w:val="uk-UA"/>
        </w:rPr>
        <w:t xml:space="preserve"> загальних навчальних закладів Харкі</w:t>
      </w:r>
      <w:r w:rsidRPr="00BB5D45">
        <w:rPr>
          <w:sz w:val="28"/>
          <w:lang w:val="uk-UA"/>
        </w:rPr>
        <w:t>в</w:t>
      </w:r>
      <w:r w:rsidRPr="00BB5D45">
        <w:rPr>
          <w:sz w:val="28"/>
          <w:lang w:val="uk-UA"/>
        </w:rPr>
        <w:t>ської філії Європейської мережі шкіл сприяння здоров’ю (акт впровадже</w:t>
      </w:r>
      <w:r w:rsidRPr="00BB5D45">
        <w:rPr>
          <w:sz w:val="28"/>
          <w:lang w:val="uk-UA"/>
        </w:rPr>
        <w:t>н</w:t>
      </w:r>
      <w:r w:rsidRPr="00BB5D45">
        <w:rPr>
          <w:sz w:val="28"/>
          <w:lang w:val="uk-UA"/>
        </w:rPr>
        <w:t>ня від 25.01.07 р.).</w:t>
      </w:r>
    </w:p>
    <w:p w:rsidR="00C46B8D" w:rsidRPr="00BB5D45" w:rsidRDefault="00C46B8D" w:rsidP="00C46B8D">
      <w:pPr>
        <w:pStyle w:val="20"/>
        <w:keepNext w:val="0"/>
        <w:widowControl w:val="0"/>
        <w:rPr>
          <w:i w:val="0"/>
          <w:iCs w:val="0"/>
        </w:rPr>
      </w:pPr>
      <w:r w:rsidRPr="00BB5D45">
        <w:rPr>
          <w:i w:val="0"/>
          <w:iCs w:val="0"/>
        </w:rPr>
        <w:t>Особистий внесок здобувача</w:t>
      </w:r>
    </w:p>
    <w:p w:rsidR="00C46B8D" w:rsidRPr="00BB5D45" w:rsidRDefault="00C46B8D" w:rsidP="00C46B8D">
      <w:pPr>
        <w:widowControl w:val="0"/>
        <w:tabs>
          <w:tab w:val="left" w:pos="495"/>
        </w:tabs>
        <w:spacing w:line="360" w:lineRule="auto"/>
        <w:ind w:firstLine="720"/>
        <w:jc w:val="both"/>
        <w:rPr>
          <w:sz w:val="28"/>
          <w:lang w:val="uk-UA"/>
        </w:rPr>
      </w:pPr>
      <w:r w:rsidRPr="00BB5D45">
        <w:rPr>
          <w:sz w:val="28"/>
          <w:lang w:val="uk-UA"/>
        </w:rPr>
        <w:t>Автором особисто здійснена розробка теоретичних і практичних п</w:t>
      </w:r>
      <w:r w:rsidRPr="00BB5D45">
        <w:rPr>
          <w:sz w:val="28"/>
          <w:lang w:val="uk-UA"/>
        </w:rPr>
        <w:t>о</w:t>
      </w:r>
      <w:r w:rsidRPr="00BB5D45">
        <w:rPr>
          <w:sz w:val="28"/>
          <w:lang w:val="uk-UA"/>
        </w:rPr>
        <w:t>ложень дисертаційної роботи, проведено аналіз наукової літератури за т</w:t>
      </w:r>
      <w:r w:rsidRPr="00BB5D45">
        <w:rPr>
          <w:sz w:val="28"/>
          <w:lang w:val="uk-UA"/>
        </w:rPr>
        <w:t>е</w:t>
      </w:r>
      <w:r w:rsidRPr="00BB5D45">
        <w:rPr>
          <w:sz w:val="28"/>
          <w:lang w:val="uk-UA"/>
        </w:rPr>
        <w:t>матикою дисертаційної роботи, обрані, обґр</w:t>
      </w:r>
      <w:r w:rsidRPr="00BB5D45">
        <w:rPr>
          <w:sz w:val="28"/>
          <w:lang w:val="uk-UA"/>
        </w:rPr>
        <w:t>у</w:t>
      </w:r>
      <w:r w:rsidRPr="00BB5D45">
        <w:rPr>
          <w:sz w:val="28"/>
          <w:lang w:val="uk-UA"/>
        </w:rPr>
        <w:t>нтовані та виконані основні методики дослідження. Самостійно в повному обсязі проведені дослідже</w:t>
      </w:r>
      <w:r w:rsidRPr="00BB5D45">
        <w:rPr>
          <w:sz w:val="28"/>
          <w:lang w:val="uk-UA"/>
        </w:rPr>
        <w:t>н</w:t>
      </w:r>
      <w:r w:rsidRPr="00BB5D45">
        <w:rPr>
          <w:sz w:val="28"/>
          <w:lang w:val="uk-UA"/>
        </w:rPr>
        <w:t>ня рівня гігієнічного благополуччя навчальних закладів та класів, орган</w:t>
      </w:r>
      <w:r w:rsidRPr="00BB5D45">
        <w:rPr>
          <w:sz w:val="28"/>
          <w:lang w:val="uk-UA"/>
        </w:rPr>
        <w:t>і</w:t>
      </w:r>
      <w:r w:rsidRPr="00BB5D45">
        <w:rPr>
          <w:sz w:val="28"/>
          <w:lang w:val="uk-UA"/>
        </w:rPr>
        <w:t>зації та умов навчального процесу, соціально-гігієнічні дослідження, до</w:t>
      </w:r>
      <w:r w:rsidRPr="00BB5D45">
        <w:rPr>
          <w:sz w:val="28"/>
          <w:lang w:val="uk-UA"/>
        </w:rPr>
        <w:t>с</w:t>
      </w:r>
      <w:r w:rsidRPr="00BB5D45">
        <w:rPr>
          <w:sz w:val="28"/>
          <w:lang w:val="uk-UA"/>
        </w:rPr>
        <w:t>лідження розумової працездатності, нейрогуморальної регуляції серцево-судинної системи та її функціональних можливостей, проведено визначе</w:t>
      </w:r>
      <w:r w:rsidRPr="00BB5D45">
        <w:rPr>
          <w:sz w:val="28"/>
          <w:lang w:val="uk-UA"/>
        </w:rPr>
        <w:t>н</w:t>
      </w:r>
      <w:r w:rsidRPr="00BB5D45">
        <w:rPr>
          <w:sz w:val="28"/>
          <w:lang w:val="uk-UA"/>
        </w:rPr>
        <w:t>ня  імунного статусу дітей молодшого шкільного віку. Автором особи</w:t>
      </w:r>
      <w:r w:rsidRPr="00BB5D45">
        <w:rPr>
          <w:sz w:val="28"/>
          <w:lang w:val="uk-UA"/>
        </w:rPr>
        <w:t>с</w:t>
      </w:r>
      <w:r w:rsidRPr="00BB5D45">
        <w:rPr>
          <w:sz w:val="28"/>
          <w:lang w:val="uk-UA"/>
        </w:rPr>
        <w:t>то розроблено та впроваджено профілактичні заходи щодо корекції внутрі</w:t>
      </w:r>
      <w:r w:rsidRPr="00BB5D45">
        <w:rPr>
          <w:sz w:val="28"/>
          <w:lang w:val="uk-UA"/>
        </w:rPr>
        <w:t>ш</w:t>
      </w:r>
      <w:r w:rsidRPr="00BB5D45">
        <w:rPr>
          <w:sz w:val="28"/>
          <w:lang w:val="uk-UA"/>
        </w:rPr>
        <w:t>ньошкільного середовища, здійснено статистичну обробку, аналіз і уз</w:t>
      </w:r>
      <w:r w:rsidRPr="00BB5D45">
        <w:rPr>
          <w:sz w:val="28"/>
          <w:lang w:val="uk-UA"/>
        </w:rPr>
        <w:t>а</w:t>
      </w:r>
      <w:r w:rsidRPr="00BB5D45">
        <w:rPr>
          <w:sz w:val="28"/>
          <w:lang w:val="uk-UA"/>
        </w:rPr>
        <w:t>гальнення одержаних результатів, обґрунтовані висновки та основні пол</w:t>
      </w:r>
      <w:r w:rsidRPr="00BB5D45">
        <w:rPr>
          <w:sz w:val="28"/>
          <w:lang w:val="uk-UA"/>
        </w:rPr>
        <w:t>о</w:t>
      </w:r>
      <w:r w:rsidRPr="00BB5D45">
        <w:rPr>
          <w:sz w:val="28"/>
          <w:lang w:val="uk-UA"/>
        </w:rPr>
        <w:t>ження роботи, які виносяться на офіційний захист. Дисертантом не були використані результати та ідеї співавторів публікацій.</w:t>
      </w:r>
    </w:p>
    <w:p w:rsidR="00C46B8D" w:rsidRPr="00BB5D45" w:rsidRDefault="00C46B8D" w:rsidP="00C46B8D">
      <w:pPr>
        <w:pStyle w:val="20"/>
        <w:keepNext w:val="0"/>
        <w:widowControl w:val="0"/>
        <w:rPr>
          <w:i w:val="0"/>
          <w:iCs w:val="0"/>
        </w:rPr>
      </w:pPr>
      <w:r w:rsidRPr="00BB5D45">
        <w:rPr>
          <w:i w:val="0"/>
          <w:iCs w:val="0"/>
        </w:rPr>
        <w:t>Апробація результатів дисертації</w:t>
      </w:r>
    </w:p>
    <w:p w:rsidR="00C46B8D" w:rsidRPr="00BB5D45" w:rsidRDefault="00C46B8D" w:rsidP="00C46B8D">
      <w:pPr>
        <w:widowControl w:val="0"/>
        <w:tabs>
          <w:tab w:val="left" w:pos="495"/>
        </w:tabs>
        <w:spacing w:line="360" w:lineRule="auto"/>
        <w:ind w:firstLine="720"/>
        <w:jc w:val="both"/>
        <w:rPr>
          <w:sz w:val="28"/>
          <w:lang w:val="uk-UA"/>
        </w:rPr>
      </w:pPr>
      <w:r w:rsidRPr="00BB5D45">
        <w:rPr>
          <w:sz w:val="28"/>
          <w:lang w:val="uk-UA"/>
        </w:rPr>
        <w:t>Основні положення дисертаційної роб</w:t>
      </w:r>
      <w:r w:rsidRPr="00BB5D45">
        <w:rPr>
          <w:sz w:val="28"/>
          <w:lang w:val="uk-UA"/>
        </w:rPr>
        <w:t>о</w:t>
      </w:r>
      <w:r w:rsidRPr="00BB5D45">
        <w:rPr>
          <w:sz w:val="28"/>
          <w:lang w:val="uk-UA"/>
        </w:rPr>
        <w:t>ти представлені та обговорені на Пироговській науковій конференції (Москва, 2003); міжнародних ко</w:t>
      </w:r>
      <w:r w:rsidRPr="00BB5D45">
        <w:rPr>
          <w:sz w:val="28"/>
          <w:lang w:val="uk-UA"/>
        </w:rPr>
        <w:t>н</w:t>
      </w:r>
      <w:r w:rsidRPr="00BB5D45">
        <w:rPr>
          <w:sz w:val="28"/>
          <w:lang w:val="uk-UA"/>
        </w:rPr>
        <w:t>гресах «Здоровье, обучение, воспитание детей и молодежи в XXI веке» (Москва, 2004), студентів і молодих учених (Тернопіль, 2005); міжнаро</w:t>
      </w:r>
      <w:r w:rsidRPr="00BB5D45">
        <w:rPr>
          <w:sz w:val="28"/>
          <w:lang w:val="uk-UA"/>
        </w:rPr>
        <w:t>д</w:t>
      </w:r>
      <w:r w:rsidRPr="00BB5D45">
        <w:rPr>
          <w:sz w:val="28"/>
          <w:lang w:val="uk-UA"/>
        </w:rPr>
        <w:t xml:space="preserve">них наукових </w:t>
      </w:r>
      <w:r w:rsidRPr="00BB5D45">
        <w:rPr>
          <w:sz w:val="28"/>
          <w:szCs w:val="28"/>
          <w:lang w:val="uk-UA"/>
        </w:rPr>
        <w:lastRenderedPageBreak/>
        <w:t>конференціях</w:t>
      </w:r>
      <w:r w:rsidRPr="00BB5D45">
        <w:rPr>
          <w:sz w:val="28"/>
          <w:lang w:val="uk-UA"/>
        </w:rPr>
        <w:t xml:space="preserve"> «Физиология развития человека» (Москва, 2004), «Здорова дитина: здорова дитина та генетичні аспекти її розви</w:t>
      </w:r>
      <w:r w:rsidRPr="00BB5D45">
        <w:rPr>
          <w:sz w:val="28"/>
          <w:lang w:val="uk-UA"/>
        </w:rPr>
        <w:t>т</w:t>
      </w:r>
      <w:r w:rsidRPr="00BB5D45">
        <w:rPr>
          <w:sz w:val="28"/>
          <w:lang w:val="uk-UA"/>
        </w:rPr>
        <w:t>ку» (Чернівці, 2006); науково-практичних конференціях „Питання імун</w:t>
      </w:r>
      <w:r w:rsidRPr="00BB5D45">
        <w:rPr>
          <w:sz w:val="28"/>
          <w:lang w:val="uk-UA"/>
        </w:rPr>
        <w:t>о</w:t>
      </w:r>
      <w:r w:rsidRPr="00BB5D45">
        <w:rPr>
          <w:sz w:val="28"/>
          <w:lang w:val="uk-UA"/>
        </w:rPr>
        <w:t>логії в педіатрії”</w:t>
      </w:r>
      <w:r w:rsidRPr="00BB5D45">
        <w:rPr>
          <w:lang w:val="uk-UA"/>
        </w:rPr>
        <w:t xml:space="preserve"> </w:t>
      </w:r>
      <w:r w:rsidRPr="00BB5D45">
        <w:rPr>
          <w:sz w:val="28"/>
          <w:lang w:val="uk-UA"/>
        </w:rPr>
        <w:t>(Київ, 2003), «Гігієнічні проблеми реформи освіти в Україні» (Київ, 2004), «Вплив екопатологічних факторів на стан здоров’я дітей» (Тернопіль, 2005), «Актуальні питання охорони здоров’я дівчат-підлітків» (Харків, 2005), «Гігієнічні та соціально-психологічні а</w:t>
      </w:r>
      <w:r w:rsidRPr="00BB5D45">
        <w:rPr>
          <w:sz w:val="28"/>
          <w:lang w:val="uk-UA"/>
        </w:rPr>
        <w:t>с</w:t>
      </w:r>
      <w:r w:rsidRPr="00BB5D45">
        <w:rPr>
          <w:sz w:val="28"/>
          <w:lang w:val="uk-UA"/>
        </w:rPr>
        <w:t>пекти моніторингу здоров’я школярів» (Харків, 2006), «Актуальні питання гігієни та екологічної безпеки Укр</w:t>
      </w:r>
      <w:r w:rsidRPr="00BB5D45">
        <w:rPr>
          <w:sz w:val="28"/>
          <w:lang w:val="uk-UA"/>
        </w:rPr>
        <w:t>а</w:t>
      </w:r>
      <w:r w:rsidRPr="00BB5D45">
        <w:rPr>
          <w:sz w:val="28"/>
          <w:lang w:val="uk-UA"/>
        </w:rPr>
        <w:t>їни» ( Київ, 2007).</w:t>
      </w:r>
    </w:p>
    <w:p w:rsidR="00C46B8D" w:rsidRPr="00BB5D45" w:rsidRDefault="00C46B8D" w:rsidP="00C46B8D">
      <w:pPr>
        <w:pStyle w:val="20"/>
        <w:keepNext w:val="0"/>
        <w:widowControl w:val="0"/>
        <w:rPr>
          <w:i w:val="0"/>
          <w:iCs w:val="0"/>
        </w:rPr>
      </w:pPr>
      <w:r w:rsidRPr="00BB5D45">
        <w:rPr>
          <w:i w:val="0"/>
          <w:iCs w:val="0"/>
        </w:rPr>
        <w:t>Публікації</w:t>
      </w:r>
    </w:p>
    <w:p w:rsidR="00C46B8D" w:rsidRPr="00BB5D45" w:rsidRDefault="00C46B8D" w:rsidP="00C46B8D">
      <w:pPr>
        <w:widowControl w:val="0"/>
        <w:tabs>
          <w:tab w:val="left" w:pos="495"/>
        </w:tabs>
        <w:spacing w:line="360" w:lineRule="auto"/>
        <w:ind w:firstLine="720"/>
        <w:jc w:val="both"/>
        <w:rPr>
          <w:sz w:val="28"/>
          <w:lang w:val="uk-UA"/>
        </w:rPr>
      </w:pPr>
      <w:r w:rsidRPr="00BB5D45">
        <w:rPr>
          <w:sz w:val="28"/>
          <w:lang w:val="uk-UA"/>
        </w:rPr>
        <w:t>За темою дисертації опубліковано 23 наукові роботи, у тому числі 9 – у виданнях, що рекомендовані ВАК України, 10 тез наукових конфере</w:t>
      </w:r>
      <w:r w:rsidRPr="00BB5D45">
        <w:rPr>
          <w:sz w:val="28"/>
          <w:lang w:val="uk-UA"/>
        </w:rPr>
        <w:t>н</w:t>
      </w:r>
      <w:r w:rsidRPr="00BB5D45">
        <w:rPr>
          <w:sz w:val="28"/>
          <w:lang w:val="uk-UA"/>
        </w:rPr>
        <w:t xml:space="preserve">цій та з’їздів, методичні рекомендації, інформаційний лист, нововведення та авторське свідоцтво. </w:t>
      </w:r>
    </w:p>
    <w:p w:rsidR="00C46B8D" w:rsidRPr="00BB5D45" w:rsidRDefault="00C46B8D" w:rsidP="00C46B8D">
      <w:pPr>
        <w:pStyle w:val="20"/>
        <w:keepNext w:val="0"/>
        <w:widowControl w:val="0"/>
        <w:rPr>
          <w:i w:val="0"/>
          <w:iCs w:val="0"/>
        </w:rPr>
      </w:pPr>
      <w:r w:rsidRPr="00BB5D45">
        <w:rPr>
          <w:i w:val="0"/>
          <w:iCs w:val="0"/>
        </w:rPr>
        <w:t xml:space="preserve">Структура й обсяг роботи. </w:t>
      </w:r>
    </w:p>
    <w:p w:rsidR="00C46B8D" w:rsidRDefault="00C46B8D" w:rsidP="00C46B8D">
      <w:pPr>
        <w:widowControl w:val="0"/>
        <w:tabs>
          <w:tab w:val="left" w:pos="495"/>
        </w:tabs>
        <w:spacing w:line="360" w:lineRule="auto"/>
        <w:ind w:firstLine="720"/>
        <w:jc w:val="both"/>
        <w:rPr>
          <w:sz w:val="28"/>
          <w:lang w:val="uk-UA"/>
        </w:rPr>
      </w:pPr>
      <w:r w:rsidRPr="00BB5D45">
        <w:rPr>
          <w:sz w:val="28"/>
          <w:lang w:val="uk-UA"/>
        </w:rPr>
        <w:t>Матеріали дисертації викладені на 193 сторінках. Дис</w:t>
      </w:r>
      <w:r w:rsidRPr="00BB5D45">
        <w:rPr>
          <w:sz w:val="28"/>
          <w:lang w:val="uk-UA"/>
        </w:rPr>
        <w:t>е</w:t>
      </w:r>
      <w:r w:rsidRPr="00BB5D45">
        <w:rPr>
          <w:sz w:val="28"/>
          <w:lang w:val="uk-UA"/>
        </w:rPr>
        <w:t>ртація містить вступ, шість розділів (огляд літератури, опис обсягу й методів дослідже</w:t>
      </w:r>
      <w:r w:rsidRPr="00BB5D45">
        <w:rPr>
          <w:sz w:val="28"/>
          <w:lang w:val="uk-UA"/>
        </w:rPr>
        <w:t>н</w:t>
      </w:r>
      <w:r w:rsidRPr="00BB5D45">
        <w:rPr>
          <w:sz w:val="28"/>
          <w:lang w:val="uk-UA"/>
        </w:rPr>
        <w:t>ня, чотири розділи власних досліджень), аналіз та узагальнення результатів досліджень, висновки, список використаних джерел і додаток, проілюстр</w:t>
      </w:r>
      <w:r w:rsidRPr="00BB5D45">
        <w:rPr>
          <w:sz w:val="28"/>
          <w:lang w:val="uk-UA"/>
        </w:rPr>
        <w:t>о</w:t>
      </w:r>
      <w:r w:rsidRPr="00BB5D45">
        <w:rPr>
          <w:sz w:val="28"/>
          <w:lang w:val="uk-UA"/>
        </w:rPr>
        <w:t>вана 28 таблицями на 26 сторінках та 20</w:t>
      </w:r>
      <w:r>
        <w:rPr>
          <w:sz w:val="28"/>
          <w:lang w:val="uk-UA"/>
        </w:rPr>
        <w:t xml:space="preserve"> </w:t>
      </w:r>
      <w:r w:rsidRPr="00BB5D45">
        <w:rPr>
          <w:sz w:val="28"/>
          <w:lang w:val="uk-UA"/>
        </w:rPr>
        <w:t xml:space="preserve"> рисунками </w:t>
      </w:r>
      <w:r>
        <w:rPr>
          <w:sz w:val="28"/>
          <w:lang w:val="uk-UA"/>
        </w:rPr>
        <w:t xml:space="preserve"> </w:t>
      </w:r>
      <w:r w:rsidRPr="00BB5D45">
        <w:rPr>
          <w:sz w:val="28"/>
          <w:lang w:val="uk-UA"/>
        </w:rPr>
        <w:t>на</w:t>
      </w:r>
      <w:r>
        <w:rPr>
          <w:sz w:val="28"/>
          <w:lang w:val="uk-UA"/>
        </w:rPr>
        <w:t xml:space="preserve"> </w:t>
      </w:r>
      <w:r w:rsidRPr="00BB5D45">
        <w:rPr>
          <w:sz w:val="28"/>
          <w:lang w:val="uk-UA"/>
        </w:rPr>
        <w:t xml:space="preserve"> 10 </w:t>
      </w:r>
      <w:r>
        <w:rPr>
          <w:sz w:val="28"/>
          <w:lang w:val="uk-UA"/>
        </w:rPr>
        <w:t xml:space="preserve"> </w:t>
      </w:r>
      <w:r w:rsidRPr="00BB5D45">
        <w:rPr>
          <w:sz w:val="28"/>
          <w:lang w:val="uk-UA"/>
        </w:rPr>
        <w:t xml:space="preserve">сторінках. </w:t>
      </w:r>
    </w:p>
    <w:p w:rsidR="00C46B8D" w:rsidRDefault="00C46B8D" w:rsidP="00C46B8D">
      <w:pPr>
        <w:widowControl w:val="0"/>
        <w:tabs>
          <w:tab w:val="left" w:pos="495"/>
        </w:tabs>
        <w:spacing w:line="360" w:lineRule="auto"/>
        <w:jc w:val="both"/>
        <w:rPr>
          <w:sz w:val="28"/>
          <w:lang w:val="uk-UA"/>
        </w:rPr>
      </w:pPr>
    </w:p>
    <w:p w:rsidR="00C46B8D" w:rsidRPr="00BB5D45" w:rsidRDefault="00C46B8D" w:rsidP="00C46B8D">
      <w:pPr>
        <w:widowControl w:val="0"/>
        <w:tabs>
          <w:tab w:val="left" w:pos="495"/>
        </w:tabs>
        <w:spacing w:line="360" w:lineRule="auto"/>
        <w:jc w:val="both"/>
        <w:rPr>
          <w:sz w:val="28"/>
          <w:lang w:val="uk-UA"/>
        </w:rPr>
      </w:pPr>
      <w:r w:rsidRPr="00BB5D45">
        <w:rPr>
          <w:sz w:val="28"/>
          <w:lang w:val="uk-UA"/>
        </w:rPr>
        <w:t>Список використаних джерел включає 248 вітчизняних та іноземних дж</w:t>
      </w:r>
      <w:r w:rsidRPr="00BB5D45">
        <w:rPr>
          <w:sz w:val="28"/>
          <w:lang w:val="uk-UA"/>
        </w:rPr>
        <w:t>е</w:t>
      </w:r>
      <w:r w:rsidRPr="00BB5D45">
        <w:rPr>
          <w:sz w:val="28"/>
          <w:lang w:val="uk-UA"/>
        </w:rPr>
        <w:t>рел, який викладений на 28 сторінках. Додаток складає 4 сторі</w:t>
      </w:r>
      <w:r w:rsidRPr="00BB5D45">
        <w:rPr>
          <w:sz w:val="28"/>
          <w:lang w:val="uk-UA"/>
        </w:rPr>
        <w:t>н</w:t>
      </w:r>
      <w:r w:rsidRPr="00BB5D45">
        <w:rPr>
          <w:sz w:val="28"/>
          <w:lang w:val="uk-UA"/>
        </w:rPr>
        <w:t>ки.</w:t>
      </w:r>
    </w:p>
    <w:p w:rsidR="00C46B8D" w:rsidRPr="00EC5849" w:rsidRDefault="00C46B8D" w:rsidP="00C46B8D">
      <w:pPr>
        <w:spacing w:line="360" w:lineRule="auto"/>
        <w:jc w:val="center"/>
        <w:rPr>
          <w:caps/>
          <w:spacing w:val="-8"/>
          <w:sz w:val="28"/>
          <w:lang w:val="uk-UA"/>
        </w:rPr>
      </w:pPr>
      <w:r w:rsidRPr="00BB5D45">
        <w:rPr>
          <w:sz w:val="28"/>
          <w:szCs w:val="28"/>
          <w:lang w:val="uk-UA"/>
        </w:rPr>
        <w:br w:type="page"/>
      </w:r>
      <w:r>
        <w:rPr>
          <w:caps/>
          <w:spacing w:val="-8"/>
          <w:sz w:val="28"/>
          <w:lang w:val="uk-UA"/>
        </w:rPr>
        <w:lastRenderedPageBreak/>
        <w:t>Висновки</w:t>
      </w:r>
    </w:p>
    <w:p w:rsidR="00C46B8D" w:rsidRPr="00EC5849" w:rsidRDefault="00C46B8D" w:rsidP="00C46B8D">
      <w:pPr>
        <w:spacing w:line="360" w:lineRule="auto"/>
        <w:jc w:val="center"/>
        <w:rPr>
          <w:caps/>
          <w:spacing w:val="-8"/>
          <w:sz w:val="28"/>
          <w:lang w:val="uk-UA"/>
        </w:rPr>
      </w:pPr>
    </w:p>
    <w:p w:rsidR="00C46B8D" w:rsidRPr="00EC5849" w:rsidRDefault="00C46B8D" w:rsidP="00C46B8D">
      <w:pPr>
        <w:spacing w:line="360" w:lineRule="auto"/>
        <w:jc w:val="center"/>
        <w:rPr>
          <w:caps/>
          <w:spacing w:val="-8"/>
          <w:sz w:val="28"/>
          <w:lang w:val="uk-UA"/>
        </w:rPr>
      </w:pPr>
    </w:p>
    <w:p w:rsidR="00C46B8D" w:rsidRPr="00EC5849" w:rsidRDefault="00C46B8D" w:rsidP="00C46B8D">
      <w:pPr>
        <w:spacing w:line="360" w:lineRule="auto"/>
        <w:jc w:val="center"/>
        <w:rPr>
          <w:caps/>
          <w:spacing w:val="-8"/>
          <w:sz w:val="28"/>
          <w:lang w:val="uk-UA"/>
        </w:rPr>
      </w:pPr>
    </w:p>
    <w:p w:rsidR="00C46B8D" w:rsidRPr="00EC5849" w:rsidRDefault="00C46B8D" w:rsidP="00C46B8D">
      <w:pPr>
        <w:spacing w:line="360" w:lineRule="auto"/>
        <w:jc w:val="center"/>
        <w:rPr>
          <w:caps/>
          <w:spacing w:val="-8"/>
          <w:sz w:val="28"/>
          <w:lang w:val="uk-UA"/>
        </w:rPr>
      </w:pPr>
    </w:p>
    <w:p w:rsidR="00C46B8D" w:rsidRDefault="00C46B8D" w:rsidP="00C46B8D">
      <w:pPr>
        <w:spacing w:line="360" w:lineRule="auto"/>
        <w:jc w:val="both"/>
        <w:rPr>
          <w:sz w:val="28"/>
          <w:lang w:val="uk-UA"/>
        </w:rPr>
      </w:pPr>
      <w:r>
        <w:rPr>
          <w:lang w:val="uk-UA"/>
        </w:rPr>
        <w:t xml:space="preserve">  </w:t>
      </w:r>
      <w:r>
        <w:rPr>
          <w:lang w:val="uk-UA"/>
        </w:rPr>
        <w:tab/>
      </w:r>
      <w:r>
        <w:rPr>
          <w:sz w:val="28"/>
          <w:lang w:val="uk-UA"/>
        </w:rPr>
        <w:t>1. У дисертаційній роботі наведено теоретичне узагальнення і н</w:t>
      </w:r>
      <w:r>
        <w:rPr>
          <w:sz w:val="28"/>
          <w:lang w:val="uk-UA"/>
        </w:rPr>
        <w:t>о</w:t>
      </w:r>
      <w:r>
        <w:rPr>
          <w:sz w:val="28"/>
          <w:lang w:val="uk-UA"/>
        </w:rPr>
        <w:t>ве вирішення наукової задачі щодо визначення гігієнічних особливостей і суб'єктивного сприйняття учасниками навчального процесу впливу шкільн</w:t>
      </w:r>
      <w:r>
        <w:rPr>
          <w:sz w:val="28"/>
          <w:lang w:val="uk-UA"/>
        </w:rPr>
        <w:t>о</w:t>
      </w:r>
      <w:r>
        <w:rPr>
          <w:sz w:val="28"/>
          <w:lang w:val="uk-UA"/>
        </w:rPr>
        <w:t>го середовища на здоров'я дітей в умовах реформування п</w:t>
      </w:r>
      <w:r>
        <w:rPr>
          <w:sz w:val="28"/>
          <w:lang w:val="uk-UA"/>
        </w:rPr>
        <w:t>о</w:t>
      </w:r>
      <w:r>
        <w:rPr>
          <w:sz w:val="28"/>
          <w:lang w:val="uk-UA"/>
        </w:rPr>
        <w:t>чаткової освіти. Це дозволило удосконалити систему профілактики негативного впливу внутрішньошкільного середовища на здоров’я та якість життя учнів поча</w:t>
      </w:r>
      <w:r>
        <w:rPr>
          <w:sz w:val="28"/>
          <w:lang w:val="uk-UA"/>
        </w:rPr>
        <w:t>т</w:t>
      </w:r>
      <w:r>
        <w:rPr>
          <w:sz w:val="28"/>
          <w:lang w:val="uk-UA"/>
        </w:rPr>
        <w:t xml:space="preserve">кової школи. </w:t>
      </w:r>
    </w:p>
    <w:p w:rsidR="00C46B8D" w:rsidRDefault="00C46B8D" w:rsidP="00C46B8D">
      <w:pPr>
        <w:tabs>
          <w:tab w:val="num" w:pos="720"/>
        </w:tabs>
        <w:spacing w:line="360" w:lineRule="auto"/>
        <w:ind w:firstLine="709"/>
        <w:jc w:val="both"/>
        <w:rPr>
          <w:sz w:val="28"/>
          <w:lang w:val="uk-UA"/>
        </w:rPr>
      </w:pPr>
      <w:r>
        <w:rPr>
          <w:sz w:val="28"/>
          <w:lang w:val="uk-UA"/>
        </w:rPr>
        <w:t>2. Виявлено негативні зміни в стані здоров’я дітей протягом їх н</w:t>
      </w:r>
      <w:r>
        <w:rPr>
          <w:sz w:val="28"/>
          <w:lang w:val="uk-UA"/>
        </w:rPr>
        <w:t>а</w:t>
      </w:r>
      <w:r>
        <w:rPr>
          <w:sz w:val="28"/>
          <w:lang w:val="uk-UA"/>
        </w:rPr>
        <w:t>вчання в початковій школі. З першого до четвертого року кількість здор</w:t>
      </w:r>
      <w:r>
        <w:rPr>
          <w:sz w:val="28"/>
          <w:lang w:val="uk-UA"/>
        </w:rPr>
        <w:t>о</w:t>
      </w:r>
      <w:r>
        <w:rPr>
          <w:sz w:val="28"/>
          <w:lang w:val="uk-UA"/>
        </w:rPr>
        <w:t>вих дітей (1 група здоров'я) зменшилася з 10,8 % до 4,5 % (р&lt;0,05), а тих, які мають захворювання (3 група здоров'я), зросла з 35,1 % до 43,0 % (р&lt;0,05). Установлено, що лише 35,6 % дітей, стан здоров'я яких залишався стабільним протягом навчання в початковій школі, наприкінці першого класу мали показники функціонування імунної системи відповідно вік</w:t>
      </w:r>
      <w:r>
        <w:rPr>
          <w:sz w:val="28"/>
          <w:lang w:val="uk-UA"/>
        </w:rPr>
        <w:t>о</w:t>
      </w:r>
      <w:r>
        <w:rPr>
          <w:sz w:val="28"/>
          <w:lang w:val="uk-UA"/>
        </w:rPr>
        <w:t xml:space="preserve">вим нормам. </w:t>
      </w:r>
    </w:p>
    <w:p w:rsidR="00C46B8D" w:rsidRDefault="00C46B8D" w:rsidP="00C46B8D">
      <w:pPr>
        <w:tabs>
          <w:tab w:val="num" w:pos="720"/>
        </w:tabs>
        <w:spacing w:line="360" w:lineRule="auto"/>
        <w:ind w:firstLine="709"/>
        <w:jc w:val="both"/>
        <w:rPr>
          <w:sz w:val="28"/>
          <w:lang w:val="uk-UA"/>
        </w:rPr>
      </w:pPr>
      <w:r>
        <w:rPr>
          <w:sz w:val="28"/>
          <w:lang w:val="uk-UA"/>
        </w:rPr>
        <w:t>3. За час навчання зросла патологічна враженість органів дихання (від 387 ‰, до 540 ‰, р&lt;0,01), ендокринної системи (від 285 ‰ до 511 ‰, р&lt;0,001), органа зору та придаткового апарату (від 255 ‰ до 460 ‰, р&lt;0,001), була на стабільно в</w:t>
      </w:r>
      <w:r>
        <w:rPr>
          <w:sz w:val="28"/>
          <w:lang w:val="uk-UA"/>
        </w:rPr>
        <w:t>и</w:t>
      </w:r>
      <w:r>
        <w:rPr>
          <w:sz w:val="28"/>
          <w:lang w:val="uk-UA"/>
        </w:rPr>
        <w:t>сокому рівні – розладів психіки та поведінки (від 496 ‰ до 423 ‰, р&gt;0,05), кістково-м'язової системи (від 270 ‰, до 304 ‰, р&gt;0,05), органів тра</w:t>
      </w:r>
      <w:r>
        <w:rPr>
          <w:sz w:val="28"/>
          <w:lang w:val="uk-UA"/>
        </w:rPr>
        <w:t>в</w:t>
      </w:r>
      <w:r>
        <w:rPr>
          <w:sz w:val="28"/>
          <w:lang w:val="uk-UA"/>
        </w:rPr>
        <w:t>лення (від 307 ‰ до 314 ‰, р&gt;0,05) та знизилась – на хвороби системи кровообігу (від 234 ‰ до 73 ‰, р&lt;0,01). Зростання з</w:t>
      </w:r>
      <w:r>
        <w:rPr>
          <w:sz w:val="28"/>
          <w:lang w:val="uk-UA"/>
        </w:rPr>
        <w:t>а</w:t>
      </w:r>
      <w:r>
        <w:rPr>
          <w:sz w:val="28"/>
          <w:lang w:val="uk-UA"/>
        </w:rPr>
        <w:t>гальної патологічної враженості школярів із першого до четвертого класу з 2358 ‰ до 2905 ‰ (р&lt;0,01), та її збільшення від 5,7  до 27,1 %, кожного навчального року, і зниження від 5,2 до 12,2 % під час літніх канікул, в</w:t>
      </w:r>
      <w:r>
        <w:rPr>
          <w:sz w:val="28"/>
          <w:lang w:val="uk-UA"/>
        </w:rPr>
        <w:t>и</w:t>
      </w:r>
      <w:r>
        <w:rPr>
          <w:sz w:val="28"/>
          <w:lang w:val="uk-UA"/>
        </w:rPr>
        <w:t>значає негативний вплив навчальної діяльності на дітей.</w:t>
      </w:r>
    </w:p>
    <w:p w:rsidR="00C46B8D" w:rsidRDefault="00C46B8D" w:rsidP="00C46B8D">
      <w:pPr>
        <w:tabs>
          <w:tab w:val="num" w:pos="720"/>
        </w:tabs>
        <w:spacing w:line="360" w:lineRule="auto"/>
        <w:ind w:firstLine="709"/>
        <w:jc w:val="both"/>
        <w:rPr>
          <w:sz w:val="28"/>
          <w:lang w:val="uk-UA"/>
        </w:rPr>
      </w:pPr>
      <w:r>
        <w:rPr>
          <w:sz w:val="28"/>
          <w:lang w:val="uk-UA"/>
        </w:rPr>
        <w:lastRenderedPageBreak/>
        <w:t>4. Встановлено зниження частки учнів із гармонійним фізичним ро</w:t>
      </w:r>
      <w:r>
        <w:rPr>
          <w:sz w:val="28"/>
          <w:lang w:val="uk-UA"/>
        </w:rPr>
        <w:t>з</w:t>
      </w:r>
      <w:r>
        <w:rPr>
          <w:sz w:val="28"/>
          <w:lang w:val="uk-UA"/>
        </w:rPr>
        <w:t>витком пр</w:t>
      </w:r>
      <w:r>
        <w:rPr>
          <w:sz w:val="28"/>
          <w:lang w:val="uk-UA"/>
        </w:rPr>
        <w:t>о</w:t>
      </w:r>
      <w:r>
        <w:rPr>
          <w:sz w:val="28"/>
          <w:lang w:val="uk-UA"/>
        </w:rPr>
        <w:t>тягом навчання з 72,3 % до 59,6 % (p&lt;0,05). Збільшення частки дівчат із дисгармонійним розвитком відбулося переважно за рахунок деф</w:t>
      </w:r>
      <w:r>
        <w:rPr>
          <w:sz w:val="28"/>
          <w:lang w:val="uk-UA"/>
        </w:rPr>
        <w:t>і</w:t>
      </w:r>
      <w:r>
        <w:rPr>
          <w:sz w:val="28"/>
          <w:lang w:val="uk-UA"/>
        </w:rPr>
        <w:t>циту маси тіла (p&lt;0,05), а хлопців – надлишку маси тіла (p&lt;0,05), що ілю</w:t>
      </w:r>
      <w:r>
        <w:rPr>
          <w:sz w:val="28"/>
          <w:lang w:val="uk-UA"/>
        </w:rPr>
        <w:t>с</w:t>
      </w:r>
      <w:r>
        <w:rPr>
          <w:sz w:val="28"/>
          <w:lang w:val="uk-UA"/>
        </w:rPr>
        <w:t>трує негативний вплив середовища і невідповідність оздоровчих заходів потребам орг</w:t>
      </w:r>
      <w:r>
        <w:rPr>
          <w:sz w:val="28"/>
          <w:lang w:val="uk-UA"/>
        </w:rPr>
        <w:t>а</w:t>
      </w:r>
      <w:r>
        <w:rPr>
          <w:sz w:val="28"/>
          <w:lang w:val="uk-UA"/>
        </w:rPr>
        <w:t>нізму.</w:t>
      </w:r>
    </w:p>
    <w:p w:rsidR="00C46B8D" w:rsidRDefault="00C46B8D" w:rsidP="00C46B8D">
      <w:pPr>
        <w:tabs>
          <w:tab w:val="num" w:pos="720"/>
        </w:tabs>
        <w:spacing w:line="360" w:lineRule="auto"/>
        <w:ind w:firstLine="709"/>
        <w:jc w:val="both"/>
        <w:rPr>
          <w:sz w:val="28"/>
          <w:lang w:val="uk-UA"/>
        </w:rPr>
      </w:pPr>
      <w:r>
        <w:rPr>
          <w:sz w:val="28"/>
          <w:lang w:val="uk-UA"/>
        </w:rPr>
        <w:t>5. Встановлено критичні періоди адаптації дітей до внутрішньошк</w:t>
      </w:r>
      <w:r>
        <w:rPr>
          <w:sz w:val="28"/>
          <w:lang w:val="uk-UA"/>
        </w:rPr>
        <w:t>і</w:t>
      </w:r>
      <w:r>
        <w:rPr>
          <w:sz w:val="28"/>
          <w:lang w:val="uk-UA"/>
        </w:rPr>
        <w:t>льного середовища: для розумової працездатності – другий та перша половина треть</w:t>
      </w:r>
      <w:r>
        <w:rPr>
          <w:sz w:val="28"/>
          <w:lang w:val="uk-UA"/>
        </w:rPr>
        <w:t>о</w:t>
      </w:r>
      <w:r>
        <w:rPr>
          <w:sz w:val="28"/>
          <w:lang w:val="uk-UA"/>
        </w:rPr>
        <w:t>го року навчання; функціональних можливостей серцево-судинної си</w:t>
      </w:r>
      <w:r>
        <w:rPr>
          <w:sz w:val="28"/>
          <w:lang w:val="uk-UA"/>
        </w:rPr>
        <w:t>с</w:t>
      </w:r>
      <w:r>
        <w:rPr>
          <w:sz w:val="28"/>
          <w:lang w:val="uk-UA"/>
        </w:rPr>
        <w:t>теми – початок першого та другого, кінець четвертого років навчання; вегетативної регуляції – третій навчальний рік; місцевого іму</w:t>
      </w:r>
      <w:r>
        <w:rPr>
          <w:sz w:val="28"/>
          <w:lang w:val="uk-UA"/>
        </w:rPr>
        <w:t>н</w:t>
      </w:r>
      <w:r>
        <w:rPr>
          <w:sz w:val="28"/>
          <w:lang w:val="uk-UA"/>
        </w:rPr>
        <w:t>ного захисту – кінець першого, друга половина другого та четвертого років навчання.</w:t>
      </w:r>
    </w:p>
    <w:p w:rsidR="00C46B8D" w:rsidRDefault="00C46B8D" w:rsidP="00C46B8D">
      <w:pPr>
        <w:tabs>
          <w:tab w:val="num" w:pos="720"/>
        </w:tabs>
        <w:spacing w:line="360" w:lineRule="auto"/>
        <w:ind w:firstLine="709"/>
        <w:jc w:val="both"/>
        <w:rPr>
          <w:sz w:val="28"/>
          <w:lang w:val="uk-UA"/>
        </w:rPr>
      </w:pPr>
      <w:r>
        <w:rPr>
          <w:sz w:val="28"/>
          <w:lang w:val="uk-UA"/>
        </w:rPr>
        <w:t>6. Визначено, що шкільне середовище на рівні навчального колект</w:t>
      </w:r>
      <w:r>
        <w:rPr>
          <w:sz w:val="28"/>
          <w:lang w:val="uk-UA"/>
        </w:rPr>
        <w:t>и</w:t>
      </w:r>
      <w:r>
        <w:rPr>
          <w:sz w:val="28"/>
          <w:lang w:val="uk-UA"/>
        </w:rPr>
        <w:t>ву суттєво впливає на патологічну враженість (хвороби органа зору та придатк</w:t>
      </w:r>
      <w:r>
        <w:rPr>
          <w:sz w:val="28"/>
          <w:lang w:val="uk-UA"/>
        </w:rPr>
        <w:t>о</w:t>
      </w:r>
      <w:r>
        <w:rPr>
          <w:sz w:val="28"/>
          <w:lang w:val="uk-UA"/>
        </w:rPr>
        <w:t>вого апарату, р&lt;0,01; органів травлення, р&lt;0,02; розлади психіки та поведінки, р&lt;0,04); індекс здоров’я (р&lt;0,05); частоту випадків невідв</w:t>
      </w:r>
      <w:r>
        <w:rPr>
          <w:sz w:val="28"/>
          <w:lang w:val="uk-UA"/>
        </w:rPr>
        <w:t>і</w:t>
      </w:r>
      <w:r>
        <w:rPr>
          <w:sz w:val="28"/>
          <w:lang w:val="uk-UA"/>
        </w:rPr>
        <w:t>дування занять (р&lt;0,02), фізичний розвиток (ОГК – р&lt;0,001, життєвий індекс – р&lt;0,02; відно</w:t>
      </w:r>
      <w:r>
        <w:rPr>
          <w:sz w:val="28"/>
          <w:lang w:val="uk-UA"/>
        </w:rPr>
        <w:t>с</w:t>
      </w:r>
      <w:r>
        <w:rPr>
          <w:sz w:val="28"/>
          <w:lang w:val="uk-UA"/>
        </w:rPr>
        <w:t>ну м’язову силу кисті – р&lt;0,001).</w:t>
      </w:r>
    </w:p>
    <w:p w:rsidR="00C46B8D" w:rsidRDefault="00C46B8D" w:rsidP="00C46B8D">
      <w:pPr>
        <w:tabs>
          <w:tab w:val="num" w:pos="720"/>
        </w:tabs>
        <w:spacing w:line="360" w:lineRule="auto"/>
        <w:ind w:firstLine="709"/>
        <w:jc w:val="both"/>
        <w:rPr>
          <w:sz w:val="28"/>
          <w:lang w:val="uk-UA"/>
        </w:rPr>
      </w:pPr>
      <w:r>
        <w:rPr>
          <w:sz w:val="28"/>
          <w:lang w:val="uk-UA"/>
        </w:rPr>
        <w:t>7. В межах розробленої моделі управління за результатами провед</w:t>
      </w:r>
      <w:r>
        <w:rPr>
          <w:sz w:val="28"/>
          <w:lang w:val="uk-UA"/>
        </w:rPr>
        <w:t>е</w:t>
      </w:r>
      <w:r>
        <w:rPr>
          <w:sz w:val="28"/>
          <w:lang w:val="uk-UA"/>
        </w:rPr>
        <w:t>ного кластерного аналізу виділені санітарно-гігієнічна, соціально-гігієнічна та соціально-психологічна складові, р&lt;0,05, в комплексі факт</w:t>
      </w:r>
      <w:r>
        <w:rPr>
          <w:sz w:val="28"/>
          <w:lang w:val="uk-UA"/>
        </w:rPr>
        <w:t>о</w:t>
      </w:r>
      <w:r>
        <w:rPr>
          <w:sz w:val="28"/>
          <w:lang w:val="uk-UA"/>
        </w:rPr>
        <w:t>рів шкільного середовища, індикаторами неблагополуччя яких є патолог</w:t>
      </w:r>
      <w:r>
        <w:rPr>
          <w:sz w:val="28"/>
          <w:lang w:val="uk-UA"/>
        </w:rPr>
        <w:t>і</w:t>
      </w:r>
      <w:r>
        <w:rPr>
          <w:sz w:val="28"/>
          <w:lang w:val="uk-UA"/>
        </w:rPr>
        <w:t>чна ураженість, частота випадків невідвідуваності занять, показник активності регуляторних систем, несп</w:t>
      </w:r>
      <w:r>
        <w:rPr>
          <w:sz w:val="28"/>
          <w:lang w:val="uk-UA"/>
        </w:rPr>
        <w:t>е</w:t>
      </w:r>
      <w:r>
        <w:rPr>
          <w:sz w:val="28"/>
          <w:lang w:val="uk-UA"/>
        </w:rPr>
        <w:t>цифічні адаптаційні реакції, коефіцієнт збалансованості місцевого імунітету слизових оболонок ротової порожнини учнів, які навчаються в початковій шк</w:t>
      </w:r>
      <w:r>
        <w:rPr>
          <w:sz w:val="28"/>
          <w:lang w:val="uk-UA"/>
        </w:rPr>
        <w:t>о</w:t>
      </w:r>
      <w:r>
        <w:rPr>
          <w:sz w:val="28"/>
          <w:lang w:val="uk-UA"/>
        </w:rPr>
        <w:t>лі.</w:t>
      </w:r>
    </w:p>
    <w:p w:rsidR="00C46B8D" w:rsidRDefault="00C46B8D" w:rsidP="00C46B8D">
      <w:pPr>
        <w:tabs>
          <w:tab w:val="num" w:pos="720"/>
        </w:tabs>
        <w:spacing w:line="360" w:lineRule="auto"/>
        <w:ind w:firstLine="709"/>
        <w:jc w:val="both"/>
        <w:rPr>
          <w:sz w:val="28"/>
          <w:lang w:val="uk-UA"/>
        </w:rPr>
      </w:pPr>
      <w:r>
        <w:rPr>
          <w:sz w:val="28"/>
          <w:lang w:val="uk-UA"/>
        </w:rPr>
        <w:t>8. Розроблено шкали ЯЖПЗ для оцінки санітарно-гігієнічної, соці</w:t>
      </w:r>
      <w:r>
        <w:rPr>
          <w:sz w:val="28"/>
          <w:lang w:val="uk-UA"/>
        </w:rPr>
        <w:t>а</w:t>
      </w:r>
      <w:r>
        <w:rPr>
          <w:sz w:val="28"/>
          <w:lang w:val="uk-UA"/>
        </w:rPr>
        <w:t>льно-гігієнічної та соціально-психологічної складових шкільного середовища. Вст</w:t>
      </w:r>
      <w:r>
        <w:rPr>
          <w:sz w:val="28"/>
          <w:lang w:val="uk-UA"/>
        </w:rPr>
        <w:t>а</w:t>
      </w:r>
      <w:r>
        <w:rPr>
          <w:sz w:val="28"/>
          <w:lang w:val="uk-UA"/>
        </w:rPr>
        <w:t>новлено взаємозв’язок шкал із гармонійністю розвитку, групами здоров’я, частотою пропусків занять (р&lt;0,05). Розраховані критичні зн</w:t>
      </w:r>
      <w:r>
        <w:rPr>
          <w:sz w:val="28"/>
          <w:lang w:val="uk-UA"/>
        </w:rPr>
        <w:t>а</w:t>
      </w:r>
      <w:r>
        <w:rPr>
          <w:sz w:val="28"/>
          <w:lang w:val="uk-UA"/>
        </w:rPr>
        <w:t>чення індикаторних шкал ЯЖПЗ, які дозволяють визначити неблагополу</w:t>
      </w:r>
      <w:r>
        <w:rPr>
          <w:sz w:val="28"/>
          <w:lang w:val="uk-UA"/>
        </w:rPr>
        <w:t>ч</w:t>
      </w:r>
      <w:r>
        <w:rPr>
          <w:sz w:val="28"/>
          <w:lang w:val="uk-UA"/>
        </w:rPr>
        <w:t>чя шкільного середовища за санітарно-гігієнічною (загальна оцінка ЯЖПЗ – нижче 71,8 % (батьки), «ф</w:t>
      </w:r>
      <w:r>
        <w:rPr>
          <w:sz w:val="28"/>
          <w:lang w:val="uk-UA"/>
        </w:rPr>
        <w:t>і</w:t>
      </w:r>
      <w:r>
        <w:rPr>
          <w:sz w:val="28"/>
          <w:lang w:val="uk-UA"/>
        </w:rPr>
        <w:t xml:space="preserve">зична діяльність» – нижче за 77,5 % (діти) та 73,1 % (батьки)), соціально-психологічною </w:t>
      </w:r>
      <w:r>
        <w:rPr>
          <w:sz w:val="28"/>
          <w:lang w:val="uk-UA"/>
        </w:rPr>
        <w:lastRenderedPageBreak/>
        <w:t>(загальна оцінка ЯЖПЗ – ни</w:t>
      </w:r>
      <w:r>
        <w:rPr>
          <w:sz w:val="28"/>
          <w:lang w:val="uk-UA"/>
        </w:rPr>
        <w:t>ж</w:t>
      </w:r>
      <w:r>
        <w:rPr>
          <w:sz w:val="28"/>
          <w:lang w:val="uk-UA"/>
        </w:rPr>
        <w:t>че 77,5 % (вчитель), «емоційна діяльність» – нижче за  75,6 % та «соціал</w:t>
      </w:r>
      <w:r>
        <w:rPr>
          <w:sz w:val="28"/>
          <w:lang w:val="uk-UA"/>
        </w:rPr>
        <w:t>ь</w:t>
      </w:r>
      <w:r>
        <w:rPr>
          <w:sz w:val="28"/>
          <w:lang w:val="uk-UA"/>
        </w:rPr>
        <w:t>на діяльність (однолітки)» – 71,7 % (діти)), соціально-гігієнічної складов</w:t>
      </w:r>
      <w:r>
        <w:rPr>
          <w:sz w:val="28"/>
          <w:lang w:val="uk-UA"/>
        </w:rPr>
        <w:t>и</w:t>
      </w:r>
      <w:r>
        <w:rPr>
          <w:sz w:val="28"/>
          <w:lang w:val="uk-UA"/>
        </w:rPr>
        <w:t>ми («шкільна діяльність» – нижче 65,7 % (батьки) і «соціальна діял</w:t>
      </w:r>
      <w:r>
        <w:rPr>
          <w:sz w:val="28"/>
          <w:lang w:val="uk-UA"/>
        </w:rPr>
        <w:t>ь</w:t>
      </w:r>
      <w:r>
        <w:rPr>
          <w:sz w:val="28"/>
          <w:lang w:val="uk-UA"/>
        </w:rPr>
        <w:t>ність (дорослі)» – нижче 65,6 % (діти)).</w:t>
      </w:r>
    </w:p>
    <w:p w:rsidR="00C46B8D" w:rsidRDefault="00C46B8D" w:rsidP="00C46B8D">
      <w:pPr>
        <w:spacing w:line="360" w:lineRule="auto"/>
        <w:ind w:firstLine="709"/>
        <w:jc w:val="both"/>
        <w:rPr>
          <w:sz w:val="28"/>
          <w:lang w:val="uk-UA"/>
        </w:rPr>
      </w:pPr>
      <w:r>
        <w:rPr>
          <w:sz w:val="28"/>
          <w:lang w:val="uk-UA"/>
        </w:rPr>
        <w:t>9. Розроблено комплекс профілактичних заходів, ефективність яких на рівні класів підтверджується позитивними змінами функціонального стану учнів: зростанням розумової працездатності (рівень стомлення зн</w:t>
      </w:r>
      <w:r>
        <w:rPr>
          <w:sz w:val="28"/>
          <w:lang w:val="uk-UA"/>
        </w:rPr>
        <w:t>и</w:t>
      </w:r>
      <w:r>
        <w:rPr>
          <w:sz w:val="28"/>
          <w:lang w:val="uk-UA"/>
        </w:rPr>
        <w:t>зився на 15,5 %, р&lt;0,05), більш сталими показниками неспецифічних ада</w:t>
      </w:r>
      <w:r>
        <w:rPr>
          <w:sz w:val="28"/>
          <w:lang w:val="uk-UA"/>
        </w:rPr>
        <w:t>п</w:t>
      </w:r>
      <w:r>
        <w:rPr>
          <w:sz w:val="28"/>
          <w:lang w:val="uk-UA"/>
        </w:rPr>
        <w:t>таційних реакцій (на 15,6 % підвищилася частка дітей, які віднесені до здорових), активності регул</w:t>
      </w:r>
      <w:r>
        <w:rPr>
          <w:sz w:val="28"/>
          <w:lang w:val="uk-UA"/>
        </w:rPr>
        <w:t>я</w:t>
      </w:r>
      <w:r>
        <w:rPr>
          <w:sz w:val="28"/>
          <w:lang w:val="uk-UA"/>
        </w:rPr>
        <w:t>торних систем (зниження середньогрупових оцінок на 20,0 %, р&lt;0,05), збалансованості функціонування системи місцевого імунітету (зниження середньогрупового коефіцієнту збалансованості факторів місцевого імуніт</w:t>
      </w:r>
      <w:r>
        <w:rPr>
          <w:sz w:val="28"/>
          <w:lang w:val="uk-UA"/>
        </w:rPr>
        <w:t>е</w:t>
      </w:r>
      <w:r>
        <w:rPr>
          <w:sz w:val="28"/>
          <w:lang w:val="uk-UA"/>
        </w:rPr>
        <w:t>ту на 47,6 %, р&lt;0,05); ЯЖПЗ, за оцінками учнів (підвищення загальної оцінки на 12,1 %, р&lt;0,05) та вчителів (підвищення заг</w:t>
      </w:r>
      <w:r>
        <w:rPr>
          <w:sz w:val="28"/>
          <w:lang w:val="uk-UA"/>
        </w:rPr>
        <w:t>а</w:t>
      </w:r>
      <w:r>
        <w:rPr>
          <w:sz w:val="28"/>
          <w:lang w:val="uk-UA"/>
        </w:rPr>
        <w:t xml:space="preserve">льної оцінки на 10,5 %, р&lt;0,05). </w:t>
      </w:r>
    </w:p>
    <w:p w:rsidR="00C46B8D" w:rsidRDefault="00C46B8D" w:rsidP="00C46B8D">
      <w:pPr>
        <w:spacing w:line="360" w:lineRule="auto"/>
        <w:jc w:val="both"/>
        <w:rPr>
          <w:lang w:val="uk-UA"/>
        </w:rPr>
      </w:pPr>
    </w:p>
    <w:p w:rsidR="00C46B8D" w:rsidRPr="008F594D" w:rsidRDefault="00C46B8D" w:rsidP="00C46B8D">
      <w:pPr>
        <w:widowControl w:val="0"/>
        <w:spacing w:line="360" w:lineRule="auto"/>
        <w:ind w:firstLine="720"/>
        <w:jc w:val="both"/>
      </w:pPr>
      <w:r>
        <w:rPr>
          <w:sz w:val="28"/>
          <w:szCs w:val="28"/>
          <w:lang w:val="uk-UA"/>
        </w:rPr>
        <w:br w:type="page"/>
      </w:r>
    </w:p>
    <w:p w:rsidR="00C46B8D" w:rsidRPr="008F594D" w:rsidRDefault="00C46B8D" w:rsidP="00C46B8D">
      <w:pPr>
        <w:widowControl w:val="0"/>
        <w:spacing w:line="360" w:lineRule="auto"/>
        <w:ind w:firstLine="720"/>
        <w:jc w:val="both"/>
      </w:pPr>
    </w:p>
    <w:p w:rsidR="00C46B8D" w:rsidRPr="008F594D" w:rsidRDefault="00C46B8D" w:rsidP="00C46B8D">
      <w:pPr>
        <w:widowControl w:val="0"/>
        <w:spacing w:line="360" w:lineRule="auto"/>
        <w:ind w:firstLine="720"/>
        <w:jc w:val="both"/>
      </w:pPr>
    </w:p>
    <w:p w:rsidR="00C46B8D" w:rsidRPr="0042620B"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Гребняк Н.П., Вытрищак С.В. Состояние здоровья детского н</w:t>
      </w:r>
      <w:r w:rsidRPr="0042620B">
        <w:rPr>
          <w:sz w:val="28"/>
          <w:szCs w:val="28"/>
          <w:lang w:val="uk-UA"/>
        </w:rPr>
        <w:t>а</w:t>
      </w:r>
      <w:r w:rsidRPr="0042620B">
        <w:rPr>
          <w:sz w:val="28"/>
          <w:szCs w:val="28"/>
          <w:lang w:val="uk-UA"/>
        </w:rPr>
        <w:t>селения мегаполиса (на материалах Донецкой области) // Гигиена и сан</w:t>
      </w:r>
      <w:r w:rsidRPr="0042620B">
        <w:rPr>
          <w:sz w:val="28"/>
          <w:szCs w:val="28"/>
          <w:lang w:val="uk-UA"/>
        </w:rPr>
        <w:t>и</w:t>
      </w:r>
      <w:r w:rsidRPr="0042620B">
        <w:rPr>
          <w:sz w:val="28"/>
          <w:szCs w:val="28"/>
          <w:lang w:val="uk-UA"/>
        </w:rPr>
        <w:t xml:space="preserve">тария. – 2004. </w:t>
      </w:r>
      <w:r>
        <w:rPr>
          <w:sz w:val="28"/>
          <w:szCs w:val="28"/>
          <w:lang w:val="uk-UA"/>
        </w:rPr>
        <w:t>–</w:t>
      </w:r>
      <w:r w:rsidRPr="0042620B">
        <w:rPr>
          <w:sz w:val="28"/>
          <w:szCs w:val="28"/>
          <w:lang w:val="uk-UA"/>
        </w:rPr>
        <w:t xml:space="preserve"> №  2. – С. 50-53. </w:t>
      </w:r>
    </w:p>
    <w:p w:rsidR="00C46B8D" w:rsidRPr="0042620B"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 Лук’янова О.М., Квашніна Л.В. Стан здоров’я здорових дітей молодшого шкільного віку та шляхи його корекції // Перинатологія та п</w:t>
      </w:r>
      <w:r w:rsidRPr="0042620B">
        <w:rPr>
          <w:sz w:val="28"/>
          <w:szCs w:val="28"/>
          <w:lang w:val="uk-UA"/>
        </w:rPr>
        <w:t>е</w:t>
      </w:r>
      <w:r w:rsidRPr="0042620B">
        <w:rPr>
          <w:sz w:val="28"/>
          <w:szCs w:val="28"/>
          <w:lang w:val="uk-UA"/>
        </w:rPr>
        <w:t xml:space="preserve">діатрія. – 2004. </w:t>
      </w:r>
      <w:r>
        <w:rPr>
          <w:sz w:val="28"/>
          <w:szCs w:val="28"/>
          <w:lang w:val="uk-UA"/>
        </w:rPr>
        <w:t>–</w:t>
      </w:r>
      <w:r w:rsidRPr="0042620B">
        <w:rPr>
          <w:sz w:val="28"/>
          <w:szCs w:val="28"/>
          <w:lang w:val="uk-UA"/>
        </w:rPr>
        <w:t xml:space="preserve"> №  1. – С. 3-6.</w:t>
      </w:r>
    </w:p>
    <w:p w:rsidR="00C46B8D" w:rsidRPr="0042620B"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Пономаренко И.И. Риск для здоровья школьников с позиций гигиены // Вестник Российской академии медицинских наук. – 2005. </w:t>
      </w:r>
      <w:r>
        <w:rPr>
          <w:sz w:val="28"/>
          <w:szCs w:val="28"/>
          <w:lang w:val="uk-UA"/>
        </w:rPr>
        <w:t>–</w:t>
      </w:r>
      <w:r w:rsidRPr="0042620B">
        <w:rPr>
          <w:sz w:val="28"/>
          <w:szCs w:val="28"/>
          <w:lang w:val="uk-UA"/>
        </w:rPr>
        <w:t xml:space="preserve"> №</w:t>
      </w:r>
      <w:r>
        <w:rPr>
          <w:sz w:val="28"/>
          <w:szCs w:val="28"/>
          <w:lang w:val="uk-UA"/>
        </w:rPr>
        <w:t> </w:t>
      </w:r>
      <w:r w:rsidRPr="0042620B">
        <w:rPr>
          <w:sz w:val="28"/>
          <w:szCs w:val="28"/>
          <w:lang w:val="uk-UA"/>
        </w:rPr>
        <w:t>3. – С .43-46.</w:t>
      </w:r>
    </w:p>
    <w:p w:rsidR="00C46B8D" w:rsidRPr="00D33AD7"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sidRPr="00D33AD7">
        <w:rPr>
          <w:spacing w:val="-18"/>
          <w:sz w:val="28"/>
          <w:szCs w:val="28"/>
          <w:lang w:val="uk-UA"/>
        </w:rPr>
        <w:t>Полька Н.С., Єременко Г.М., Яцковська Н.Я. Гігієна дитинства в Україні: погляд в майбутнє // Актуальні питання гігієни та екологічної безпеки України: Зб. тез доп. Наук.-практ. конф.</w:t>
      </w:r>
      <w:r w:rsidRPr="00D33AD7">
        <w:rPr>
          <w:spacing w:val="-20"/>
          <w:sz w:val="28"/>
          <w:szCs w:val="28"/>
          <w:lang w:val="uk-UA"/>
        </w:rPr>
        <w:t xml:space="preserve"> – Київ, 2006 р. – С. 134-135.</w:t>
      </w:r>
    </w:p>
    <w:p w:rsidR="00C46B8D" w:rsidRPr="0042620B"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Щеплягина Л.А. Проблемы роста и развития здорового ребе</w:t>
      </w:r>
      <w:r w:rsidRPr="0042620B">
        <w:rPr>
          <w:sz w:val="28"/>
          <w:szCs w:val="28"/>
          <w:lang w:val="uk-UA"/>
        </w:rPr>
        <w:t>н</w:t>
      </w:r>
      <w:r w:rsidRPr="0042620B">
        <w:rPr>
          <w:sz w:val="28"/>
          <w:szCs w:val="28"/>
          <w:lang w:val="uk-UA"/>
        </w:rPr>
        <w:t>ка // Материалы конгресса педиатров России. – М., 1999. – С. 548-549</w:t>
      </w:r>
    </w:p>
    <w:p w:rsidR="00C46B8D" w:rsidRPr="0042620B"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Нагорна А.М., Грузева Т.С., Дудіна О.О. Стан та перспектива здоров’я підлітків України: Зб. Серії «Столична освіта» / За ред. Б.Жебраковського. К., 2001. – С. 55-57.</w:t>
      </w:r>
    </w:p>
    <w:p w:rsidR="00C46B8D" w:rsidRPr="0042620B"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Калиниченко І.О., Єжова О.О., Формування здоров’я школярів в умовах навчально-виховного закладу // Довкілля та здоров’я. – 2003. </w:t>
      </w:r>
      <w:r>
        <w:rPr>
          <w:sz w:val="28"/>
          <w:szCs w:val="28"/>
          <w:lang w:val="uk-UA"/>
        </w:rPr>
        <w:t>–</w:t>
      </w:r>
      <w:r w:rsidRPr="0042620B">
        <w:rPr>
          <w:sz w:val="28"/>
          <w:szCs w:val="28"/>
          <w:lang w:val="uk-UA"/>
        </w:rPr>
        <w:t xml:space="preserve"> №</w:t>
      </w:r>
      <w:r>
        <w:rPr>
          <w:sz w:val="28"/>
          <w:szCs w:val="28"/>
          <w:lang w:val="uk-UA"/>
        </w:rPr>
        <w:t> </w:t>
      </w:r>
      <w:r w:rsidRPr="0042620B">
        <w:rPr>
          <w:sz w:val="28"/>
          <w:szCs w:val="28"/>
          <w:lang w:val="uk-UA"/>
        </w:rPr>
        <w:t>3. –</w:t>
      </w:r>
      <w:r>
        <w:rPr>
          <w:sz w:val="28"/>
          <w:szCs w:val="28"/>
          <w:lang w:val="uk-UA"/>
        </w:rPr>
        <w:t xml:space="preserve"> </w:t>
      </w:r>
      <w:r w:rsidRPr="0042620B">
        <w:rPr>
          <w:sz w:val="28"/>
          <w:szCs w:val="28"/>
          <w:lang w:val="uk-UA"/>
        </w:rPr>
        <w:t>С. 59-61.</w:t>
      </w:r>
    </w:p>
    <w:p w:rsidR="00C46B8D" w:rsidRPr="0042620B"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Комплексна оцінка стану здоров’я дітей і підлітків як гігієні</w:t>
      </w:r>
      <w:r w:rsidRPr="0042620B">
        <w:rPr>
          <w:sz w:val="28"/>
          <w:szCs w:val="28"/>
          <w:lang w:val="uk-UA"/>
        </w:rPr>
        <w:t>ч</w:t>
      </w:r>
      <w:r w:rsidRPr="0042620B">
        <w:rPr>
          <w:sz w:val="28"/>
          <w:szCs w:val="28"/>
          <w:lang w:val="uk-UA"/>
        </w:rPr>
        <w:t>на проблема: методологічні та прикладні аспекти /</w:t>
      </w:r>
      <w:r>
        <w:rPr>
          <w:sz w:val="28"/>
          <w:szCs w:val="28"/>
          <w:lang w:val="uk-UA"/>
        </w:rPr>
        <w:t xml:space="preserve"> </w:t>
      </w:r>
      <w:r w:rsidRPr="0042620B">
        <w:rPr>
          <w:sz w:val="28"/>
          <w:szCs w:val="28"/>
          <w:lang w:val="uk-UA"/>
        </w:rPr>
        <w:t>Є.Г.</w:t>
      </w:r>
      <w:r>
        <w:rPr>
          <w:sz w:val="28"/>
          <w:szCs w:val="28"/>
          <w:lang w:val="uk-UA"/>
        </w:rPr>
        <w:t xml:space="preserve"> </w:t>
      </w:r>
      <w:r w:rsidRPr="0042620B">
        <w:rPr>
          <w:sz w:val="28"/>
          <w:szCs w:val="28"/>
          <w:lang w:val="uk-UA"/>
        </w:rPr>
        <w:t xml:space="preserve">Гончарук, </w:t>
      </w:r>
      <w:r>
        <w:rPr>
          <w:sz w:val="28"/>
          <w:szCs w:val="28"/>
          <w:lang w:val="uk-UA"/>
        </w:rPr>
        <w:t xml:space="preserve">         </w:t>
      </w:r>
      <w:r w:rsidRPr="0042620B">
        <w:rPr>
          <w:sz w:val="28"/>
          <w:szCs w:val="28"/>
          <w:lang w:val="uk-UA"/>
        </w:rPr>
        <w:t>В.Г.</w:t>
      </w:r>
      <w:r>
        <w:rPr>
          <w:sz w:val="28"/>
          <w:szCs w:val="28"/>
          <w:lang w:val="uk-UA"/>
        </w:rPr>
        <w:t xml:space="preserve"> </w:t>
      </w:r>
      <w:r w:rsidRPr="0042620B">
        <w:rPr>
          <w:sz w:val="28"/>
          <w:szCs w:val="28"/>
          <w:lang w:val="uk-UA"/>
        </w:rPr>
        <w:t xml:space="preserve">Бардов, І.В.Сергета, С.Т.Омельчук // Журнал АМН України. – 2003. – Т.9. </w:t>
      </w:r>
      <w:r>
        <w:rPr>
          <w:sz w:val="28"/>
          <w:szCs w:val="28"/>
          <w:lang w:val="uk-UA"/>
        </w:rPr>
        <w:t>–</w:t>
      </w:r>
      <w:r w:rsidRPr="0042620B">
        <w:rPr>
          <w:sz w:val="28"/>
          <w:szCs w:val="28"/>
          <w:lang w:val="uk-UA"/>
        </w:rPr>
        <w:t xml:space="preserve"> № 3. – С. 523-540.</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Гігієнічні проблеми збереження здоров’я дітей у сучасних умовах реформування освіти в Україні / А.М.Сердюк, Н.С.Полька, Г.М.Єременко та ін. // Гігієна населених міст: Зб.наук. праць. </w:t>
      </w:r>
      <w:r>
        <w:rPr>
          <w:sz w:val="28"/>
          <w:szCs w:val="28"/>
          <w:lang w:val="uk-UA"/>
        </w:rPr>
        <w:t>–</w:t>
      </w:r>
      <w:r w:rsidRPr="0042620B">
        <w:rPr>
          <w:sz w:val="28"/>
          <w:szCs w:val="28"/>
          <w:lang w:val="uk-UA"/>
        </w:rPr>
        <w:t xml:space="preserve"> К., 2004. </w:t>
      </w:r>
      <w:r>
        <w:rPr>
          <w:sz w:val="28"/>
          <w:szCs w:val="28"/>
          <w:lang w:val="uk-UA"/>
        </w:rPr>
        <w:t>–</w:t>
      </w:r>
      <w:r w:rsidRPr="0042620B">
        <w:rPr>
          <w:sz w:val="28"/>
          <w:szCs w:val="28"/>
          <w:lang w:val="uk-UA"/>
        </w:rPr>
        <w:t xml:space="preserve"> Вип.43. </w:t>
      </w:r>
      <w:r>
        <w:rPr>
          <w:sz w:val="28"/>
          <w:szCs w:val="28"/>
          <w:lang w:val="uk-UA"/>
        </w:rPr>
        <w:t>–</w:t>
      </w:r>
      <w:r w:rsidRPr="0042620B">
        <w:rPr>
          <w:sz w:val="28"/>
          <w:szCs w:val="28"/>
          <w:lang w:val="uk-UA"/>
        </w:rPr>
        <w:t xml:space="preserve"> С. 402-406.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Здоровье младших школьников и его зависимость от социал</w:t>
      </w:r>
      <w:r w:rsidRPr="0042620B">
        <w:rPr>
          <w:sz w:val="28"/>
          <w:szCs w:val="28"/>
          <w:lang w:val="uk-UA"/>
        </w:rPr>
        <w:t>ь</w:t>
      </w:r>
      <w:r w:rsidRPr="0042620B">
        <w:rPr>
          <w:sz w:val="28"/>
          <w:szCs w:val="28"/>
          <w:lang w:val="uk-UA"/>
        </w:rPr>
        <w:t xml:space="preserve">ных факторов / </w:t>
      </w:r>
      <w:r w:rsidRPr="0082652D">
        <w:rPr>
          <w:spacing w:val="-16"/>
          <w:sz w:val="28"/>
          <w:szCs w:val="28"/>
          <w:lang w:val="uk-UA"/>
        </w:rPr>
        <w:t xml:space="preserve">В.И.Агарков, Н.П.Гребняк, В.В.Николаенко, И.В. Коктышев </w:t>
      </w:r>
      <w:r w:rsidRPr="0042620B">
        <w:rPr>
          <w:sz w:val="28"/>
          <w:szCs w:val="28"/>
          <w:lang w:val="uk-UA"/>
        </w:rPr>
        <w:t>// Здоров’я школярів на межі тисячоліть: Матер. наук.-практ. конф. Українськ</w:t>
      </w:r>
      <w:r w:rsidRPr="0042620B">
        <w:rPr>
          <w:sz w:val="28"/>
          <w:szCs w:val="28"/>
          <w:lang w:val="uk-UA"/>
        </w:rPr>
        <w:t>о</w:t>
      </w:r>
      <w:r w:rsidRPr="0042620B">
        <w:rPr>
          <w:sz w:val="28"/>
          <w:szCs w:val="28"/>
          <w:lang w:val="uk-UA"/>
        </w:rPr>
        <w:t>го науково-</w:t>
      </w:r>
      <w:r w:rsidRPr="0042620B">
        <w:rPr>
          <w:sz w:val="28"/>
          <w:szCs w:val="28"/>
          <w:lang w:val="uk-UA"/>
        </w:rPr>
        <w:lastRenderedPageBreak/>
        <w:t>дослідного інституту охорони здоров’я дітей та підлітків. – Х</w:t>
      </w:r>
      <w:r w:rsidRPr="0042620B">
        <w:rPr>
          <w:sz w:val="28"/>
          <w:szCs w:val="28"/>
          <w:lang w:val="uk-UA"/>
        </w:rPr>
        <w:t>а</w:t>
      </w:r>
      <w:r w:rsidRPr="0042620B">
        <w:rPr>
          <w:sz w:val="28"/>
          <w:szCs w:val="28"/>
          <w:lang w:val="uk-UA"/>
        </w:rPr>
        <w:t>рків. – 2000. – С.</w:t>
      </w:r>
      <w:r w:rsidRPr="008F594D">
        <w:rPr>
          <w:sz w:val="28"/>
          <w:szCs w:val="28"/>
        </w:rPr>
        <w:t xml:space="preserve"> </w:t>
      </w:r>
      <w:r w:rsidRPr="0042620B">
        <w:rPr>
          <w:sz w:val="28"/>
          <w:szCs w:val="28"/>
          <w:lang w:val="uk-UA"/>
        </w:rPr>
        <w:t>6-8.</w:t>
      </w:r>
    </w:p>
    <w:p w:rsidR="00C46B8D" w:rsidRPr="000874C2"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0874C2">
        <w:rPr>
          <w:sz w:val="28"/>
          <w:szCs w:val="28"/>
          <w:lang w:val="uk-UA"/>
        </w:rPr>
        <w:t>Вплив пектинопрофілактики на донозологічні показники та психофізі</w:t>
      </w:r>
      <w:r w:rsidRPr="000874C2">
        <w:rPr>
          <w:sz w:val="28"/>
          <w:szCs w:val="28"/>
          <w:lang w:val="uk-UA"/>
        </w:rPr>
        <w:t>о</w:t>
      </w:r>
      <w:r w:rsidRPr="000874C2">
        <w:rPr>
          <w:sz w:val="28"/>
          <w:szCs w:val="28"/>
          <w:lang w:val="uk-UA"/>
        </w:rPr>
        <w:t>логічний стан дошкільнят промислового міста /Е.М. Білецька, В.І. Главацька, О.В. А</w:t>
      </w:r>
      <w:r w:rsidRPr="000874C2">
        <w:rPr>
          <w:sz w:val="28"/>
          <w:szCs w:val="28"/>
          <w:lang w:val="uk-UA"/>
        </w:rPr>
        <w:t>н</w:t>
      </w:r>
      <w:r w:rsidRPr="000874C2">
        <w:rPr>
          <w:sz w:val="28"/>
          <w:szCs w:val="28"/>
          <w:lang w:val="uk-UA"/>
        </w:rPr>
        <w:t>тонова та ін // Мед. перспективи. – 2005. – Т. ХІ., №</w:t>
      </w:r>
      <w:r>
        <w:rPr>
          <w:sz w:val="28"/>
          <w:szCs w:val="28"/>
          <w:lang w:val="uk-UA"/>
        </w:rPr>
        <w:t> </w:t>
      </w:r>
      <w:r w:rsidRPr="000874C2">
        <w:rPr>
          <w:sz w:val="28"/>
          <w:szCs w:val="28"/>
          <w:lang w:val="uk-UA"/>
        </w:rPr>
        <w:t>1. – С. 102-107</w:t>
      </w:r>
      <w:r>
        <w:rPr>
          <w:sz w:val="28"/>
          <w:szCs w:val="28"/>
          <w:lang w:val="uk-UA"/>
        </w:rPr>
        <w:t>.</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Поташнюк І.В. Ефективність функціонування гімназії як шк</w:t>
      </w:r>
      <w:r w:rsidRPr="0042620B">
        <w:rPr>
          <w:sz w:val="28"/>
          <w:szCs w:val="28"/>
          <w:lang w:val="uk-UA"/>
        </w:rPr>
        <w:t>о</w:t>
      </w:r>
      <w:r w:rsidRPr="0042620B">
        <w:rPr>
          <w:sz w:val="28"/>
          <w:szCs w:val="28"/>
          <w:lang w:val="uk-UA"/>
        </w:rPr>
        <w:t>ли сприяння здоров’ю учнів // Гігієна населених місць: Зб. наук. праць. – Київ, 2006. – Вип.47. – С.433-439.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Бардов В.Г., Сергета І.В. Шляхи цілеспрямованої корекції ад-аптаційних можливостей організму дітей // Проблеми медицини. – 2000. – № 1–2. – С. 41-46.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pacing w:val="-4"/>
          <w:sz w:val="28"/>
          <w:szCs w:val="28"/>
          <w:lang w:val="uk-UA"/>
        </w:rPr>
        <w:t>Кузнецова С.Н. Гигиеническое изучение влияния условий обуч</w:t>
      </w:r>
      <w:r w:rsidRPr="0042620B">
        <w:rPr>
          <w:spacing w:val="-4"/>
          <w:sz w:val="28"/>
          <w:szCs w:val="28"/>
          <w:lang w:val="uk-UA"/>
        </w:rPr>
        <w:t>е</w:t>
      </w:r>
      <w:r w:rsidRPr="0042620B">
        <w:rPr>
          <w:spacing w:val="-4"/>
          <w:sz w:val="28"/>
          <w:szCs w:val="28"/>
          <w:lang w:val="uk-UA"/>
        </w:rPr>
        <w:t>ния на состояние здоровья школьников // Актуальные проблемы и опыт р</w:t>
      </w:r>
      <w:r w:rsidRPr="0042620B">
        <w:rPr>
          <w:spacing w:val="-4"/>
          <w:sz w:val="28"/>
          <w:szCs w:val="28"/>
          <w:lang w:val="uk-UA"/>
        </w:rPr>
        <w:t>а</w:t>
      </w:r>
      <w:r w:rsidRPr="0042620B">
        <w:rPr>
          <w:spacing w:val="-4"/>
          <w:sz w:val="28"/>
          <w:szCs w:val="28"/>
          <w:lang w:val="uk-UA"/>
        </w:rPr>
        <w:t xml:space="preserve">боты по экологическому воспитанию населения: Тез. док. Науч.-практ. конф. </w:t>
      </w:r>
      <w:r>
        <w:rPr>
          <w:spacing w:val="-4"/>
          <w:sz w:val="28"/>
          <w:szCs w:val="28"/>
          <w:lang w:val="uk-UA"/>
        </w:rPr>
        <w:t>–</w:t>
      </w:r>
      <w:r w:rsidRPr="0042620B">
        <w:rPr>
          <w:spacing w:val="-4"/>
          <w:sz w:val="28"/>
          <w:szCs w:val="28"/>
          <w:lang w:val="uk-UA"/>
        </w:rPr>
        <w:t xml:space="preserve"> Вологда, 2003. </w:t>
      </w:r>
      <w:r>
        <w:rPr>
          <w:spacing w:val="-4"/>
          <w:sz w:val="28"/>
          <w:szCs w:val="28"/>
          <w:lang w:val="uk-UA"/>
        </w:rPr>
        <w:t>–</w:t>
      </w:r>
      <w:r w:rsidRPr="0042620B">
        <w:rPr>
          <w:spacing w:val="-4"/>
          <w:sz w:val="28"/>
          <w:szCs w:val="28"/>
          <w:lang w:val="uk-UA"/>
        </w:rPr>
        <w:t xml:space="preserve"> С. 53.</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Качанова Л.П. Створення безпечного оточення дітям – страт</w:t>
      </w:r>
      <w:r w:rsidRPr="0042620B">
        <w:rPr>
          <w:sz w:val="28"/>
          <w:szCs w:val="28"/>
          <w:lang w:val="uk-UA"/>
        </w:rPr>
        <w:t>е</w:t>
      </w:r>
      <w:r w:rsidRPr="0042620B">
        <w:rPr>
          <w:sz w:val="28"/>
          <w:szCs w:val="28"/>
          <w:lang w:val="uk-UA"/>
        </w:rPr>
        <w:t xml:space="preserve">гія соціальної політики в Україні // Вісник соціальної гігієни та організації охорони здоров’я України. – 2003. </w:t>
      </w:r>
      <w:r>
        <w:rPr>
          <w:sz w:val="28"/>
          <w:szCs w:val="28"/>
          <w:lang w:val="uk-UA"/>
        </w:rPr>
        <w:t>–</w:t>
      </w:r>
      <w:r w:rsidRPr="0042620B">
        <w:rPr>
          <w:sz w:val="28"/>
          <w:szCs w:val="28"/>
          <w:lang w:val="uk-UA"/>
        </w:rPr>
        <w:t xml:space="preserve"> № 3 .– С. 74-77.</w:t>
      </w:r>
    </w:p>
    <w:p w:rsidR="00C46B8D" w:rsidRPr="00D33AD7"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sidRPr="00D33AD7">
        <w:rPr>
          <w:sz w:val="28"/>
          <w:szCs w:val="28"/>
          <w:lang w:val="uk-UA"/>
        </w:rPr>
        <w:t>Майданник В.Г. Перспективи розвитку клінічної педіатрії в ХХІ столітті //</w:t>
      </w:r>
      <w:r w:rsidRPr="00D33AD7">
        <w:rPr>
          <w:spacing w:val="-20"/>
          <w:sz w:val="28"/>
          <w:szCs w:val="28"/>
          <w:lang w:val="uk-UA"/>
        </w:rPr>
        <w:t xml:space="preserve"> Педіатрія, акушерство та гінекологія. – 2002. – № 1. – С. 8-12. </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Сравнительная оценка здоровья детей по результатам медиц</w:t>
      </w:r>
      <w:r w:rsidRPr="0042620B">
        <w:rPr>
          <w:sz w:val="28"/>
          <w:szCs w:val="28"/>
          <w:lang w:val="uk-UA"/>
        </w:rPr>
        <w:t>и</w:t>
      </w:r>
      <w:r w:rsidRPr="0042620B">
        <w:rPr>
          <w:sz w:val="28"/>
          <w:szCs w:val="28"/>
          <w:lang w:val="uk-UA"/>
        </w:rPr>
        <w:t>нских осмотров и опросов / Т.М. Максименко, В.Б. Белов и др. // Пробл</w:t>
      </w:r>
      <w:r w:rsidRPr="0042620B">
        <w:rPr>
          <w:sz w:val="28"/>
          <w:szCs w:val="28"/>
          <w:lang w:val="uk-UA"/>
        </w:rPr>
        <w:t>е</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r w:rsidRPr="0042620B">
        <w:rPr>
          <w:sz w:val="28"/>
          <w:szCs w:val="28"/>
          <w:lang w:val="uk-UA"/>
        </w:rPr>
        <w:t xml:space="preserve">мы соц. гигиены, здравоохранения и истории медицины. – 2004. </w:t>
      </w:r>
      <w:r>
        <w:rPr>
          <w:sz w:val="28"/>
          <w:szCs w:val="28"/>
          <w:lang w:val="uk-UA"/>
        </w:rPr>
        <w:t>–</w:t>
      </w:r>
      <w:r w:rsidRPr="0042620B">
        <w:rPr>
          <w:sz w:val="28"/>
          <w:szCs w:val="28"/>
          <w:lang w:val="uk-UA"/>
        </w:rPr>
        <w:t xml:space="preserve"> № 4. – С. 9-13.</w:t>
      </w:r>
    </w:p>
    <w:p w:rsidR="00C46B8D" w:rsidRPr="00D33AD7"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sidRPr="0042620B">
        <w:rPr>
          <w:sz w:val="28"/>
          <w:szCs w:val="28"/>
          <w:lang w:val="uk-UA"/>
        </w:rPr>
        <w:t>Махнюк В.М., Остапенко В.Т. Благоустрій сучасних навчал</w:t>
      </w:r>
      <w:r w:rsidRPr="0042620B">
        <w:rPr>
          <w:sz w:val="28"/>
          <w:szCs w:val="28"/>
          <w:lang w:val="uk-UA"/>
        </w:rPr>
        <w:t>ь</w:t>
      </w:r>
      <w:r w:rsidRPr="0042620B">
        <w:rPr>
          <w:sz w:val="28"/>
          <w:szCs w:val="28"/>
          <w:lang w:val="uk-UA"/>
        </w:rPr>
        <w:t>но-виховних закладів та стан здоров’я дітей і підлітків // Здоров’я школ</w:t>
      </w:r>
      <w:r w:rsidRPr="0042620B">
        <w:rPr>
          <w:sz w:val="28"/>
          <w:szCs w:val="28"/>
          <w:lang w:val="uk-UA"/>
        </w:rPr>
        <w:t>я</w:t>
      </w:r>
      <w:r w:rsidRPr="0042620B">
        <w:rPr>
          <w:sz w:val="28"/>
          <w:szCs w:val="28"/>
          <w:lang w:val="uk-UA"/>
        </w:rPr>
        <w:t>рів на межі тисячоліть: Матер. наук.-практ. конф</w:t>
      </w:r>
      <w:r w:rsidRPr="00D33AD7">
        <w:rPr>
          <w:spacing w:val="-20"/>
          <w:sz w:val="28"/>
          <w:szCs w:val="28"/>
          <w:lang w:val="uk-UA"/>
        </w:rPr>
        <w:t>. – Харків, 2000. – С. 51-53.</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П</w:t>
      </w:r>
      <w:r>
        <w:rPr>
          <w:sz w:val="28"/>
          <w:szCs w:val="28"/>
          <w:lang w:val="uk-UA"/>
        </w:rPr>
        <w:t>е</w:t>
      </w:r>
      <w:r w:rsidRPr="0042620B">
        <w:rPr>
          <w:sz w:val="28"/>
          <w:szCs w:val="28"/>
          <w:lang w:val="uk-UA"/>
        </w:rPr>
        <w:t>ріг А.В., Паничев В.О., Могитич С.Б. Вплив умов навчал</w:t>
      </w:r>
      <w:r w:rsidRPr="0042620B">
        <w:rPr>
          <w:sz w:val="28"/>
          <w:szCs w:val="28"/>
          <w:lang w:val="uk-UA"/>
        </w:rPr>
        <w:t>ь</w:t>
      </w:r>
      <w:r w:rsidRPr="0042620B">
        <w:rPr>
          <w:sz w:val="28"/>
          <w:szCs w:val="28"/>
          <w:lang w:val="uk-UA"/>
        </w:rPr>
        <w:t>ного процесу на стан здоров’я школярів // Актуальні питання гігієни та екологічної безпеки України: Зб. тез доп. наук.-практ. конф. – Київ, 2006 – С. 148-150.</w:t>
      </w:r>
    </w:p>
    <w:p w:rsidR="00C46B8D" w:rsidRPr="0042620B"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Актуальні наукові проблеми забезпечення санітарно-епідемічного </w:t>
      </w:r>
      <w:r w:rsidRPr="0042620B">
        <w:rPr>
          <w:sz w:val="28"/>
          <w:szCs w:val="28"/>
          <w:lang w:val="uk-UA"/>
        </w:rPr>
        <w:lastRenderedPageBreak/>
        <w:t xml:space="preserve">благополуччя дітей і підлітків у сучасних умовах України / Н.С.Полька, Н.В.Сисоєнко, Г.М.Єременко та ін. // Гігієна населених місць: Зб. наук. праць. – Київ, 2003. – Вип.42. – С.319-323. </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Полька Н.С. Гігієнічне забезпечення оптимальних умов життєдіяльності дітей – основа збереження їх здоров’я / Сучасна загальноосві</w:t>
      </w:r>
      <w:r w:rsidRPr="0042620B">
        <w:rPr>
          <w:sz w:val="28"/>
          <w:szCs w:val="28"/>
          <w:lang w:val="uk-UA"/>
        </w:rPr>
        <w:t>т</w:t>
      </w:r>
      <w:r w:rsidRPr="0042620B">
        <w:rPr>
          <w:sz w:val="28"/>
          <w:szCs w:val="28"/>
          <w:lang w:val="uk-UA"/>
        </w:rPr>
        <w:t>ня школа та репродуктивне здоров’я: Матер. круглого столу. – Київ, 2003. – С.22-24.</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Махнюк В.М., Сапуга І.Є., Сергета І.В. Характеристика умов навчання дітей і підлітків у школах, ліцеях, гімназіях та стан здоров’я школярів // Гігієна населених місць: Зб. наук. праць. – Київ, 2005. – Т. ІІ., </w:t>
      </w:r>
      <w:r>
        <w:rPr>
          <w:sz w:val="28"/>
          <w:szCs w:val="28"/>
          <w:lang w:val="uk-UA"/>
        </w:rPr>
        <w:t>В</w:t>
      </w:r>
      <w:r w:rsidRPr="0042620B">
        <w:rPr>
          <w:sz w:val="28"/>
          <w:szCs w:val="28"/>
          <w:lang w:val="uk-UA"/>
        </w:rPr>
        <w:t>ип. 38. – С. 320-323.</w:t>
      </w:r>
    </w:p>
    <w:p w:rsidR="00C46B8D" w:rsidRPr="0042620B"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Сергета І.В., Махнюк В.М. Особливості внутрішньошкільного середовища та стан здоров’я дитячого й підліткового населення Вінниц</w:t>
      </w:r>
      <w:r w:rsidRPr="0042620B">
        <w:rPr>
          <w:sz w:val="28"/>
          <w:szCs w:val="28"/>
          <w:lang w:val="uk-UA"/>
        </w:rPr>
        <w:t>ь</w:t>
      </w:r>
      <w:r w:rsidRPr="0042620B">
        <w:rPr>
          <w:sz w:val="28"/>
          <w:szCs w:val="28"/>
          <w:lang w:val="uk-UA"/>
        </w:rPr>
        <w:t xml:space="preserve">кої області // Медико-соціальні аспекти стану здоров’я дітей та підлітків: Матер. наук.-практ. конф. </w:t>
      </w:r>
      <w:r>
        <w:rPr>
          <w:sz w:val="28"/>
          <w:szCs w:val="28"/>
          <w:lang w:val="uk-UA"/>
        </w:rPr>
        <w:t>–</w:t>
      </w:r>
      <w:r w:rsidRPr="0042620B">
        <w:rPr>
          <w:sz w:val="28"/>
          <w:szCs w:val="28"/>
          <w:lang w:val="uk-UA"/>
        </w:rPr>
        <w:t xml:space="preserve"> Харків, 1998. </w:t>
      </w:r>
      <w:r>
        <w:rPr>
          <w:sz w:val="28"/>
          <w:szCs w:val="28"/>
          <w:lang w:val="uk-UA"/>
        </w:rPr>
        <w:t>–</w:t>
      </w:r>
      <w:r w:rsidRPr="0042620B">
        <w:rPr>
          <w:sz w:val="28"/>
          <w:szCs w:val="28"/>
          <w:lang w:val="uk-UA"/>
        </w:rPr>
        <w:t xml:space="preserve"> С. 187-188.</w:t>
      </w:r>
    </w:p>
    <w:p w:rsidR="00C46B8D"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Берзінь В.І, Івахно О.П, Литвинова Ю.О. Вплив поєднаної дії шкідливих антропогенних чинників різної інтенсивності на формування здоров’я дітей // Здоров’я школярів на межі тисячоліть: Матер. наук.-практ. конф.</w:t>
      </w:r>
      <w:r>
        <w:rPr>
          <w:sz w:val="28"/>
          <w:szCs w:val="28"/>
          <w:lang w:val="uk-UA"/>
        </w:rPr>
        <w:t xml:space="preserve"> –</w:t>
      </w:r>
      <w:r w:rsidRPr="0042620B">
        <w:rPr>
          <w:sz w:val="28"/>
          <w:szCs w:val="28"/>
          <w:lang w:val="uk-UA"/>
        </w:rPr>
        <w:t xml:space="preserve"> Харків, 2000. </w:t>
      </w:r>
      <w:r>
        <w:rPr>
          <w:sz w:val="28"/>
          <w:szCs w:val="28"/>
          <w:lang w:val="uk-UA"/>
        </w:rPr>
        <w:t>–</w:t>
      </w:r>
      <w:r w:rsidRPr="0042620B">
        <w:rPr>
          <w:sz w:val="28"/>
          <w:szCs w:val="28"/>
          <w:lang w:val="uk-UA"/>
        </w:rPr>
        <w:t xml:space="preserve"> С.20-22.</w:t>
      </w:r>
    </w:p>
    <w:p w:rsidR="00C46B8D" w:rsidRPr="0042620B" w:rsidRDefault="00C46B8D" w:rsidP="00C46B8D">
      <w:pPr>
        <w:widowControl w:val="0"/>
        <w:tabs>
          <w:tab w:val="left" w:pos="708"/>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Иммунный статус школьников начальных классов при разли</w:t>
      </w:r>
      <w:r w:rsidRPr="0042620B">
        <w:rPr>
          <w:sz w:val="28"/>
          <w:szCs w:val="28"/>
          <w:lang w:val="uk-UA"/>
        </w:rPr>
        <w:t>ч</w:t>
      </w:r>
      <w:r w:rsidRPr="0042620B">
        <w:rPr>
          <w:sz w:val="28"/>
          <w:szCs w:val="28"/>
          <w:lang w:val="uk-UA"/>
        </w:rPr>
        <w:t>ных условиях обучения / С.Б. Павлов, А.Л. Сидоренко, И.С. Кратенко, Г.Б.</w:t>
      </w:r>
      <w:r>
        <w:rPr>
          <w:sz w:val="28"/>
          <w:szCs w:val="28"/>
          <w:lang w:val="uk-UA"/>
        </w:rPr>
        <w:t> Павлова</w:t>
      </w:r>
      <w:r w:rsidRPr="0042620B">
        <w:rPr>
          <w:sz w:val="28"/>
          <w:szCs w:val="28"/>
          <w:lang w:val="uk-UA"/>
        </w:rPr>
        <w:t xml:space="preserve"> // Гиг. и сан. – 2000. </w:t>
      </w:r>
      <w:r>
        <w:rPr>
          <w:sz w:val="28"/>
          <w:szCs w:val="28"/>
          <w:lang w:val="uk-UA"/>
        </w:rPr>
        <w:t>–</w:t>
      </w:r>
      <w:r w:rsidRPr="0042620B">
        <w:rPr>
          <w:sz w:val="28"/>
          <w:szCs w:val="28"/>
          <w:lang w:val="uk-UA"/>
        </w:rPr>
        <w:t xml:space="preserve"> № 6. – С. 41-43.</w:t>
      </w:r>
    </w:p>
    <w:p w:rsidR="00C46B8D" w:rsidRPr="0042620B"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Смирнов Н.К. Здоровьесберегающие технологии в работе уч</w:t>
      </w:r>
      <w:r w:rsidRPr="0042620B">
        <w:rPr>
          <w:sz w:val="28"/>
          <w:szCs w:val="28"/>
          <w:lang w:val="uk-UA"/>
        </w:rPr>
        <w:t>и</w:t>
      </w:r>
      <w:r w:rsidRPr="0042620B">
        <w:rPr>
          <w:sz w:val="28"/>
          <w:szCs w:val="28"/>
          <w:lang w:val="uk-UA"/>
        </w:rPr>
        <w:t xml:space="preserve">теля и школы. </w:t>
      </w:r>
      <w:r>
        <w:rPr>
          <w:sz w:val="28"/>
          <w:szCs w:val="28"/>
          <w:lang w:val="uk-UA"/>
        </w:rPr>
        <w:t>–</w:t>
      </w:r>
      <w:r w:rsidRPr="0042620B">
        <w:rPr>
          <w:sz w:val="28"/>
          <w:szCs w:val="28"/>
          <w:lang w:val="uk-UA"/>
        </w:rPr>
        <w:t xml:space="preserve"> М.: Педагогіка, 2003. </w:t>
      </w:r>
      <w:r>
        <w:rPr>
          <w:sz w:val="28"/>
          <w:szCs w:val="28"/>
          <w:lang w:val="uk-UA"/>
        </w:rPr>
        <w:t>–</w:t>
      </w:r>
      <w:r w:rsidRPr="0042620B">
        <w:rPr>
          <w:sz w:val="28"/>
          <w:szCs w:val="28"/>
          <w:lang w:val="uk-UA"/>
        </w:rPr>
        <w:t xml:space="preserve"> 165 с.</w:t>
      </w:r>
    </w:p>
    <w:p w:rsidR="00C46B8D" w:rsidRPr="0042620B" w:rsidRDefault="00C46B8D" w:rsidP="005E0BDF">
      <w:pPr>
        <w:widowControl w:val="0"/>
        <w:numPr>
          <w:ilvl w:val="0"/>
          <w:numId w:val="68"/>
        </w:numPr>
        <w:tabs>
          <w:tab w:val="left" w:pos="708"/>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Баранов А.А. Состояние здоровья детей и подростков в совр</w:t>
      </w:r>
      <w:r w:rsidRPr="0042620B">
        <w:rPr>
          <w:sz w:val="28"/>
          <w:szCs w:val="28"/>
          <w:lang w:val="uk-UA"/>
        </w:rPr>
        <w:t>е</w:t>
      </w:r>
      <w:r w:rsidRPr="0042620B">
        <w:rPr>
          <w:sz w:val="28"/>
          <w:szCs w:val="28"/>
          <w:lang w:val="uk-UA"/>
        </w:rPr>
        <w:t xml:space="preserve">менных условиях: проблемы, пути решения // Российский педагогический журнал. </w:t>
      </w:r>
      <w:r>
        <w:rPr>
          <w:sz w:val="28"/>
          <w:szCs w:val="28"/>
          <w:lang w:val="uk-UA"/>
        </w:rPr>
        <w:t>–</w:t>
      </w:r>
      <w:r w:rsidRPr="0042620B">
        <w:rPr>
          <w:sz w:val="28"/>
          <w:szCs w:val="28"/>
          <w:lang w:val="uk-UA"/>
        </w:rPr>
        <w:t xml:space="preserve"> 1998. </w:t>
      </w:r>
      <w:r>
        <w:rPr>
          <w:sz w:val="28"/>
          <w:szCs w:val="28"/>
          <w:lang w:val="uk-UA"/>
        </w:rPr>
        <w:t>–</w:t>
      </w:r>
      <w:r w:rsidRPr="0042620B">
        <w:rPr>
          <w:sz w:val="28"/>
          <w:szCs w:val="28"/>
          <w:lang w:val="uk-UA"/>
        </w:rPr>
        <w:t xml:space="preserve"> № </w:t>
      </w:r>
      <w:r>
        <w:rPr>
          <w:sz w:val="28"/>
          <w:szCs w:val="28"/>
          <w:lang w:val="uk-UA"/>
        </w:rPr>
        <w:t>1. – С.5-</w:t>
      </w:r>
      <w:r w:rsidRPr="0042620B">
        <w:rPr>
          <w:sz w:val="28"/>
          <w:szCs w:val="28"/>
          <w:lang w:val="uk-UA"/>
        </w:rPr>
        <w:t>8.</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Воронова Б.З., Белявская В.И., Эльковская Е.А. Роль факторов окружающей и внутришкольной среды на формирование здоровья уча-щихся // Матер. VIII Всероссийского съезда гигиенистов и санитарных врачей. – М., 1996. – Т.II. – С.160-161.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Моисеенко Р.А. Здоровье детей школьного возраста и </w:t>
      </w:r>
      <w:r w:rsidRPr="0042620B">
        <w:rPr>
          <w:sz w:val="28"/>
          <w:szCs w:val="28"/>
          <w:lang w:val="uk-UA"/>
        </w:rPr>
        <w:lastRenderedPageBreak/>
        <w:t>перво</w:t>
      </w:r>
      <w:r w:rsidRPr="0042620B">
        <w:rPr>
          <w:sz w:val="28"/>
          <w:szCs w:val="28"/>
          <w:lang w:val="uk-UA"/>
        </w:rPr>
        <w:t>о</w:t>
      </w:r>
      <w:r w:rsidRPr="0042620B">
        <w:rPr>
          <w:sz w:val="28"/>
          <w:szCs w:val="28"/>
          <w:lang w:val="uk-UA"/>
        </w:rPr>
        <w:t xml:space="preserve">чередные мероприятия по его улучшению // Здоровье женщины. – 2002. </w:t>
      </w:r>
      <w:r>
        <w:rPr>
          <w:sz w:val="28"/>
          <w:szCs w:val="28"/>
          <w:lang w:val="uk-UA"/>
        </w:rPr>
        <w:t>–</w:t>
      </w:r>
      <w:r w:rsidRPr="0042620B">
        <w:rPr>
          <w:sz w:val="28"/>
          <w:szCs w:val="28"/>
          <w:lang w:val="uk-UA"/>
        </w:rPr>
        <w:t xml:space="preserve"> </w:t>
      </w:r>
      <w:r>
        <w:rPr>
          <w:sz w:val="28"/>
          <w:szCs w:val="28"/>
          <w:lang w:val="uk-UA"/>
        </w:rPr>
        <w:t>№</w:t>
      </w:r>
      <w:r w:rsidRPr="0042620B">
        <w:rPr>
          <w:sz w:val="28"/>
          <w:szCs w:val="28"/>
          <w:lang w:val="uk-UA"/>
        </w:rPr>
        <w:t xml:space="preserve"> 3(11). – С. 55-59.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Пономаренко В.М. Вивчення стану здоров’я дітей – складова частина формування програм розвитку охорони здоров’я // Вісник со-ціальної гігієни та організації охорони здоров’я . – 2002. </w:t>
      </w:r>
      <w:r>
        <w:rPr>
          <w:sz w:val="28"/>
          <w:szCs w:val="28"/>
          <w:lang w:val="uk-UA"/>
        </w:rPr>
        <w:t>–</w:t>
      </w:r>
      <w:r w:rsidRPr="0042620B">
        <w:rPr>
          <w:sz w:val="28"/>
          <w:szCs w:val="28"/>
          <w:lang w:val="uk-UA"/>
        </w:rPr>
        <w:t xml:space="preserve"> № 2 – С. 5-7.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Концептуальні питання гігієни дітей та підлітків на сучасному етапі / В.І. Берзінь, Р.Т. Бевз, М.М. Баранова та інш. // Гігієнічна наука та практика на рубежі століть: Матер. ХІV з’їзду гігієністів України. – Дні</w:t>
      </w:r>
      <w:r w:rsidRPr="0042620B">
        <w:rPr>
          <w:sz w:val="28"/>
          <w:szCs w:val="28"/>
          <w:lang w:val="uk-UA"/>
        </w:rPr>
        <w:t>п</w:t>
      </w:r>
      <w:r w:rsidRPr="0042620B">
        <w:rPr>
          <w:sz w:val="28"/>
          <w:szCs w:val="28"/>
          <w:lang w:val="uk-UA"/>
        </w:rPr>
        <w:t xml:space="preserve">ропетровськ: АРТ-ПРЕС, 2004. – Т. ІІ. – С. 463-469. </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Состояние здоровья детей как фактор национальной безопа</w:t>
      </w:r>
      <w:r w:rsidRPr="0042620B">
        <w:rPr>
          <w:sz w:val="28"/>
          <w:szCs w:val="28"/>
          <w:lang w:val="uk-UA"/>
        </w:rPr>
        <w:t>с</w:t>
      </w:r>
      <w:r w:rsidRPr="0042620B">
        <w:rPr>
          <w:sz w:val="28"/>
          <w:szCs w:val="28"/>
          <w:lang w:val="uk-UA"/>
        </w:rPr>
        <w:t xml:space="preserve">ности / А.А.Баранов, А.А.Щеплягина, А.Г.Ильин, В.Р. Кучма // Педиатрия. </w:t>
      </w:r>
      <w:r>
        <w:rPr>
          <w:sz w:val="28"/>
          <w:szCs w:val="28"/>
          <w:lang w:val="uk-UA"/>
        </w:rPr>
        <w:t xml:space="preserve">– </w:t>
      </w:r>
      <w:r w:rsidRPr="0042620B">
        <w:rPr>
          <w:sz w:val="28"/>
          <w:szCs w:val="28"/>
          <w:lang w:val="uk-UA"/>
        </w:rPr>
        <w:t xml:space="preserve">2005. </w:t>
      </w:r>
      <w:r>
        <w:rPr>
          <w:sz w:val="28"/>
          <w:szCs w:val="28"/>
          <w:lang w:val="uk-UA"/>
        </w:rPr>
        <w:t>–</w:t>
      </w:r>
      <w:r w:rsidRPr="0042620B">
        <w:rPr>
          <w:sz w:val="28"/>
          <w:szCs w:val="28"/>
          <w:lang w:val="uk-UA"/>
        </w:rPr>
        <w:t xml:space="preserve"> №  2(4). – С. 55-59.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Горда О.М., Мойсеєнко Р.О. Охорона здоров’я дітей в Україні на етапі реформування галузі. // Актуальні проблеми педіатрії на сучасн</w:t>
      </w:r>
      <w:r w:rsidRPr="0042620B">
        <w:rPr>
          <w:sz w:val="28"/>
          <w:szCs w:val="28"/>
          <w:lang w:val="uk-UA"/>
        </w:rPr>
        <w:t>о</w:t>
      </w:r>
      <w:r w:rsidRPr="0042620B">
        <w:rPr>
          <w:sz w:val="28"/>
          <w:szCs w:val="28"/>
          <w:lang w:val="uk-UA"/>
        </w:rPr>
        <w:t>му етапі: Матер. 11-го з’їзду педіатрів України. – Київ, 2004. – С. 20-21.</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Моніторингова оцінка здоров’я дитячого населення та заходи </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r w:rsidRPr="0042620B">
        <w:rPr>
          <w:sz w:val="28"/>
          <w:szCs w:val="28"/>
          <w:lang w:val="uk-UA"/>
        </w:rPr>
        <w:t xml:space="preserve">щодо його збереження / В.А. Весельський, Н.В. Медведовська, </w:t>
      </w:r>
      <w:r>
        <w:rPr>
          <w:sz w:val="28"/>
          <w:szCs w:val="28"/>
          <w:lang w:val="uk-UA"/>
        </w:rPr>
        <w:t xml:space="preserve">   </w:t>
      </w:r>
      <w:r w:rsidRPr="0042620B">
        <w:rPr>
          <w:sz w:val="28"/>
          <w:szCs w:val="28"/>
          <w:lang w:val="uk-UA"/>
        </w:rPr>
        <w:t>Т.К.</w:t>
      </w:r>
      <w:r>
        <w:rPr>
          <w:sz w:val="28"/>
          <w:szCs w:val="28"/>
          <w:lang w:val="uk-UA"/>
        </w:rPr>
        <w:t> </w:t>
      </w:r>
      <w:r w:rsidRPr="0042620B">
        <w:rPr>
          <w:sz w:val="28"/>
          <w:szCs w:val="28"/>
          <w:lang w:val="uk-UA"/>
        </w:rPr>
        <w:t>Кульчицька, Т.М.Матвієнко  // Вісник соціальної гігієни та орган</w:t>
      </w:r>
      <w:r w:rsidRPr="0042620B">
        <w:rPr>
          <w:sz w:val="28"/>
          <w:szCs w:val="28"/>
          <w:lang w:val="uk-UA"/>
        </w:rPr>
        <w:t>і</w:t>
      </w:r>
      <w:r w:rsidRPr="0042620B">
        <w:rPr>
          <w:sz w:val="28"/>
          <w:szCs w:val="28"/>
          <w:lang w:val="uk-UA"/>
        </w:rPr>
        <w:t xml:space="preserve">зації охорони здоров’я України. – 2006. </w:t>
      </w:r>
      <w:r>
        <w:rPr>
          <w:sz w:val="28"/>
          <w:szCs w:val="28"/>
          <w:lang w:val="uk-UA"/>
        </w:rPr>
        <w:t>–</w:t>
      </w:r>
      <w:r w:rsidRPr="0042620B">
        <w:rPr>
          <w:sz w:val="28"/>
          <w:szCs w:val="28"/>
          <w:lang w:val="uk-UA"/>
        </w:rPr>
        <w:t xml:space="preserve"> № 2. – С. 5-10.</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Наукові здобутки відділу гігієни дитинства у 2001-2005 рр.  / Н.С. Полька, О.В. Бердник, Н.Я. Яцковська, Л.В. Сєрих та ін. // Д</w:t>
      </w:r>
      <w:r w:rsidRPr="0042620B">
        <w:rPr>
          <w:sz w:val="28"/>
          <w:szCs w:val="28"/>
          <w:lang w:val="uk-UA"/>
        </w:rPr>
        <w:t>о</w:t>
      </w:r>
      <w:r w:rsidRPr="0042620B">
        <w:rPr>
          <w:sz w:val="28"/>
          <w:szCs w:val="28"/>
          <w:lang w:val="uk-UA"/>
        </w:rPr>
        <w:t xml:space="preserve">вкілля та здоров’я. – 2006. </w:t>
      </w:r>
      <w:r>
        <w:rPr>
          <w:sz w:val="28"/>
          <w:szCs w:val="28"/>
          <w:lang w:val="uk-UA"/>
        </w:rPr>
        <w:t>–</w:t>
      </w:r>
      <w:r w:rsidRPr="0042620B">
        <w:rPr>
          <w:sz w:val="28"/>
          <w:szCs w:val="28"/>
          <w:lang w:val="uk-UA"/>
        </w:rPr>
        <w:t xml:space="preserve"> № 3(38). – С. 32-36.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Сергета І.В., Редчіц М.А. Гігієнічна організація внутрішньо</w:t>
      </w:r>
      <w:r w:rsidRPr="0042620B">
        <w:rPr>
          <w:sz w:val="28"/>
          <w:szCs w:val="28"/>
          <w:lang w:val="uk-UA"/>
        </w:rPr>
        <w:t>ш</w:t>
      </w:r>
      <w:r w:rsidRPr="0042620B">
        <w:rPr>
          <w:sz w:val="28"/>
          <w:szCs w:val="28"/>
          <w:lang w:val="uk-UA"/>
        </w:rPr>
        <w:t>кільного середовища як фактор оптимізації адаптаційних ресурсів органі</w:t>
      </w:r>
      <w:r w:rsidRPr="0042620B">
        <w:rPr>
          <w:sz w:val="28"/>
          <w:szCs w:val="28"/>
          <w:lang w:val="uk-UA"/>
        </w:rPr>
        <w:t>з</w:t>
      </w:r>
      <w:r w:rsidRPr="0042620B">
        <w:rPr>
          <w:sz w:val="28"/>
          <w:szCs w:val="28"/>
          <w:lang w:val="uk-UA"/>
        </w:rPr>
        <w:t xml:space="preserve">му // Вестник гигиены и эпидемиологии. </w:t>
      </w:r>
      <w:r>
        <w:rPr>
          <w:sz w:val="28"/>
          <w:szCs w:val="28"/>
          <w:lang w:val="uk-UA"/>
        </w:rPr>
        <w:t>–</w:t>
      </w:r>
      <w:r w:rsidRPr="0042620B">
        <w:rPr>
          <w:sz w:val="28"/>
          <w:szCs w:val="28"/>
          <w:lang w:val="uk-UA"/>
        </w:rPr>
        <w:t xml:space="preserve"> 2001. – Т.5. - № 2. – 220-223</w:t>
      </w:r>
      <w:r>
        <w:rPr>
          <w:sz w:val="28"/>
          <w:szCs w:val="28"/>
          <w:lang w:val="uk-UA"/>
        </w:rPr>
        <w:t>.</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Соціально-гігієнічний моніторинг здоров'я школярів в системі управління діяльністю загальноосвітнього навчального закладу / </w:t>
      </w:r>
      <w:r>
        <w:rPr>
          <w:sz w:val="28"/>
          <w:szCs w:val="28"/>
          <w:lang w:val="uk-UA"/>
        </w:rPr>
        <w:t xml:space="preserve">    </w:t>
      </w:r>
      <w:r w:rsidRPr="0042620B">
        <w:rPr>
          <w:sz w:val="28"/>
          <w:szCs w:val="28"/>
          <w:lang w:val="uk-UA"/>
        </w:rPr>
        <w:t>О.А.</w:t>
      </w:r>
      <w:r>
        <w:rPr>
          <w:sz w:val="28"/>
          <w:szCs w:val="28"/>
          <w:lang w:val="uk-UA"/>
        </w:rPr>
        <w:t> </w:t>
      </w:r>
      <w:r w:rsidRPr="0042620B">
        <w:rPr>
          <w:sz w:val="28"/>
          <w:szCs w:val="28"/>
          <w:lang w:val="uk-UA"/>
        </w:rPr>
        <w:t xml:space="preserve">Бесєдіна, Н.І. Шкурапет, М.Л. Водолажський, </w:t>
      </w:r>
      <w:r>
        <w:rPr>
          <w:sz w:val="28"/>
          <w:szCs w:val="28"/>
          <w:lang w:val="uk-UA"/>
        </w:rPr>
        <w:t xml:space="preserve">Л.Р. </w:t>
      </w:r>
      <w:r w:rsidRPr="0042620B">
        <w:rPr>
          <w:sz w:val="28"/>
          <w:szCs w:val="28"/>
          <w:lang w:val="uk-UA"/>
        </w:rPr>
        <w:t>Левіна // Гігієнічні та с</w:t>
      </w:r>
      <w:r w:rsidRPr="0042620B">
        <w:rPr>
          <w:sz w:val="28"/>
          <w:szCs w:val="28"/>
          <w:lang w:val="uk-UA"/>
        </w:rPr>
        <w:t>о</w:t>
      </w:r>
      <w:r w:rsidRPr="0042620B">
        <w:rPr>
          <w:sz w:val="28"/>
          <w:szCs w:val="28"/>
          <w:lang w:val="uk-UA"/>
        </w:rPr>
        <w:t>ціально-психологічні аспекти моніторингу здоров’я школярів: Матер. н</w:t>
      </w:r>
      <w:r w:rsidRPr="0042620B">
        <w:rPr>
          <w:sz w:val="28"/>
          <w:szCs w:val="28"/>
          <w:lang w:val="uk-UA"/>
        </w:rPr>
        <w:t>а</w:t>
      </w:r>
      <w:r w:rsidRPr="0042620B">
        <w:rPr>
          <w:sz w:val="28"/>
          <w:szCs w:val="28"/>
          <w:lang w:val="uk-UA"/>
        </w:rPr>
        <w:t>ук.-практ. конф. – Х., 2006. – С. 29-31.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lastRenderedPageBreak/>
        <w:t>Нагорна Н.В., Дмитрук В.І., Волчевська Т.А. Досвід застос</w:t>
      </w:r>
      <w:r w:rsidRPr="0042620B">
        <w:rPr>
          <w:sz w:val="28"/>
          <w:szCs w:val="28"/>
          <w:lang w:val="uk-UA"/>
        </w:rPr>
        <w:t>у</w:t>
      </w:r>
      <w:r w:rsidRPr="0042620B">
        <w:rPr>
          <w:sz w:val="28"/>
          <w:szCs w:val="28"/>
          <w:lang w:val="uk-UA"/>
        </w:rPr>
        <w:t xml:space="preserve">вання комплексної програми зміцнення здоров’я дітей в умовах системи «дитячий садок-школа» // Педіатрія, акушерство і гінекологія. – 1999. </w:t>
      </w:r>
      <w:r>
        <w:rPr>
          <w:sz w:val="28"/>
          <w:szCs w:val="28"/>
          <w:lang w:val="uk-UA"/>
        </w:rPr>
        <w:t>–</w:t>
      </w:r>
      <w:r w:rsidRPr="0042620B">
        <w:rPr>
          <w:sz w:val="28"/>
          <w:szCs w:val="28"/>
          <w:lang w:val="uk-UA"/>
        </w:rPr>
        <w:t xml:space="preserve"> №</w:t>
      </w:r>
      <w:r>
        <w:rPr>
          <w:sz w:val="28"/>
          <w:szCs w:val="28"/>
          <w:lang w:val="uk-UA"/>
        </w:rPr>
        <w:t> </w:t>
      </w:r>
      <w:r w:rsidRPr="0042620B">
        <w:rPr>
          <w:sz w:val="28"/>
          <w:szCs w:val="28"/>
          <w:lang w:val="uk-UA"/>
        </w:rPr>
        <w:t>4. – С. 48-56.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Острополец С.С., Нагорная  Н.В., Волченская Т.В. Эффекти</w:t>
      </w:r>
      <w:r w:rsidRPr="0042620B">
        <w:rPr>
          <w:sz w:val="28"/>
          <w:szCs w:val="28"/>
          <w:lang w:val="uk-UA"/>
        </w:rPr>
        <w:t>в</w:t>
      </w:r>
      <w:r w:rsidRPr="0042620B">
        <w:rPr>
          <w:sz w:val="28"/>
          <w:szCs w:val="28"/>
          <w:lang w:val="uk-UA"/>
        </w:rPr>
        <w:t>ность 5-летней программы сохранения и укрепления здоровья школьников // Ребенок и общество: проблемы здоровья, воспитания и образования: М</w:t>
      </w:r>
      <w:r w:rsidRPr="0042620B">
        <w:rPr>
          <w:sz w:val="28"/>
          <w:szCs w:val="28"/>
          <w:lang w:val="uk-UA"/>
        </w:rPr>
        <w:t>а</w:t>
      </w:r>
      <w:r w:rsidRPr="0042620B">
        <w:rPr>
          <w:sz w:val="28"/>
          <w:szCs w:val="28"/>
          <w:lang w:val="uk-UA"/>
        </w:rPr>
        <w:t>тер. конгресса педиатров. – Киев, 2001. – С. 64-65.</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Мартиненко А.О., Федосєєв В.А., Харченко І.В. Лікувальна п</w:t>
      </w:r>
      <w:r w:rsidRPr="0042620B">
        <w:rPr>
          <w:sz w:val="28"/>
          <w:szCs w:val="28"/>
          <w:lang w:val="uk-UA"/>
        </w:rPr>
        <w:t>е</w:t>
      </w:r>
      <w:r w:rsidRPr="0042620B">
        <w:rPr>
          <w:sz w:val="28"/>
          <w:szCs w:val="28"/>
          <w:lang w:val="uk-UA"/>
        </w:rPr>
        <w:t>дагогіка як складова психопрфілактики психічних розладів у дітей та пі</w:t>
      </w:r>
      <w:r w:rsidRPr="0042620B">
        <w:rPr>
          <w:sz w:val="28"/>
          <w:szCs w:val="28"/>
          <w:lang w:val="uk-UA"/>
        </w:rPr>
        <w:t>д</w:t>
      </w:r>
      <w:r w:rsidRPr="0042620B">
        <w:rPr>
          <w:sz w:val="28"/>
          <w:szCs w:val="28"/>
          <w:lang w:val="uk-UA"/>
        </w:rPr>
        <w:t>літків // Невротичні розлади та порушення поведінки у дітей та підлі</w:t>
      </w:r>
      <w:r w:rsidRPr="0042620B">
        <w:rPr>
          <w:sz w:val="28"/>
          <w:szCs w:val="28"/>
          <w:lang w:val="uk-UA"/>
        </w:rPr>
        <w:t>т</w:t>
      </w:r>
      <w:r w:rsidRPr="0042620B">
        <w:rPr>
          <w:sz w:val="28"/>
          <w:szCs w:val="28"/>
          <w:lang w:val="uk-UA"/>
        </w:rPr>
        <w:t xml:space="preserve">ків: Матер. наук.-практ. конф. </w:t>
      </w:r>
      <w:r>
        <w:rPr>
          <w:sz w:val="28"/>
          <w:szCs w:val="28"/>
          <w:lang w:val="uk-UA"/>
        </w:rPr>
        <w:t>–</w:t>
      </w:r>
      <w:r w:rsidRPr="0042620B">
        <w:rPr>
          <w:sz w:val="28"/>
          <w:szCs w:val="28"/>
          <w:lang w:val="uk-UA"/>
        </w:rPr>
        <w:t xml:space="preserve"> Харків, 2001.</w:t>
      </w:r>
      <w:r>
        <w:rPr>
          <w:sz w:val="28"/>
          <w:szCs w:val="28"/>
          <w:lang w:val="uk-UA"/>
        </w:rPr>
        <w:t xml:space="preserve"> –</w:t>
      </w:r>
      <w:r w:rsidRPr="0042620B">
        <w:rPr>
          <w:sz w:val="28"/>
          <w:szCs w:val="28"/>
          <w:lang w:val="uk-UA"/>
        </w:rPr>
        <w:t xml:space="preserve"> С.62-63.</w:t>
      </w:r>
    </w:p>
    <w:p w:rsidR="00C46B8D" w:rsidRPr="00D33AD7"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sidRPr="0042620B">
        <w:rPr>
          <w:sz w:val="28"/>
          <w:szCs w:val="28"/>
          <w:lang w:val="uk-UA"/>
        </w:rPr>
        <w:t>Качанова Л.П. Регіональний досвід впровадження міжнародн</w:t>
      </w:r>
      <w:r w:rsidRPr="0042620B">
        <w:rPr>
          <w:sz w:val="28"/>
          <w:szCs w:val="28"/>
          <w:lang w:val="uk-UA"/>
        </w:rPr>
        <w:t>о</w:t>
      </w:r>
      <w:r w:rsidRPr="0042620B">
        <w:rPr>
          <w:sz w:val="28"/>
          <w:szCs w:val="28"/>
          <w:lang w:val="uk-UA"/>
        </w:rPr>
        <w:t>го проекту «Європейська мережа шкіл сприяння здоров’ю // Вісник соці</w:t>
      </w:r>
      <w:r w:rsidRPr="0042620B">
        <w:rPr>
          <w:sz w:val="28"/>
          <w:szCs w:val="28"/>
          <w:lang w:val="uk-UA"/>
        </w:rPr>
        <w:t>а</w:t>
      </w:r>
      <w:r w:rsidRPr="0042620B">
        <w:rPr>
          <w:sz w:val="28"/>
          <w:szCs w:val="28"/>
          <w:lang w:val="uk-UA"/>
        </w:rPr>
        <w:t xml:space="preserve">льної гігієни та </w:t>
      </w:r>
      <w:r w:rsidRPr="00D33AD7">
        <w:rPr>
          <w:spacing w:val="-20"/>
          <w:sz w:val="28"/>
          <w:szCs w:val="28"/>
          <w:lang w:val="uk-UA"/>
        </w:rPr>
        <w:t>організації охорони здоров’я України. – 2003. – № 2 .– С. 73-77.</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Калашникова Т.П., Корюкина И.П., Кравцов Ю.И. Невролог</w:t>
      </w:r>
      <w:r w:rsidRPr="0042620B">
        <w:rPr>
          <w:sz w:val="28"/>
          <w:szCs w:val="28"/>
          <w:lang w:val="uk-UA"/>
        </w:rPr>
        <w:t>и</w:t>
      </w:r>
      <w:r w:rsidRPr="0042620B">
        <w:rPr>
          <w:sz w:val="28"/>
          <w:szCs w:val="28"/>
          <w:lang w:val="uk-UA"/>
        </w:rPr>
        <w:t xml:space="preserve">ческие и нейропсихологические проявления школьной дезадаптации. // Российский педиатрический журнал. </w:t>
      </w:r>
      <w:r>
        <w:rPr>
          <w:sz w:val="28"/>
          <w:szCs w:val="28"/>
          <w:lang w:val="uk-UA"/>
        </w:rPr>
        <w:t>–</w:t>
      </w:r>
      <w:r w:rsidRPr="0042620B">
        <w:rPr>
          <w:sz w:val="28"/>
          <w:szCs w:val="28"/>
          <w:lang w:val="uk-UA"/>
        </w:rPr>
        <w:t xml:space="preserve"> 2001. –</w:t>
      </w:r>
      <w:r>
        <w:rPr>
          <w:sz w:val="28"/>
          <w:szCs w:val="28"/>
          <w:lang w:val="uk-UA"/>
        </w:rPr>
        <w:t xml:space="preserve"> </w:t>
      </w:r>
      <w:r w:rsidRPr="0042620B">
        <w:rPr>
          <w:sz w:val="28"/>
          <w:szCs w:val="28"/>
          <w:lang w:val="uk-UA"/>
        </w:rPr>
        <w:t>№ 1.</w:t>
      </w:r>
      <w:r>
        <w:rPr>
          <w:sz w:val="28"/>
          <w:szCs w:val="28"/>
          <w:lang w:val="uk-UA"/>
        </w:rPr>
        <w:t xml:space="preserve"> –</w:t>
      </w:r>
      <w:r w:rsidRPr="0042620B">
        <w:rPr>
          <w:sz w:val="28"/>
          <w:szCs w:val="28"/>
          <w:lang w:val="uk-UA"/>
        </w:rPr>
        <w:t xml:space="preserve"> С.13-15.</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Лук’янова О.М. Медико-педагогічні аспекти здоров’я дітей шкільного віку // Сучасна загальноосвітня школа та репродуктивне зд</w:t>
      </w:r>
      <w:r w:rsidRPr="0042620B">
        <w:rPr>
          <w:sz w:val="28"/>
          <w:szCs w:val="28"/>
          <w:lang w:val="uk-UA"/>
        </w:rPr>
        <w:t>о</w:t>
      </w:r>
      <w:r w:rsidRPr="0042620B">
        <w:rPr>
          <w:sz w:val="28"/>
          <w:szCs w:val="28"/>
          <w:lang w:val="uk-UA"/>
        </w:rPr>
        <w:t>ров’я: Матер. круглого столу. – Київ, 2003. – С. 4-7.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Неділько В.П., Каменська Т.М., Руденко С.А. Проблеми зд</w:t>
      </w:r>
      <w:r w:rsidRPr="0042620B">
        <w:rPr>
          <w:sz w:val="28"/>
          <w:szCs w:val="28"/>
          <w:lang w:val="uk-UA"/>
        </w:rPr>
        <w:t>о</w:t>
      </w:r>
      <w:r w:rsidRPr="0042620B">
        <w:rPr>
          <w:sz w:val="28"/>
          <w:szCs w:val="28"/>
          <w:lang w:val="uk-UA"/>
        </w:rPr>
        <w:t xml:space="preserve">ров’я дітей шкільного віку // Педіатрія, акушерство та гінекологія. – 2005. </w:t>
      </w:r>
      <w:r>
        <w:rPr>
          <w:sz w:val="28"/>
          <w:szCs w:val="28"/>
          <w:lang w:val="uk-UA"/>
        </w:rPr>
        <w:t>–</w:t>
      </w:r>
      <w:r w:rsidRPr="0042620B">
        <w:rPr>
          <w:sz w:val="28"/>
          <w:szCs w:val="28"/>
          <w:lang w:val="uk-UA"/>
        </w:rPr>
        <w:t xml:space="preserve"> № 2. – С. 38-41.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Пономаренко В.М. Міжгалузевий комплексний підхід до ох</w:t>
      </w:r>
      <w:r w:rsidRPr="0042620B">
        <w:rPr>
          <w:sz w:val="28"/>
          <w:szCs w:val="28"/>
          <w:lang w:val="uk-UA"/>
        </w:rPr>
        <w:t>о</w:t>
      </w:r>
      <w:r w:rsidRPr="0042620B">
        <w:rPr>
          <w:sz w:val="28"/>
          <w:szCs w:val="28"/>
          <w:lang w:val="uk-UA"/>
        </w:rPr>
        <w:t>рони здоров’я дітей у сучасних умовах // Актуальні проблеми педіатрії на сучасному етапі: Матер. 11-го з’їзду педіатрів України. – Київ, 7</w:t>
      </w:r>
      <w:r>
        <w:rPr>
          <w:sz w:val="28"/>
          <w:szCs w:val="28"/>
          <w:lang w:val="uk-UA"/>
        </w:rPr>
        <w:t>-</w:t>
      </w:r>
      <w:r w:rsidRPr="0042620B">
        <w:rPr>
          <w:sz w:val="28"/>
          <w:szCs w:val="28"/>
          <w:lang w:val="uk-UA"/>
        </w:rPr>
        <w:t>10 гру</w:t>
      </w:r>
      <w:r w:rsidRPr="0042620B">
        <w:rPr>
          <w:sz w:val="28"/>
          <w:szCs w:val="28"/>
          <w:lang w:val="uk-UA"/>
        </w:rPr>
        <w:t>д</w:t>
      </w:r>
      <w:r w:rsidRPr="0042620B">
        <w:rPr>
          <w:sz w:val="28"/>
          <w:szCs w:val="28"/>
          <w:lang w:val="uk-UA"/>
        </w:rPr>
        <w:t>ня 2004. – Київ, 2004. – С. 22.</w:t>
      </w:r>
    </w:p>
    <w:p w:rsidR="00C46B8D" w:rsidRPr="00D33AD7"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sidRPr="0042620B">
        <w:rPr>
          <w:sz w:val="28"/>
          <w:szCs w:val="28"/>
          <w:lang w:val="uk-UA"/>
        </w:rPr>
        <w:t>Бирюкова Н.А. Здоровьесберегающие технологи в общеобр</w:t>
      </w:r>
      <w:r w:rsidRPr="0042620B">
        <w:rPr>
          <w:sz w:val="28"/>
          <w:szCs w:val="28"/>
          <w:lang w:val="uk-UA"/>
        </w:rPr>
        <w:t>а</w:t>
      </w:r>
      <w:r w:rsidRPr="0042620B">
        <w:rPr>
          <w:sz w:val="28"/>
          <w:szCs w:val="28"/>
          <w:lang w:val="uk-UA"/>
        </w:rPr>
        <w:t>зовательных учреждениях // Гигиена и санитария.</w:t>
      </w:r>
      <w:r w:rsidRPr="00D33AD7">
        <w:rPr>
          <w:spacing w:val="-20"/>
          <w:sz w:val="28"/>
          <w:szCs w:val="28"/>
          <w:lang w:val="uk-UA"/>
        </w:rPr>
        <w:t xml:space="preserve"> – 2006. – №  2. – С.76-77.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Баранов А.А., Альбицкий В.Ю., Винярская И.В. Изучение к</w:t>
      </w:r>
      <w:r w:rsidRPr="0042620B">
        <w:rPr>
          <w:sz w:val="28"/>
          <w:szCs w:val="28"/>
          <w:lang w:val="uk-UA"/>
        </w:rPr>
        <w:t>а</w:t>
      </w:r>
      <w:r w:rsidRPr="0042620B">
        <w:rPr>
          <w:sz w:val="28"/>
          <w:szCs w:val="28"/>
          <w:lang w:val="uk-UA"/>
        </w:rPr>
        <w:t xml:space="preserve">чества жизни в педиатрии – важнейшая задача современной педиатрии // Российский </w:t>
      </w:r>
      <w:r w:rsidRPr="0042620B">
        <w:rPr>
          <w:sz w:val="28"/>
          <w:szCs w:val="28"/>
          <w:lang w:val="uk-UA"/>
        </w:rPr>
        <w:lastRenderedPageBreak/>
        <w:t xml:space="preserve">педиатрический журнал. – 2005. </w:t>
      </w:r>
      <w:r>
        <w:rPr>
          <w:sz w:val="28"/>
          <w:szCs w:val="28"/>
          <w:lang w:val="uk-UA"/>
        </w:rPr>
        <w:t>–</w:t>
      </w:r>
      <w:r w:rsidRPr="0042620B">
        <w:rPr>
          <w:sz w:val="28"/>
          <w:szCs w:val="28"/>
          <w:lang w:val="uk-UA"/>
        </w:rPr>
        <w:t xml:space="preserve"> № 5. – С. 30-34</w:t>
      </w:r>
      <w:r>
        <w:rPr>
          <w:sz w:val="28"/>
          <w:szCs w:val="28"/>
          <w:lang w:val="uk-UA"/>
        </w:rPr>
        <w:t>.</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Колесник В.С. Оценка качества жизни в медицине // Рос. сем. врач.</w:t>
      </w:r>
      <w:r>
        <w:rPr>
          <w:sz w:val="28"/>
          <w:szCs w:val="28"/>
          <w:lang w:val="uk-UA"/>
        </w:rPr>
        <w:t>–</w:t>
      </w:r>
      <w:r w:rsidRPr="0042620B">
        <w:rPr>
          <w:sz w:val="28"/>
          <w:szCs w:val="28"/>
          <w:lang w:val="uk-UA"/>
        </w:rPr>
        <w:t xml:space="preserve"> 2002.</w:t>
      </w:r>
      <w:r>
        <w:rPr>
          <w:sz w:val="28"/>
          <w:szCs w:val="28"/>
          <w:lang w:val="uk-UA"/>
        </w:rPr>
        <w:t xml:space="preserve"> –</w:t>
      </w:r>
      <w:r w:rsidRPr="0042620B">
        <w:rPr>
          <w:sz w:val="28"/>
          <w:szCs w:val="28"/>
          <w:lang w:val="uk-UA"/>
        </w:rPr>
        <w:t xml:space="preserve"> № 1.</w:t>
      </w:r>
      <w:r>
        <w:rPr>
          <w:sz w:val="28"/>
          <w:szCs w:val="28"/>
          <w:lang w:val="uk-UA"/>
        </w:rPr>
        <w:t xml:space="preserve"> –</w:t>
      </w:r>
      <w:r w:rsidRPr="0042620B">
        <w:rPr>
          <w:sz w:val="28"/>
          <w:szCs w:val="28"/>
          <w:lang w:val="uk-UA"/>
        </w:rPr>
        <w:t xml:space="preserve"> С.</w:t>
      </w:r>
      <w:r>
        <w:rPr>
          <w:sz w:val="28"/>
          <w:szCs w:val="28"/>
          <w:lang w:val="en-US"/>
        </w:rPr>
        <w:t xml:space="preserve"> </w:t>
      </w:r>
      <w:r w:rsidRPr="0042620B">
        <w:rPr>
          <w:sz w:val="28"/>
          <w:szCs w:val="28"/>
          <w:lang w:val="uk-UA"/>
        </w:rPr>
        <w:t>23-27</w:t>
      </w:r>
      <w:r>
        <w:rPr>
          <w:sz w:val="28"/>
          <w:szCs w:val="28"/>
          <w:lang w:val="uk-UA"/>
        </w:rPr>
        <w:t>.</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Апанасенко Г.Л., Чабаненко Н.І. Якість життя як сучасна пр</w:t>
      </w:r>
      <w:r w:rsidRPr="0042620B">
        <w:rPr>
          <w:sz w:val="28"/>
          <w:szCs w:val="28"/>
          <w:lang w:val="uk-UA"/>
        </w:rPr>
        <w:t>о</w:t>
      </w:r>
      <w:r w:rsidRPr="0042620B">
        <w:rPr>
          <w:sz w:val="28"/>
          <w:szCs w:val="28"/>
          <w:lang w:val="uk-UA"/>
        </w:rPr>
        <w:t xml:space="preserve">блема медицини // Охорона здоров’я України. </w:t>
      </w:r>
      <w:r>
        <w:rPr>
          <w:sz w:val="28"/>
          <w:szCs w:val="28"/>
          <w:lang w:val="uk-UA"/>
        </w:rPr>
        <w:t xml:space="preserve">– </w:t>
      </w:r>
      <w:r w:rsidRPr="0042620B">
        <w:rPr>
          <w:sz w:val="28"/>
          <w:szCs w:val="28"/>
          <w:lang w:val="uk-UA"/>
        </w:rPr>
        <w:t xml:space="preserve">2003. </w:t>
      </w:r>
      <w:r>
        <w:rPr>
          <w:sz w:val="28"/>
          <w:szCs w:val="28"/>
          <w:lang w:val="uk-UA"/>
        </w:rPr>
        <w:t>–</w:t>
      </w:r>
      <w:r w:rsidRPr="0042620B">
        <w:rPr>
          <w:sz w:val="28"/>
          <w:szCs w:val="28"/>
          <w:lang w:val="uk-UA"/>
        </w:rPr>
        <w:t xml:space="preserve"> № 2(9). – С. 55-59.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Якість життя в медичних дослідженнях (огляд літератури) / В.М. Лехан, А.В. Іпатов, А.П. Гук, О.Л. </w:t>
      </w:r>
      <w:r>
        <w:rPr>
          <w:sz w:val="28"/>
          <w:szCs w:val="28"/>
          <w:lang w:val="uk-UA"/>
        </w:rPr>
        <w:t xml:space="preserve">Заков </w:t>
      </w:r>
      <w:r w:rsidRPr="0042620B">
        <w:rPr>
          <w:sz w:val="28"/>
          <w:szCs w:val="28"/>
          <w:lang w:val="uk-UA"/>
        </w:rPr>
        <w:t xml:space="preserve">// Вісник соціальної гігієни та організації охорони здоров’я України. – 2004. </w:t>
      </w:r>
      <w:r>
        <w:rPr>
          <w:sz w:val="28"/>
          <w:szCs w:val="28"/>
          <w:lang w:val="uk-UA"/>
        </w:rPr>
        <w:t>–</w:t>
      </w:r>
      <w:r w:rsidRPr="0042620B">
        <w:rPr>
          <w:sz w:val="28"/>
          <w:szCs w:val="28"/>
          <w:lang w:val="uk-UA"/>
        </w:rPr>
        <w:t xml:space="preserve"> № 1 .– С.</w:t>
      </w:r>
      <w:r>
        <w:rPr>
          <w:sz w:val="28"/>
          <w:szCs w:val="28"/>
          <w:lang w:val="en-US"/>
        </w:rPr>
        <w:t xml:space="preserve"> </w:t>
      </w:r>
      <w:r w:rsidRPr="0042620B">
        <w:rPr>
          <w:sz w:val="28"/>
          <w:szCs w:val="28"/>
          <w:lang w:val="uk-UA"/>
        </w:rPr>
        <w:t>57-63.</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Винярская И.В. Изучение качества жизни у детей // Гигиена и санитария. – 2006. </w:t>
      </w:r>
      <w:r>
        <w:rPr>
          <w:sz w:val="28"/>
          <w:szCs w:val="28"/>
          <w:lang w:val="uk-UA"/>
        </w:rPr>
        <w:t>–</w:t>
      </w:r>
      <w:r w:rsidRPr="0042620B">
        <w:rPr>
          <w:sz w:val="28"/>
          <w:szCs w:val="28"/>
          <w:lang w:val="uk-UA"/>
        </w:rPr>
        <w:t xml:space="preserve"> №  3 – С. 28-31.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Гордеев В.И., Александрович Ю.С. Качество жизни (QOL) – новый инструмент оценки развития детей. </w:t>
      </w:r>
      <w:r>
        <w:rPr>
          <w:sz w:val="28"/>
          <w:szCs w:val="28"/>
          <w:lang w:val="uk-UA"/>
        </w:rPr>
        <w:t>–</w:t>
      </w:r>
      <w:r w:rsidRPr="0042620B">
        <w:rPr>
          <w:sz w:val="28"/>
          <w:szCs w:val="28"/>
          <w:lang w:val="uk-UA"/>
        </w:rPr>
        <w:t xml:space="preserve"> СПб.: Речь. – 2001. – 199 с.</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Баранов А.А., Альбицкий В.Ю., Винярская И.В. Изучение к</w:t>
      </w:r>
      <w:r w:rsidRPr="0042620B">
        <w:rPr>
          <w:sz w:val="28"/>
          <w:szCs w:val="28"/>
          <w:lang w:val="uk-UA"/>
        </w:rPr>
        <w:t>а</w:t>
      </w:r>
      <w:r w:rsidRPr="0042620B">
        <w:rPr>
          <w:sz w:val="28"/>
          <w:szCs w:val="28"/>
          <w:lang w:val="uk-UA"/>
        </w:rPr>
        <w:t xml:space="preserve">чества жизни в педиатрии // Вопросы современной педиатрии. – 2005. – </w:t>
      </w:r>
      <w:r>
        <w:rPr>
          <w:sz w:val="28"/>
          <w:szCs w:val="28"/>
          <w:lang w:val="uk-UA"/>
        </w:rPr>
        <w:t>Т</w:t>
      </w:r>
      <w:r w:rsidRPr="0042620B">
        <w:rPr>
          <w:sz w:val="28"/>
          <w:szCs w:val="28"/>
          <w:lang w:val="uk-UA"/>
        </w:rPr>
        <w:t xml:space="preserve">.4. </w:t>
      </w:r>
      <w:r>
        <w:rPr>
          <w:sz w:val="28"/>
          <w:szCs w:val="28"/>
          <w:lang w:val="uk-UA"/>
        </w:rPr>
        <w:t>–</w:t>
      </w:r>
      <w:r w:rsidRPr="0042620B">
        <w:rPr>
          <w:sz w:val="28"/>
          <w:szCs w:val="28"/>
          <w:lang w:val="uk-UA"/>
        </w:rPr>
        <w:t xml:space="preserve"> № 2. – С. 7-12.</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Актуальні проблеми здоров’я та освіти дітей на початку ХХІ століття: Постанова спільної сесії Академії медичних наук України та Академії педагогічних наук України від 21 червня 2001 р. // Журнал АМН України. – 2001. – </w:t>
      </w:r>
      <w:r>
        <w:rPr>
          <w:sz w:val="28"/>
          <w:szCs w:val="28"/>
          <w:lang w:val="uk-UA"/>
        </w:rPr>
        <w:t>Т</w:t>
      </w:r>
      <w:r w:rsidRPr="0042620B">
        <w:rPr>
          <w:sz w:val="28"/>
          <w:szCs w:val="28"/>
          <w:lang w:val="uk-UA"/>
        </w:rPr>
        <w:t xml:space="preserve">.7. </w:t>
      </w:r>
      <w:r>
        <w:rPr>
          <w:sz w:val="28"/>
          <w:szCs w:val="28"/>
          <w:lang w:val="uk-UA"/>
        </w:rPr>
        <w:t>–</w:t>
      </w:r>
      <w:r w:rsidRPr="0042620B">
        <w:rPr>
          <w:sz w:val="28"/>
          <w:szCs w:val="28"/>
          <w:lang w:val="uk-UA"/>
        </w:rPr>
        <w:t xml:space="preserve"> № 3. – С. 495-498.</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Гігієнічні проблеми на початку реформи освіти в Україні / Н.С. Полька, Г.М.Єременко та ін. // Актуальні питання гігієни та екологічної безпеки в Україні. – К., 2002. – С. 92-93.</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Безруких М.М. Правовое и финансово-экономическое обесп</w:t>
      </w:r>
      <w:r w:rsidRPr="0042620B">
        <w:rPr>
          <w:sz w:val="28"/>
          <w:szCs w:val="28"/>
          <w:lang w:val="uk-UA"/>
        </w:rPr>
        <w:t>е</w:t>
      </w:r>
      <w:r w:rsidRPr="0042620B">
        <w:rPr>
          <w:sz w:val="28"/>
          <w:szCs w:val="28"/>
          <w:lang w:val="uk-UA"/>
        </w:rPr>
        <w:t xml:space="preserve">чение нового этапа реформи школы // Материалы семинара. </w:t>
      </w:r>
      <w:r>
        <w:rPr>
          <w:sz w:val="28"/>
          <w:szCs w:val="28"/>
          <w:lang w:val="uk-UA"/>
        </w:rPr>
        <w:t>–</w:t>
      </w:r>
      <w:r w:rsidRPr="0042620B">
        <w:rPr>
          <w:sz w:val="28"/>
          <w:szCs w:val="28"/>
          <w:lang w:val="uk-UA"/>
        </w:rPr>
        <w:t xml:space="preserve"> М., липень 1997 р. – 46 с.</w:t>
      </w:r>
    </w:p>
    <w:p w:rsidR="00C46B8D" w:rsidRPr="00D33AD7"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sidRPr="0042620B">
        <w:rPr>
          <w:sz w:val="28"/>
          <w:szCs w:val="28"/>
          <w:lang w:val="uk-UA"/>
        </w:rPr>
        <w:t>Берзінь В.І., Бевз Р.Т., Стасюк Л.А. Наукові засади визначення “фізіологічної ціни” уроку у початковій школі інноваційних закладів осв</w:t>
      </w:r>
      <w:r w:rsidRPr="0042620B">
        <w:rPr>
          <w:sz w:val="28"/>
          <w:szCs w:val="28"/>
          <w:lang w:val="uk-UA"/>
        </w:rPr>
        <w:t>і</w:t>
      </w:r>
      <w:r w:rsidRPr="0042620B">
        <w:rPr>
          <w:sz w:val="28"/>
          <w:szCs w:val="28"/>
          <w:lang w:val="uk-UA"/>
        </w:rPr>
        <w:t xml:space="preserve">ти // </w:t>
      </w:r>
      <w:r>
        <w:rPr>
          <w:sz w:val="28"/>
          <w:szCs w:val="28"/>
          <w:lang w:val="uk-UA"/>
        </w:rPr>
        <w:t xml:space="preserve">Актуальні проблеми психології. </w:t>
      </w:r>
      <w:r w:rsidRPr="00D33AD7">
        <w:rPr>
          <w:spacing w:val="-20"/>
          <w:sz w:val="28"/>
          <w:szCs w:val="28"/>
          <w:lang w:val="uk-UA"/>
        </w:rPr>
        <w:t>Психофізіологія. – К.– 2003. – Т.5.– С. 3-9.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Дмитриева Е.В. Социология здоровья: методические подходы и коммуникационные программ</w:t>
      </w:r>
      <w:r>
        <w:rPr>
          <w:sz w:val="28"/>
          <w:szCs w:val="28"/>
          <w:lang w:val="uk-UA"/>
        </w:rPr>
        <w:t>ы. – Москва.: Изд. Центр, 2002.</w:t>
      </w:r>
      <w:r w:rsidRPr="0042620B">
        <w:rPr>
          <w:sz w:val="28"/>
          <w:szCs w:val="28"/>
          <w:lang w:val="uk-UA"/>
        </w:rPr>
        <w:t xml:space="preserve"> – 224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Андрущук А.О., Барзилович А.Д. Оцінювання стану здоров’я дітей з </w:t>
      </w:r>
      <w:r w:rsidRPr="0042620B">
        <w:rPr>
          <w:sz w:val="28"/>
          <w:szCs w:val="28"/>
          <w:lang w:val="uk-UA"/>
        </w:rPr>
        <w:lastRenderedPageBreak/>
        <w:t>урахуванням показників адаптації організму // Медицина транспо</w:t>
      </w:r>
      <w:r w:rsidRPr="0042620B">
        <w:rPr>
          <w:sz w:val="28"/>
          <w:szCs w:val="28"/>
          <w:lang w:val="uk-UA"/>
        </w:rPr>
        <w:t>р</w:t>
      </w:r>
      <w:r w:rsidRPr="0042620B">
        <w:rPr>
          <w:sz w:val="28"/>
          <w:szCs w:val="28"/>
          <w:lang w:val="uk-UA"/>
        </w:rPr>
        <w:t xml:space="preserve">ту України. – 2005. </w:t>
      </w:r>
      <w:r>
        <w:rPr>
          <w:sz w:val="28"/>
          <w:szCs w:val="28"/>
          <w:lang w:val="uk-UA"/>
        </w:rPr>
        <w:t>–</w:t>
      </w:r>
      <w:r w:rsidRPr="0042620B">
        <w:rPr>
          <w:sz w:val="28"/>
          <w:szCs w:val="28"/>
          <w:lang w:val="uk-UA"/>
        </w:rPr>
        <w:t xml:space="preserve"> № 1. – С .74-80.</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Формування здорового способу життя: Навчальний посібник. </w:t>
      </w:r>
      <w:r>
        <w:rPr>
          <w:sz w:val="28"/>
          <w:szCs w:val="28"/>
          <w:lang w:val="uk-UA"/>
        </w:rPr>
        <w:t>–</w:t>
      </w:r>
      <w:r w:rsidRPr="0042620B">
        <w:rPr>
          <w:sz w:val="28"/>
          <w:szCs w:val="28"/>
          <w:lang w:val="uk-UA"/>
        </w:rPr>
        <w:t xml:space="preserve"> Український інститут соціальних досліджень, 2000. </w:t>
      </w:r>
      <w:r>
        <w:rPr>
          <w:sz w:val="28"/>
          <w:szCs w:val="28"/>
          <w:lang w:val="uk-UA"/>
        </w:rPr>
        <w:t>–</w:t>
      </w:r>
      <w:r w:rsidRPr="0042620B">
        <w:rPr>
          <w:sz w:val="28"/>
          <w:szCs w:val="28"/>
          <w:lang w:val="uk-UA"/>
        </w:rPr>
        <w:t xml:space="preserve"> 25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Хижняк Н.И., Мальцева Л.А. Здоровье детей Донбасса. – </w:t>
      </w:r>
      <w:r>
        <w:rPr>
          <w:sz w:val="28"/>
          <w:szCs w:val="28"/>
          <w:lang w:val="uk-UA"/>
        </w:rPr>
        <w:t xml:space="preserve">    </w:t>
      </w:r>
      <w:r w:rsidRPr="0042620B">
        <w:rPr>
          <w:sz w:val="28"/>
          <w:szCs w:val="28"/>
          <w:lang w:val="uk-UA"/>
        </w:rPr>
        <w:t>Донецк, 1993. – 258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Бердник О.В., Сєрих Л.В., Зайковська В.Ю. Особливості впл</w:t>
      </w:r>
      <w:r w:rsidRPr="0042620B">
        <w:rPr>
          <w:sz w:val="28"/>
          <w:szCs w:val="28"/>
          <w:lang w:val="uk-UA"/>
        </w:rPr>
        <w:t>и</w:t>
      </w:r>
      <w:r w:rsidRPr="0042620B">
        <w:rPr>
          <w:sz w:val="28"/>
          <w:szCs w:val="28"/>
          <w:lang w:val="uk-UA"/>
        </w:rPr>
        <w:t>ву факторів навколишнього середовища на дітей різних віково-статевих груп // Довкілля та здоров’я. – 2000. – № 2(9). – С.7-10.</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Методические рекомендации по комплексной оценке состо</w:t>
      </w:r>
      <w:r w:rsidRPr="0042620B">
        <w:rPr>
          <w:sz w:val="28"/>
          <w:szCs w:val="28"/>
          <w:lang w:val="uk-UA"/>
        </w:rPr>
        <w:t>я</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r w:rsidRPr="0042620B">
        <w:rPr>
          <w:sz w:val="28"/>
          <w:szCs w:val="28"/>
          <w:lang w:val="uk-UA"/>
        </w:rPr>
        <w:t>ния здоровья детей и подростков при массовых медицин</w:t>
      </w:r>
      <w:r w:rsidRPr="0042620B">
        <w:rPr>
          <w:sz w:val="28"/>
          <w:szCs w:val="28"/>
          <w:lang w:val="uk-UA"/>
        </w:rPr>
        <w:t>с</w:t>
      </w:r>
      <w:r w:rsidRPr="0042620B">
        <w:rPr>
          <w:sz w:val="28"/>
          <w:szCs w:val="28"/>
          <w:lang w:val="uk-UA"/>
        </w:rPr>
        <w:t xml:space="preserve">ких осмотрах. – М.: Изд-во МЗ СССР, 1982. – 18 с. </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Бардов В.Г., Серегета І.В. Оцінка стану здоров’я дітей, підлі</w:t>
      </w:r>
      <w:r w:rsidRPr="0042620B">
        <w:rPr>
          <w:sz w:val="28"/>
          <w:szCs w:val="28"/>
          <w:lang w:val="uk-UA"/>
        </w:rPr>
        <w:t>т</w:t>
      </w:r>
      <w:r w:rsidRPr="0042620B">
        <w:rPr>
          <w:sz w:val="28"/>
          <w:szCs w:val="28"/>
          <w:lang w:val="uk-UA"/>
        </w:rPr>
        <w:t>ків та молоді і сучасні технології його збереження та зміцнення // Ві</w:t>
      </w:r>
      <w:r w:rsidRPr="0042620B">
        <w:rPr>
          <w:sz w:val="28"/>
          <w:szCs w:val="28"/>
          <w:lang w:val="uk-UA"/>
        </w:rPr>
        <w:t>с</w:t>
      </w:r>
      <w:r w:rsidRPr="0042620B">
        <w:rPr>
          <w:sz w:val="28"/>
          <w:szCs w:val="28"/>
          <w:lang w:val="uk-UA"/>
        </w:rPr>
        <w:t>ник Вінницького державного медичного університету. – 2003. – Т.</w:t>
      </w:r>
      <w:r>
        <w:rPr>
          <w:sz w:val="28"/>
          <w:szCs w:val="28"/>
          <w:lang w:val="uk-UA"/>
        </w:rPr>
        <w:t>2</w:t>
      </w:r>
      <w:r w:rsidRPr="0042620B">
        <w:rPr>
          <w:sz w:val="28"/>
          <w:szCs w:val="28"/>
          <w:lang w:val="uk-UA"/>
        </w:rPr>
        <w:t xml:space="preserve">. </w:t>
      </w:r>
      <w:r>
        <w:rPr>
          <w:sz w:val="28"/>
          <w:szCs w:val="28"/>
          <w:lang w:val="uk-UA"/>
        </w:rPr>
        <w:t xml:space="preserve">– </w:t>
      </w:r>
      <w:r w:rsidRPr="0042620B">
        <w:rPr>
          <w:sz w:val="28"/>
          <w:szCs w:val="28"/>
          <w:lang w:val="uk-UA"/>
        </w:rPr>
        <w:t>№ 2. – С. 799-800.</w:t>
      </w:r>
    </w:p>
    <w:p w:rsidR="00C46B8D" w:rsidRPr="00D33AD7"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sidRPr="0042620B">
        <w:rPr>
          <w:sz w:val="28"/>
          <w:szCs w:val="28"/>
          <w:lang w:val="uk-UA"/>
        </w:rPr>
        <w:t>Коренев Н.М. Проблемы формирования здоровья учащихся в современной школе // Журнал АМН України</w:t>
      </w:r>
      <w:r w:rsidRPr="00D33AD7">
        <w:rPr>
          <w:spacing w:val="-20"/>
          <w:sz w:val="28"/>
          <w:szCs w:val="28"/>
          <w:lang w:val="uk-UA"/>
        </w:rPr>
        <w:t>. – 2001. – Т.7. – № 3. – С.495-498.</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Неділько В.П., Каменська Т.М., Руденко С.А. Шляхи покр</w:t>
      </w:r>
      <w:r w:rsidRPr="0042620B">
        <w:rPr>
          <w:sz w:val="28"/>
          <w:szCs w:val="28"/>
          <w:lang w:val="uk-UA"/>
        </w:rPr>
        <w:t>а</w:t>
      </w:r>
      <w:r w:rsidRPr="0042620B">
        <w:rPr>
          <w:sz w:val="28"/>
          <w:szCs w:val="28"/>
          <w:lang w:val="uk-UA"/>
        </w:rPr>
        <w:t xml:space="preserve">щання здоров’я школярів // Перинатология и педиатрия. – 2005. </w:t>
      </w:r>
      <w:r>
        <w:rPr>
          <w:sz w:val="28"/>
          <w:szCs w:val="28"/>
          <w:lang w:val="uk-UA"/>
        </w:rPr>
        <w:t>–</w:t>
      </w:r>
      <w:r w:rsidRPr="0042620B">
        <w:rPr>
          <w:sz w:val="28"/>
          <w:szCs w:val="28"/>
          <w:lang w:val="uk-UA"/>
        </w:rPr>
        <w:t xml:space="preserve"> № 1(25). – С.129-132.</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Динамика состояния здоровья школьников начальных классов в условиях современных образовательных учреждений /А.В.Леонова, Е.С.Богомолова, В.Н.Казакова, Т.С.Агафонова // Материалы науч.-практ. конф. «Гигиена детей и подростков на пороге третьего тысячелетия. Осн</w:t>
      </w:r>
      <w:r w:rsidRPr="0042620B">
        <w:rPr>
          <w:sz w:val="28"/>
          <w:szCs w:val="28"/>
          <w:lang w:val="uk-UA"/>
        </w:rPr>
        <w:t>о</w:t>
      </w:r>
      <w:r w:rsidRPr="0042620B">
        <w:rPr>
          <w:sz w:val="28"/>
          <w:szCs w:val="28"/>
          <w:lang w:val="uk-UA"/>
        </w:rPr>
        <w:t xml:space="preserve">вные направления развития». </w:t>
      </w:r>
      <w:r>
        <w:rPr>
          <w:sz w:val="28"/>
          <w:szCs w:val="28"/>
          <w:lang w:val="uk-UA"/>
        </w:rPr>
        <w:t>–</w:t>
      </w:r>
      <w:r w:rsidRPr="0042620B">
        <w:rPr>
          <w:sz w:val="28"/>
          <w:szCs w:val="28"/>
          <w:lang w:val="uk-UA"/>
        </w:rPr>
        <w:t xml:space="preserve"> М., 1999. </w:t>
      </w:r>
      <w:r>
        <w:rPr>
          <w:sz w:val="28"/>
          <w:szCs w:val="28"/>
          <w:lang w:val="uk-UA"/>
        </w:rPr>
        <w:t>–</w:t>
      </w:r>
      <w:r w:rsidRPr="0042620B">
        <w:rPr>
          <w:sz w:val="28"/>
          <w:szCs w:val="28"/>
          <w:lang w:val="uk-UA"/>
        </w:rPr>
        <w:t xml:space="preserve"> С. 152.</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Нормализация учебной нагрузки школьников: эксперимент</w:t>
      </w:r>
      <w:r w:rsidRPr="0042620B">
        <w:rPr>
          <w:sz w:val="28"/>
          <w:szCs w:val="28"/>
          <w:lang w:val="uk-UA"/>
        </w:rPr>
        <w:t>а</w:t>
      </w:r>
      <w:r w:rsidRPr="0042620B">
        <w:rPr>
          <w:sz w:val="28"/>
          <w:szCs w:val="28"/>
          <w:lang w:val="uk-UA"/>
        </w:rPr>
        <w:t xml:space="preserve">льное физиолого-гигиеническое исследование / Под ред. </w:t>
      </w:r>
      <w:r>
        <w:rPr>
          <w:sz w:val="28"/>
          <w:szCs w:val="28"/>
          <w:lang w:val="uk-UA"/>
        </w:rPr>
        <w:t xml:space="preserve">      </w:t>
      </w:r>
      <w:r w:rsidRPr="0042620B">
        <w:rPr>
          <w:sz w:val="28"/>
          <w:szCs w:val="28"/>
          <w:lang w:val="uk-UA"/>
        </w:rPr>
        <w:t>М.В.</w:t>
      </w:r>
      <w:r>
        <w:rPr>
          <w:sz w:val="28"/>
          <w:szCs w:val="28"/>
          <w:lang w:val="uk-UA"/>
        </w:rPr>
        <w:t> </w:t>
      </w:r>
      <w:r w:rsidRPr="0042620B">
        <w:rPr>
          <w:sz w:val="28"/>
          <w:szCs w:val="28"/>
          <w:lang w:val="uk-UA"/>
        </w:rPr>
        <w:t>Антроповой, В.И.Козлова. – М.: Педагогика, 1988. – 160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hyperlink r:id="rId10" w:history="1">
        <w:r w:rsidRPr="0042620B">
          <w:rPr>
            <w:sz w:val="28"/>
            <w:szCs w:val="28"/>
            <w:lang w:val="uk-UA"/>
          </w:rPr>
          <w:t>Ананьева Н.А.</w:t>
        </w:r>
      </w:hyperlink>
      <w:r w:rsidRPr="0042620B">
        <w:rPr>
          <w:sz w:val="28"/>
          <w:szCs w:val="28"/>
          <w:lang w:val="uk-UA"/>
        </w:rPr>
        <w:t xml:space="preserve">, </w:t>
      </w:r>
      <w:hyperlink r:id="rId11" w:history="1">
        <w:r w:rsidRPr="0042620B">
          <w:rPr>
            <w:sz w:val="28"/>
            <w:szCs w:val="28"/>
            <w:lang w:val="uk-UA"/>
          </w:rPr>
          <w:t>Ямпольская Ю.А.</w:t>
        </w:r>
      </w:hyperlink>
      <w:r w:rsidRPr="0042620B">
        <w:rPr>
          <w:sz w:val="28"/>
          <w:szCs w:val="28"/>
          <w:lang w:val="uk-UA"/>
        </w:rPr>
        <w:t xml:space="preserve"> </w:t>
      </w:r>
      <w:hyperlink r:id="rId12" w:history="1">
        <w:r w:rsidRPr="0042620B">
          <w:rPr>
            <w:sz w:val="28"/>
            <w:szCs w:val="28"/>
            <w:lang w:val="uk-UA"/>
          </w:rPr>
          <w:t>Физическое развитие и ада</w:t>
        </w:r>
        <w:r w:rsidRPr="0042620B">
          <w:rPr>
            <w:sz w:val="28"/>
            <w:szCs w:val="28"/>
            <w:lang w:val="uk-UA"/>
          </w:rPr>
          <w:t>п</w:t>
        </w:r>
        <w:r w:rsidRPr="0042620B">
          <w:rPr>
            <w:sz w:val="28"/>
            <w:szCs w:val="28"/>
            <w:lang w:val="uk-UA"/>
          </w:rPr>
          <w:t>тационные возможности школьников</w:t>
        </w:r>
      </w:hyperlink>
      <w:r w:rsidRPr="0042620B">
        <w:rPr>
          <w:sz w:val="28"/>
          <w:szCs w:val="28"/>
          <w:lang w:val="uk-UA"/>
        </w:rPr>
        <w:t xml:space="preserve"> // Вестник Российской АМН. </w:t>
      </w:r>
      <w:r>
        <w:rPr>
          <w:sz w:val="28"/>
          <w:szCs w:val="28"/>
          <w:lang w:val="uk-UA"/>
        </w:rPr>
        <w:t xml:space="preserve">– </w:t>
      </w:r>
      <w:r w:rsidRPr="0042620B">
        <w:rPr>
          <w:sz w:val="28"/>
          <w:szCs w:val="28"/>
          <w:lang w:val="uk-UA"/>
        </w:rPr>
        <w:t>1993, № 5</w:t>
      </w:r>
      <w:r>
        <w:rPr>
          <w:sz w:val="28"/>
          <w:szCs w:val="28"/>
          <w:lang w:val="uk-UA"/>
        </w:rPr>
        <w:t>.</w:t>
      </w:r>
      <w:r w:rsidRPr="0042620B">
        <w:rPr>
          <w:sz w:val="28"/>
          <w:szCs w:val="28"/>
          <w:lang w:val="uk-UA"/>
        </w:rPr>
        <w:t xml:space="preserve"> </w:t>
      </w:r>
      <w:r>
        <w:rPr>
          <w:sz w:val="28"/>
          <w:szCs w:val="28"/>
          <w:lang w:val="uk-UA"/>
        </w:rPr>
        <w:t>– С</w:t>
      </w:r>
      <w:r w:rsidRPr="0042620B">
        <w:rPr>
          <w:sz w:val="28"/>
          <w:szCs w:val="28"/>
          <w:lang w:val="uk-UA"/>
        </w:rPr>
        <w:t>. 19-24</w:t>
      </w:r>
      <w:r>
        <w:rPr>
          <w:sz w:val="28"/>
          <w:szCs w:val="28"/>
          <w:lang w:val="uk-UA"/>
        </w:rPr>
        <w:t>.</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lastRenderedPageBreak/>
        <w:t>Ковтюк Н.І. Здоров’я дітей Буковини // Здорова дитина: здор</w:t>
      </w:r>
      <w:r w:rsidRPr="0042620B">
        <w:rPr>
          <w:sz w:val="28"/>
          <w:szCs w:val="28"/>
          <w:lang w:val="uk-UA"/>
        </w:rPr>
        <w:t>о</w:t>
      </w:r>
      <w:r w:rsidRPr="0042620B">
        <w:rPr>
          <w:sz w:val="28"/>
          <w:szCs w:val="28"/>
          <w:lang w:val="uk-UA"/>
        </w:rPr>
        <w:t>ва дитина та генетичні аспекти її розвитку: Матер. ІV Між нар. наук.-практ. конф. – Чернівці, 28-29 вересня 2006 р. – Чернівці, 2006. – С. 13-14.</w:t>
      </w:r>
    </w:p>
    <w:p w:rsidR="00C46B8D" w:rsidRPr="00D33AD7"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sidRPr="0042620B">
        <w:rPr>
          <w:sz w:val="28"/>
          <w:szCs w:val="28"/>
          <w:lang w:val="uk-UA"/>
        </w:rPr>
        <w:t>Коренев Н.М., Проскурина Т.Ю., Михайлова Є.А. Психиче</w:t>
      </w:r>
      <w:r w:rsidRPr="0042620B">
        <w:rPr>
          <w:sz w:val="28"/>
          <w:szCs w:val="28"/>
          <w:lang w:val="uk-UA"/>
        </w:rPr>
        <w:t>с</w:t>
      </w:r>
      <w:r w:rsidRPr="0042620B">
        <w:rPr>
          <w:sz w:val="28"/>
          <w:szCs w:val="28"/>
          <w:lang w:val="uk-UA"/>
        </w:rPr>
        <w:t>кое здоровье школьников на современном этапе // Невротичні розлади та п</w:t>
      </w:r>
      <w:r w:rsidRPr="0042620B">
        <w:rPr>
          <w:sz w:val="28"/>
          <w:szCs w:val="28"/>
          <w:lang w:val="uk-UA"/>
        </w:rPr>
        <w:t>о</w:t>
      </w:r>
      <w:r w:rsidRPr="0042620B">
        <w:rPr>
          <w:sz w:val="28"/>
          <w:szCs w:val="28"/>
          <w:lang w:val="uk-UA"/>
        </w:rPr>
        <w:t xml:space="preserve">рушення поведінки у дітей та підлітків: </w:t>
      </w:r>
      <w:r w:rsidRPr="00D33AD7">
        <w:rPr>
          <w:spacing w:val="-20"/>
          <w:sz w:val="28"/>
          <w:szCs w:val="28"/>
          <w:lang w:val="uk-UA"/>
        </w:rPr>
        <w:t>Матер. конф. – Харків, 2001. – С. 3-6.</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Особенности адаптации к школьным нагрузкам детей младш</w:t>
      </w:r>
      <w:r w:rsidRPr="0042620B">
        <w:rPr>
          <w:sz w:val="28"/>
          <w:szCs w:val="28"/>
          <w:lang w:val="uk-UA"/>
        </w:rPr>
        <w:t>е</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r w:rsidRPr="0042620B">
        <w:rPr>
          <w:sz w:val="28"/>
          <w:szCs w:val="28"/>
          <w:lang w:val="uk-UA"/>
        </w:rPr>
        <w:t xml:space="preserve">го школьного возраста к концу учебного года / Н.В. Нагорная, </w:t>
      </w:r>
      <w:r>
        <w:rPr>
          <w:sz w:val="28"/>
          <w:szCs w:val="28"/>
          <w:lang w:val="uk-UA"/>
        </w:rPr>
        <w:t xml:space="preserve">  </w:t>
      </w:r>
      <w:r w:rsidRPr="0042620B">
        <w:rPr>
          <w:sz w:val="28"/>
          <w:szCs w:val="28"/>
          <w:lang w:val="uk-UA"/>
        </w:rPr>
        <w:t>С.С.</w:t>
      </w:r>
      <w:r>
        <w:rPr>
          <w:sz w:val="28"/>
          <w:szCs w:val="28"/>
          <w:lang w:val="uk-UA"/>
        </w:rPr>
        <w:t> </w:t>
      </w:r>
      <w:r w:rsidRPr="0042620B">
        <w:rPr>
          <w:sz w:val="28"/>
          <w:szCs w:val="28"/>
          <w:lang w:val="uk-UA"/>
        </w:rPr>
        <w:t>Острополец, Е.В. Бордюгова и др. // Актуальні проблеми педіа</w:t>
      </w:r>
      <w:r w:rsidRPr="0042620B">
        <w:rPr>
          <w:sz w:val="28"/>
          <w:szCs w:val="28"/>
          <w:lang w:val="uk-UA"/>
        </w:rPr>
        <w:t>т</w:t>
      </w:r>
      <w:r w:rsidRPr="0042620B">
        <w:rPr>
          <w:sz w:val="28"/>
          <w:szCs w:val="28"/>
          <w:lang w:val="uk-UA"/>
        </w:rPr>
        <w:t>рії на сучасному етапі: Матер. 11-го з’їзду педіатрів України. – Київ, 2004. – С.</w:t>
      </w:r>
      <w:r>
        <w:rPr>
          <w:sz w:val="28"/>
          <w:szCs w:val="28"/>
          <w:lang w:val="uk-UA"/>
        </w:rPr>
        <w:t> </w:t>
      </w:r>
      <w:r w:rsidRPr="0042620B">
        <w:rPr>
          <w:sz w:val="28"/>
          <w:szCs w:val="28"/>
          <w:lang w:val="uk-UA"/>
        </w:rPr>
        <w:t>38-39.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Иванов А.В., Королев А.А., Шакулова О.Р. Критерии донозологической диагностики пограничных нервно-психических расс</w:t>
      </w:r>
      <w:r w:rsidRPr="0042620B">
        <w:rPr>
          <w:sz w:val="28"/>
          <w:szCs w:val="28"/>
          <w:lang w:val="uk-UA"/>
        </w:rPr>
        <w:t>т</w:t>
      </w:r>
      <w:r w:rsidRPr="0042620B">
        <w:rPr>
          <w:sz w:val="28"/>
          <w:szCs w:val="28"/>
          <w:lang w:val="uk-UA"/>
        </w:rPr>
        <w:t xml:space="preserve">ройств у детей младшего школьного возраста // Гигиена и санитария. </w:t>
      </w:r>
      <w:r>
        <w:rPr>
          <w:sz w:val="28"/>
          <w:szCs w:val="28"/>
          <w:lang w:val="uk-UA"/>
        </w:rPr>
        <w:t>–</w:t>
      </w:r>
      <w:r w:rsidRPr="0042620B">
        <w:rPr>
          <w:sz w:val="28"/>
          <w:szCs w:val="28"/>
          <w:lang w:val="uk-UA"/>
        </w:rPr>
        <w:t xml:space="preserve"> 2001. </w:t>
      </w:r>
      <w:r>
        <w:rPr>
          <w:sz w:val="28"/>
          <w:szCs w:val="28"/>
          <w:lang w:val="uk-UA"/>
        </w:rPr>
        <w:t>–</w:t>
      </w:r>
      <w:r w:rsidRPr="0042620B">
        <w:rPr>
          <w:sz w:val="28"/>
          <w:szCs w:val="28"/>
          <w:lang w:val="uk-UA"/>
        </w:rPr>
        <w:t xml:space="preserve"> №</w:t>
      </w:r>
      <w:r>
        <w:rPr>
          <w:sz w:val="28"/>
          <w:szCs w:val="28"/>
          <w:lang w:val="uk-UA"/>
        </w:rPr>
        <w:t> </w:t>
      </w:r>
      <w:r w:rsidRPr="0042620B">
        <w:rPr>
          <w:sz w:val="28"/>
          <w:szCs w:val="28"/>
          <w:lang w:val="uk-UA"/>
        </w:rPr>
        <w:t>1.</w:t>
      </w:r>
      <w:r>
        <w:rPr>
          <w:sz w:val="28"/>
          <w:szCs w:val="28"/>
          <w:lang w:val="uk-UA"/>
        </w:rPr>
        <w:t xml:space="preserve"> – </w:t>
      </w:r>
      <w:r w:rsidRPr="0042620B">
        <w:rPr>
          <w:sz w:val="28"/>
          <w:szCs w:val="28"/>
          <w:lang w:val="uk-UA"/>
        </w:rPr>
        <w:t>С.</w:t>
      </w:r>
      <w:r>
        <w:rPr>
          <w:sz w:val="28"/>
          <w:szCs w:val="28"/>
          <w:lang w:val="uk-UA"/>
        </w:rPr>
        <w:t xml:space="preserve"> </w:t>
      </w:r>
      <w:r w:rsidRPr="0042620B">
        <w:rPr>
          <w:sz w:val="28"/>
          <w:szCs w:val="28"/>
          <w:lang w:val="uk-UA"/>
        </w:rPr>
        <w:t xml:space="preserve">68-70. </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Тревожность </w:t>
      </w:r>
      <w:r>
        <w:rPr>
          <w:sz w:val="28"/>
          <w:szCs w:val="28"/>
          <w:lang w:val="uk-UA"/>
        </w:rPr>
        <w:t>–</w:t>
      </w:r>
      <w:r w:rsidRPr="0042620B">
        <w:rPr>
          <w:sz w:val="28"/>
          <w:szCs w:val="28"/>
          <w:lang w:val="uk-UA"/>
        </w:rPr>
        <w:t xml:space="preserve"> информативный показатель психофизиологич</w:t>
      </w:r>
      <w:r w:rsidRPr="0042620B">
        <w:rPr>
          <w:sz w:val="28"/>
          <w:szCs w:val="28"/>
          <w:lang w:val="uk-UA"/>
        </w:rPr>
        <w:t>е</w:t>
      </w:r>
      <w:r w:rsidRPr="0042620B">
        <w:rPr>
          <w:sz w:val="28"/>
          <w:szCs w:val="28"/>
          <w:lang w:val="uk-UA"/>
        </w:rPr>
        <w:t>ского состояния учащихся школ во взаимосвязи с факторами среды жизн</w:t>
      </w:r>
      <w:r w:rsidRPr="0042620B">
        <w:rPr>
          <w:sz w:val="28"/>
          <w:szCs w:val="28"/>
          <w:lang w:val="uk-UA"/>
        </w:rPr>
        <w:t>е</w:t>
      </w:r>
      <w:r w:rsidRPr="0042620B">
        <w:rPr>
          <w:sz w:val="28"/>
          <w:szCs w:val="28"/>
          <w:lang w:val="uk-UA"/>
        </w:rPr>
        <w:t>деятельности / А.В. Иванов, А.А. Королев и др. // Мат. конф. «Регион. пр</w:t>
      </w:r>
      <w:r w:rsidRPr="0042620B">
        <w:rPr>
          <w:sz w:val="28"/>
          <w:szCs w:val="28"/>
          <w:lang w:val="uk-UA"/>
        </w:rPr>
        <w:t>о</w:t>
      </w:r>
      <w:r w:rsidRPr="0042620B">
        <w:rPr>
          <w:sz w:val="28"/>
          <w:szCs w:val="28"/>
          <w:lang w:val="uk-UA"/>
        </w:rPr>
        <w:t xml:space="preserve">блемы охраны здоровья населения Центр. Черноземья». </w:t>
      </w:r>
      <w:r>
        <w:rPr>
          <w:sz w:val="28"/>
          <w:szCs w:val="28"/>
          <w:lang w:val="uk-UA"/>
        </w:rPr>
        <w:t>–</w:t>
      </w:r>
      <w:r w:rsidRPr="0042620B">
        <w:rPr>
          <w:sz w:val="28"/>
          <w:szCs w:val="28"/>
          <w:lang w:val="uk-UA"/>
        </w:rPr>
        <w:t xml:space="preserve"> Белгород, 2000.</w:t>
      </w:r>
      <w:r>
        <w:rPr>
          <w:sz w:val="28"/>
          <w:szCs w:val="28"/>
          <w:lang w:val="uk-UA"/>
        </w:rPr>
        <w:t xml:space="preserve"> –</w:t>
      </w:r>
      <w:r w:rsidRPr="0042620B">
        <w:rPr>
          <w:sz w:val="28"/>
          <w:szCs w:val="28"/>
          <w:lang w:val="uk-UA"/>
        </w:rPr>
        <w:t xml:space="preserve"> С. 572-579.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Сучасні методи автоматизованого моніторингу здоров'я дітей / Д.В. Воронков, А.В. Соколов, Т.Н. Панфілова, Л.В. Кускова, </w:t>
      </w:r>
      <w:r>
        <w:rPr>
          <w:sz w:val="28"/>
          <w:szCs w:val="28"/>
          <w:lang w:val="uk-UA"/>
        </w:rPr>
        <w:t xml:space="preserve">    </w:t>
      </w:r>
      <w:r w:rsidRPr="0042620B">
        <w:rPr>
          <w:sz w:val="28"/>
          <w:szCs w:val="28"/>
          <w:lang w:val="uk-UA"/>
        </w:rPr>
        <w:t>Ю.П.</w:t>
      </w:r>
      <w:r>
        <w:rPr>
          <w:sz w:val="28"/>
          <w:szCs w:val="28"/>
          <w:lang w:val="uk-UA"/>
        </w:rPr>
        <w:t> </w:t>
      </w:r>
      <w:r w:rsidRPr="0042620B">
        <w:rPr>
          <w:sz w:val="28"/>
          <w:szCs w:val="28"/>
          <w:lang w:val="uk-UA"/>
        </w:rPr>
        <w:t xml:space="preserve">Баландін // </w:t>
      </w:r>
      <w:hyperlink r:id="rId13" w:history="1">
        <w:r w:rsidRPr="0042620B">
          <w:rPr>
            <w:sz w:val="28"/>
            <w:szCs w:val="28"/>
            <w:lang w:val="uk-UA"/>
          </w:rPr>
          <w:t>www.breath.ru/htms/a113.htm</w:t>
        </w:r>
      </w:hyperlink>
      <w:r>
        <w:rPr>
          <w:sz w:val="28"/>
          <w:szCs w:val="28"/>
          <w:lang w:val="uk-UA"/>
        </w:rPr>
        <w:t>.</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Состояние зрительной системы школьников по результатам офтальмологических осмотров / С.Ф. Зубарев, Л.В. Александрова, Л.М.</w:t>
      </w:r>
      <w:r>
        <w:rPr>
          <w:sz w:val="28"/>
          <w:szCs w:val="28"/>
          <w:lang w:val="uk-UA"/>
        </w:rPr>
        <w:t> </w:t>
      </w:r>
      <w:r w:rsidRPr="0042620B">
        <w:rPr>
          <w:sz w:val="28"/>
          <w:szCs w:val="28"/>
          <w:lang w:val="uk-UA"/>
        </w:rPr>
        <w:t>Литовченко и др. // Медико-соціальні аспекти стану здоров’я дітей і підл</w:t>
      </w:r>
      <w:r w:rsidRPr="0042620B">
        <w:rPr>
          <w:sz w:val="28"/>
          <w:szCs w:val="28"/>
          <w:lang w:val="uk-UA"/>
        </w:rPr>
        <w:t>і</w:t>
      </w:r>
      <w:r w:rsidRPr="0042620B">
        <w:rPr>
          <w:sz w:val="28"/>
          <w:szCs w:val="28"/>
          <w:lang w:val="uk-UA"/>
        </w:rPr>
        <w:t>тків: Тез. доп. наук.–практ. конф. – Харків, 1998. – С. 36-37.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Малачкова Н.В. Вивчення особливостей впливу чинників умов перебування на виникнення скарг та функціональних зрушень у стані з</w:t>
      </w:r>
      <w:r w:rsidRPr="0042620B">
        <w:rPr>
          <w:sz w:val="28"/>
          <w:szCs w:val="28"/>
          <w:lang w:val="uk-UA"/>
        </w:rPr>
        <w:t>о</w:t>
      </w:r>
      <w:r w:rsidRPr="0042620B">
        <w:rPr>
          <w:sz w:val="28"/>
          <w:szCs w:val="28"/>
          <w:lang w:val="uk-UA"/>
        </w:rPr>
        <w:t>рової сенсорної системи в підлітків, які навчаються в школах інноваційн</w:t>
      </w:r>
      <w:r w:rsidRPr="0042620B">
        <w:rPr>
          <w:sz w:val="28"/>
          <w:szCs w:val="28"/>
          <w:lang w:val="uk-UA"/>
        </w:rPr>
        <w:t>о</w:t>
      </w:r>
      <w:r w:rsidRPr="0042620B">
        <w:rPr>
          <w:sz w:val="28"/>
          <w:szCs w:val="28"/>
          <w:lang w:val="uk-UA"/>
        </w:rPr>
        <w:t>го типу // Гігієна населених місць: Зб. наук. праць. – Київ, 2006. – Вип.47. – С. 405-409.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Іваніна І.В. Комплексний підхід до профілактики хронічних г</w:t>
      </w:r>
      <w:r w:rsidRPr="0042620B">
        <w:rPr>
          <w:sz w:val="28"/>
          <w:szCs w:val="28"/>
          <w:lang w:val="uk-UA"/>
        </w:rPr>
        <w:t>а</w:t>
      </w:r>
      <w:r w:rsidRPr="0042620B">
        <w:rPr>
          <w:sz w:val="28"/>
          <w:szCs w:val="28"/>
          <w:lang w:val="uk-UA"/>
        </w:rPr>
        <w:t xml:space="preserve">стро </w:t>
      </w:r>
      <w:r w:rsidRPr="0042620B">
        <w:rPr>
          <w:sz w:val="28"/>
          <w:szCs w:val="28"/>
          <w:lang w:val="uk-UA"/>
        </w:rPr>
        <w:lastRenderedPageBreak/>
        <w:t>дуоденальних захворювань у дітей молодшого шкільного віку // Пед</w:t>
      </w:r>
      <w:r w:rsidRPr="0042620B">
        <w:rPr>
          <w:sz w:val="28"/>
          <w:szCs w:val="28"/>
          <w:lang w:val="uk-UA"/>
        </w:rPr>
        <w:t>і</w:t>
      </w:r>
      <w:r w:rsidRPr="0042620B">
        <w:rPr>
          <w:sz w:val="28"/>
          <w:szCs w:val="28"/>
          <w:lang w:val="uk-UA"/>
        </w:rPr>
        <w:t xml:space="preserve">атрія, акушерство та гінекологія. – 2005. </w:t>
      </w:r>
      <w:r>
        <w:rPr>
          <w:sz w:val="28"/>
          <w:szCs w:val="28"/>
          <w:lang w:val="uk-UA"/>
        </w:rPr>
        <w:t>–</w:t>
      </w:r>
      <w:r w:rsidRPr="0042620B">
        <w:rPr>
          <w:sz w:val="28"/>
          <w:szCs w:val="28"/>
          <w:lang w:val="uk-UA"/>
        </w:rPr>
        <w:t xml:space="preserve"> № 6. – С. 23-28.</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Цицюра О.О. Фактори риз</w:t>
      </w:r>
      <w:r>
        <w:rPr>
          <w:sz w:val="28"/>
          <w:szCs w:val="28"/>
          <w:lang w:val="uk-UA"/>
        </w:rPr>
        <w:t xml:space="preserve">ику і математичне прогнозування </w:t>
      </w:r>
      <w:r w:rsidRPr="0042620B">
        <w:rPr>
          <w:sz w:val="28"/>
          <w:szCs w:val="28"/>
          <w:lang w:val="uk-UA"/>
        </w:rPr>
        <w:t>р</w:t>
      </w:r>
      <w:r w:rsidRPr="0042620B">
        <w:rPr>
          <w:sz w:val="28"/>
          <w:szCs w:val="28"/>
          <w:lang w:val="uk-UA"/>
        </w:rPr>
        <w:t>о</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r w:rsidRPr="0042620B">
        <w:rPr>
          <w:sz w:val="28"/>
          <w:szCs w:val="28"/>
          <w:lang w:val="uk-UA"/>
        </w:rPr>
        <w:t>звитку ерозивного гастриту у дітей шкільного віку // Перинатологія та п</w:t>
      </w:r>
      <w:r w:rsidRPr="0042620B">
        <w:rPr>
          <w:sz w:val="28"/>
          <w:szCs w:val="28"/>
          <w:lang w:val="uk-UA"/>
        </w:rPr>
        <w:t>е</w:t>
      </w:r>
      <w:r w:rsidRPr="0042620B">
        <w:rPr>
          <w:sz w:val="28"/>
          <w:szCs w:val="28"/>
          <w:lang w:val="uk-UA"/>
        </w:rPr>
        <w:t xml:space="preserve">діатрія. – 2006. </w:t>
      </w:r>
      <w:r>
        <w:rPr>
          <w:sz w:val="28"/>
          <w:szCs w:val="28"/>
          <w:lang w:val="uk-UA"/>
        </w:rPr>
        <w:t>–</w:t>
      </w:r>
      <w:r w:rsidRPr="0042620B">
        <w:rPr>
          <w:sz w:val="28"/>
          <w:szCs w:val="28"/>
          <w:lang w:val="uk-UA"/>
        </w:rPr>
        <w:t xml:space="preserve"> № 1 (25). – С. 102-105.</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Караченцев Ю.І., Тимченко А.М., Козаков О.В. Ендокринол</w:t>
      </w:r>
      <w:r w:rsidRPr="0042620B">
        <w:rPr>
          <w:sz w:val="28"/>
          <w:szCs w:val="28"/>
          <w:lang w:val="uk-UA"/>
        </w:rPr>
        <w:t>о</w:t>
      </w:r>
      <w:r w:rsidRPr="0042620B">
        <w:rPr>
          <w:sz w:val="28"/>
          <w:szCs w:val="28"/>
          <w:lang w:val="uk-UA"/>
        </w:rPr>
        <w:t>гічна захворюваність населення та основні напрямки розвитку спеціаліз</w:t>
      </w:r>
      <w:r w:rsidRPr="0042620B">
        <w:rPr>
          <w:sz w:val="28"/>
          <w:szCs w:val="28"/>
          <w:lang w:val="uk-UA"/>
        </w:rPr>
        <w:t>о</w:t>
      </w:r>
      <w:r w:rsidRPr="0042620B">
        <w:rPr>
          <w:sz w:val="28"/>
          <w:szCs w:val="28"/>
          <w:lang w:val="uk-UA"/>
        </w:rPr>
        <w:t xml:space="preserve">ваної допомоги // Клінічна ендокринологія. – 2002. </w:t>
      </w:r>
      <w:r>
        <w:rPr>
          <w:sz w:val="28"/>
          <w:szCs w:val="28"/>
          <w:lang w:val="uk-UA"/>
        </w:rPr>
        <w:t>–</w:t>
      </w:r>
      <w:r w:rsidRPr="0042620B">
        <w:rPr>
          <w:sz w:val="28"/>
          <w:szCs w:val="28"/>
          <w:lang w:val="uk-UA"/>
        </w:rPr>
        <w:t xml:space="preserve"> № 2. – С. 24-33.</w:t>
      </w:r>
    </w:p>
    <w:p w:rsidR="00C46B8D" w:rsidRPr="00D33AD7"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sidRPr="0042620B">
        <w:rPr>
          <w:sz w:val="28"/>
          <w:szCs w:val="28"/>
          <w:lang w:val="uk-UA"/>
        </w:rPr>
        <w:t>Епідемія зоба серед дітей Харківської, Дніпропетровської, Д</w:t>
      </w:r>
      <w:r w:rsidRPr="0042620B">
        <w:rPr>
          <w:sz w:val="28"/>
          <w:szCs w:val="28"/>
          <w:lang w:val="uk-UA"/>
        </w:rPr>
        <w:t>о</w:t>
      </w:r>
      <w:r w:rsidRPr="0042620B">
        <w:rPr>
          <w:sz w:val="28"/>
          <w:szCs w:val="28"/>
          <w:lang w:val="uk-UA"/>
        </w:rPr>
        <w:t xml:space="preserve">нецької областей та Автономної республіки Крим </w:t>
      </w:r>
      <w:r>
        <w:rPr>
          <w:sz w:val="28"/>
          <w:szCs w:val="28"/>
          <w:lang w:val="uk-UA"/>
        </w:rPr>
        <w:t>/ І.А. Лузанчук, В.І. </w:t>
      </w:r>
      <w:r w:rsidRPr="0042620B">
        <w:rPr>
          <w:sz w:val="28"/>
          <w:szCs w:val="28"/>
          <w:lang w:val="uk-UA"/>
        </w:rPr>
        <w:t>Кравченко, В.І. Турчин // Ендокринологія</w:t>
      </w:r>
      <w:r w:rsidRPr="00D33AD7">
        <w:rPr>
          <w:spacing w:val="-20"/>
          <w:sz w:val="28"/>
          <w:szCs w:val="28"/>
          <w:lang w:val="uk-UA"/>
        </w:rPr>
        <w:t>. – 2004. – т.9, № 1. – С. 46-52.</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Гребняк М.П., Витріщак С.В. Соціально-медичні фактори р</w:t>
      </w:r>
      <w:r w:rsidRPr="0042620B">
        <w:rPr>
          <w:sz w:val="28"/>
          <w:szCs w:val="28"/>
          <w:lang w:val="uk-UA"/>
        </w:rPr>
        <w:t>и</w:t>
      </w:r>
      <w:r w:rsidRPr="0042620B">
        <w:rPr>
          <w:sz w:val="28"/>
          <w:szCs w:val="28"/>
          <w:lang w:val="uk-UA"/>
        </w:rPr>
        <w:t xml:space="preserve">зику для здоров’я дитячого населення  // Охорона здоров’я України. – 2002. </w:t>
      </w:r>
      <w:r>
        <w:rPr>
          <w:sz w:val="28"/>
          <w:szCs w:val="28"/>
          <w:lang w:val="uk-UA"/>
        </w:rPr>
        <w:t>–</w:t>
      </w:r>
      <w:r w:rsidRPr="0042620B">
        <w:rPr>
          <w:sz w:val="28"/>
          <w:szCs w:val="28"/>
          <w:lang w:val="uk-UA"/>
        </w:rPr>
        <w:t xml:space="preserve"> </w:t>
      </w:r>
      <w:r>
        <w:rPr>
          <w:sz w:val="28"/>
          <w:szCs w:val="28"/>
          <w:lang w:val="uk-UA"/>
        </w:rPr>
        <w:t>№</w:t>
      </w:r>
      <w:r w:rsidRPr="0042620B">
        <w:rPr>
          <w:sz w:val="28"/>
          <w:szCs w:val="28"/>
          <w:lang w:val="uk-UA"/>
        </w:rPr>
        <w:t xml:space="preserve"> 3-4. – С. 12-14.</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Фролова Т.В. Порівняльна характеристика особливостей фо</w:t>
      </w:r>
      <w:r w:rsidRPr="0042620B">
        <w:rPr>
          <w:sz w:val="28"/>
          <w:szCs w:val="28"/>
          <w:lang w:val="uk-UA"/>
        </w:rPr>
        <w:t>р</w:t>
      </w:r>
      <w:r w:rsidRPr="0042620B">
        <w:rPr>
          <w:sz w:val="28"/>
          <w:szCs w:val="28"/>
          <w:lang w:val="uk-UA"/>
        </w:rPr>
        <w:t xml:space="preserve">мування фізичного розвитку дітей Харківського та Київського регіонів України // Медицина сегодня и завтра. – 2005. </w:t>
      </w:r>
      <w:r>
        <w:rPr>
          <w:sz w:val="28"/>
          <w:szCs w:val="28"/>
          <w:lang w:val="uk-UA"/>
        </w:rPr>
        <w:t>–</w:t>
      </w:r>
      <w:r w:rsidRPr="0042620B">
        <w:rPr>
          <w:sz w:val="28"/>
          <w:szCs w:val="28"/>
          <w:lang w:val="uk-UA"/>
        </w:rPr>
        <w:t xml:space="preserve"> № 3. – С. 105-109.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Маковкіна Ю.А., Квашніна Л.Г. Інформативність існуючих м</w:t>
      </w:r>
      <w:r w:rsidRPr="0042620B">
        <w:rPr>
          <w:sz w:val="28"/>
          <w:szCs w:val="28"/>
          <w:lang w:val="uk-UA"/>
        </w:rPr>
        <w:t>е</w:t>
      </w:r>
      <w:r w:rsidRPr="0042620B">
        <w:rPr>
          <w:sz w:val="28"/>
          <w:szCs w:val="28"/>
          <w:lang w:val="uk-UA"/>
        </w:rPr>
        <w:t>тодів оцінки фізичного розвитку та його гармонійності у дітей // Педіа</w:t>
      </w:r>
      <w:r w:rsidRPr="0042620B">
        <w:rPr>
          <w:sz w:val="28"/>
          <w:szCs w:val="28"/>
          <w:lang w:val="uk-UA"/>
        </w:rPr>
        <w:t>т</w:t>
      </w:r>
      <w:r w:rsidRPr="0042620B">
        <w:rPr>
          <w:sz w:val="28"/>
          <w:szCs w:val="28"/>
          <w:lang w:val="uk-UA"/>
        </w:rPr>
        <w:t xml:space="preserve">рія, акушерство та гінекологія. – 2004. </w:t>
      </w:r>
      <w:r>
        <w:rPr>
          <w:sz w:val="28"/>
          <w:szCs w:val="28"/>
          <w:lang w:val="uk-UA"/>
        </w:rPr>
        <w:t>–</w:t>
      </w:r>
      <w:r w:rsidRPr="0042620B">
        <w:rPr>
          <w:sz w:val="28"/>
          <w:szCs w:val="28"/>
          <w:lang w:val="uk-UA"/>
        </w:rPr>
        <w:t xml:space="preserve"> № 1. – С. 30-33.</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О связи физического развития и иммунного статуса детей и подростков / В.Р. Кучма, Н.Н. Суханова, Т.А. Семененко, Г.А. Данилина, Н.П. </w:t>
      </w:r>
      <w:r>
        <w:rPr>
          <w:sz w:val="28"/>
          <w:szCs w:val="28"/>
          <w:lang w:val="uk-UA"/>
        </w:rPr>
        <w:t>Ама</w:t>
      </w:r>
      <w:r w:rsidRPr="0042620B">
        <w:rPr>
          <w:sz w:val="28"/>
          <w:szCs w:val="28"/>
          <w:lang w:val="uk-UA"/>
        </w:rPr>
        <w:t xml:space="preserve">рян, С.П. Грабовская // Гиг. и сан. – 1996. </w:t>
      </w:r>
      <w:r>
        <w:rPr>
          <w:sz w:val="28"/>
          <w:szCs w:val="28"/>
          <w:lang w:val="uk-UA"/>
        </w:rPr>
        <w:t>–</w:t>
      </w:r>
      <w:r w:rsidRPr="0042620B">
        <w:rPr>
          <w:sz w:val="28"/>
          <w:szCs w:val="28"/>
          <w:lang w:val="uk-UA"/>
        </w:rPr>
        <w:t xml:space="preserve"> № 2. – С.17-19.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Апанасенко Г.Л., Козакович В.Х. Оценка физического здо-ровья детей и подростков // Медичний всесвіт. – 2004. </w:t>
      </w:r>
      <w:r>
        <w:rPr>
          <w:sz w:val="28"/>
          <w:szCs w:val="28"/>
          <w:lang w:val="uk-UA"/>
        </w:rPr>
        <w:t>–</w:t>
      </w:r>
      <w:r w:rsidRPr="0042620B">
        <w:rPr>
          <w:sz w:val="28"/>
          <w:szCs w:val="28"/>
          <w:lang w:val="uk-UA"/>
        </w:rPr>
        <w:t xml:space="preserve"> </w:t>
      </w:r>
      <w:r>
        <w:rPr>
          <w:sz w:val="28"/>
          <w:szCs w:val="28"/>
          <w:lang w:val="uk-UA"/>
        </w:rPr>
        <w:t>№</w:t>
      </w:r>
      <w:r w:rsidRPr="0042620B">
        <w:rPr>
          <w:sz w:val="28"/>
          <w:szCs w:val="28"/>
          <w:lang w:val="uk-UA"/>
        </w:rPr>
        <w:t xml:space="preserve"> 1. – С. 94</w:t>
      </w:r>
      <w:r>
        <w:rPr>
          <w:sz w:val="28"/>
          <w:szCs w:val="28"/>
          <w:lang w:val="uk-UA"/>
        </w:rPr>
        <w:t>-</w:t>
      </w:r>
      <w:r w:rsidRPr="0042620B">
        <w:rPr>
          <w:sz w:val="28"/>
          <w:szCs w:val="28"/>
          <w:lang w:val="uk-UA"/>
        </w:rPr>
        <w:t>101.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Фізичний розвиток дітей різних регіонів України (Вип. 1, міс</w:t>
      </w:r>
      <w:r w:rsidRPr="0042620B">
        <w:rPr>
          <w:sz w:val="28"/>
          <w:szCs w:val="28"/>
          <w:lang w:val="uk-UA"/>
        </w:rPr>
        <w:t>ь</w:t>
      </w:r>
      <w:r w:rsidRPr="0042620B">
        <w:rPr>
          <w:sz w:val="28"/>
          <w:szCs w:val="28"/>
          <w:lang w:val="uk-UA"/>
        </w:rPr>
        <w:t>кі школярі) / Під заг. ред. І.Р. Бариляка, Н.С. Польки. – Тернопіль: Укрме</w:t>
      </w:r>
      <w:r w:rsidRPr="0042620B">
        <w:rPr>
          <w:sz w:val="28"/>
          <w:szCs w:val="28"/>
          <w:lang w:val="uk-UA"/>
        </w:rPr>
        <w:t>д</w:t>
      </w:r>
      <w:r w:rsidRPr="0042620B">
        <w:rPr>
          <w:sz w:val="28"/>
          <w:szCs w:val="28"/>
          <w:lang w:val="uk-UA"/>
        </w:rPr>
        <w:t xml:space="preserve">книга, 2000. </w:t>
      </w:r>
      <w:r>
        <w:rPr>
          <w:sz w:val="28"/>
          <w:szCs w:val="28"/>
          <w:lang w:val="uk-UA"/>
        </w:rPr>
        <w:t>–</w:t>
      </w:r>
      <w:r w:rsidRPr="0042620B">
        <w:rPr>
          <w:sz w:val="28"/>
          <w:szCs w:val="28"/>
          <w:lang w:val="uk-UA"/>
        </w:rPr>
        <w:t xml:space="preserve"> 165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Свергина А.В., Скоблина Н.А., Ямпольская Ю.А. Динамика физического развития младших школьников г. Москвы за последние 40 лет. – М., </w:t>
      </w:r>
      <w:r w:rsidRPr="0042620B">
        <w:rPr>
          <w:sz w:val="28"/>
          <w:szCs w:val="28"/>
          <w:lang w:val="uk-UA"/>
        </w:rPr>
        <w:lastRenderedPageBreak/>
        <w:t>2000. – 250с.</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Фізичний розвиток і формування психофізіологічних функцій у </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r w:rsidRPr="0042620B">
        <w:rPr>
          <w:sz w:val="28"/>
          <w:szCs w:val="28"/>
          <w:lang w:val="uk-UA"/>
        </w:rPr>
        <w:t xml:space="preserve">дітей молодшого шкільного віку / Л.М. Козак, Л.Г. Коробейникова, І.Д.Глазирін, М.М.Середенко  // Фізіологічний журнал. – 2001. – Т. 47. </w:t>
      </w:r>
      <w:r>
        <w:rPr>
          <w:sz w:val="28"/>
          <w:szCs w:val="28"/>
          <w:lang w:val="uk-UA"/>
        </w:rPr>
        <w:t>–</w:t>
      </w:r>
      <w:r w:rsidRPr="0042620B">
        <w:rPr>
          <w:sz w:val="28"/>
          <w:szCs w:val="28"/>
          <w:lang w:val="uk-UA"/>
        </w:rPr>
        <w:t xml:space="preserve"> №</w:t>
      </w:r>
      <w:r>
        <w:rPr>
          <w:sz w:val="28"/>
          <w:szCs w:val="28"/>
          <w:lang w:val="uk-UA"/>
        </w:rPr>
        <w:t> </w:t>
      </w:r>
      <w:r w:rsidRPr="0042620B">
        <w:rPr>
          <w:sz w:val="28"/>
          <w:szCs w:val="28"/>
          <w:lang w:val="uk-UA"/>
        </w:rPr>
        <w:t>5. – С.87-92</w:t>
      </w:r>
      <w:r>
        <w:rPr>
          <w:sz w:val="28"/>
          <w:szCs w:val="28"/>
          <w:lang w:val="uk-UA"/>
        </w:rPr>
        <w:t>.</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Мониторинг факторов окружающей среды  и здоровья детск</w:t>
      </w:r>
      <w:r w:rsidRPr="0042620B">
        <w:rPr>
          <w:sz w:val="28"/>
          <w:szCs w:val="28"/>
          <w:lang w:val="uk-UA"/>
        </w:rPr>
        <w:t>о</w:t>
      </w:r>
      <w:r w:rsidRPr="0042620B">
        <w:rPr>
          <w:sz w:val="28"/>
          <w:szCs w:val="28"/>
          <w:lang w:val="uk-UA"/>
        </w:rPr>
        <w:t>го населения в условиях крупного промышленного региона / Т.В. Бад</w:t>
      </w:r>
      <w:r w:rsidRPr="0042620B">
        <w:rPr>
          <w:sz w:val="28"/>
          <w:szCs w:val="28"/>
          <w:lang w:val="uk-UA"/>
        </w:rPr>
        <w:t>е</w:t>
      </w:r>
      <w:r w:rsidRPr="0042620B">
        <w:rPr>
          <w:sz w:val="28"/>
          <w:szCs w:val="28"/>
          <w:lang w:val="uk-UA"/>
        </w:rPr>
        <w:t>ева, М.П. Грачева, Е.С. Богомолова, А.В.Леонов // Гігієнічні та с</w:t>
      </w:r>
      <w:r w:rsidRPr="0042620B">
        <w:rPr>
          <w:sz w:val="28"/>
          <w:szCs w:val="28"/>
          <w:lang w:val="uk-UA"/>
        </w:rPr>
        <w:t>о</w:t>
      </w:r>
      <w:r w:rsidRPr="0042620B">
        <w:rPr>
          <w:sz w:val="28"/>
          <w:szCs w:val="28"/>
          <w:lang w:val="uk-UA"/>
        </w:rPr>
        <w:t>ціально-психологічні аспекти моніторингу здоров’я школярів: Матер. н</w:t>
      </w:r>
      <w:r w:rsidRPr="0042620B">
        <w:rPr>
          <w:sz w:val="28"/>
          <w:szCs w:val="28"/>
          <w:lang w:val="uk-UA"/>
        </w:rPr>
        <w:t>а</w:t>
      </w:r>
      <w:r w:rsidRPr="0042620B">
        <w:rPr>
          <w:sz w:val="28"/>
          <w:szCs w:val="28"/>
          <w:lang w:val="uk-UA"/>
        </w:rPr>
        <w:t>ук.-практ. конф. – Х., 2006. – С. 11-14.</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Коробейнікова Л.Г. Особливості фізичного розвитку та форм</w:t>
      </w:r>
      <w:r w:rsidRPr="0042620B">
        <w:rPr>
          <w:sz w:val="28"/>
          <w:szCs w:val="28"/>
          <w:lang w:val="uk-UA"/>
        </w:rPr>
        <w:t>у</w:t>
      </w:r>
      <w:r w:rsidRPr="0042620B">
        <w:rPr>
          <w:sz w:val="28"/>
          <w:szCs w:val="28"/>
          <w:lang w:val="uk-UA"/>
        </w:rPr>
        <w:t xml:space="preserve">вання психофізіологічних функцій у дітей молодшого шкільного віку в умовах різних форм навчання: Автореф. дис. …канд. біол. наук: 14.02.01 / Київськ. нац. універс. </w:t>
      </w:r>
      <w:r>
        <w:rPr>
          <w:sz w:val="28"/>
          <w:szCs w:val="28"/>
          <w:lang w:val="uk-UA"/>
        </w:rPr>
        <w:t>–</w:t>
      </w:r>
      <w:r w:rsidRPr="0042620B">
        <w:rPr>
          <w:sz w:val="28"/>
          <w:szCs w:val="28"/>
          <w:lang w:val="uk-UA"/>
        </w:rPr>
        <w:t xml:space="preserve"> Київ. – 2002. – 20 с.</w:t>
      </w:r>
    </w:p>
    <w:p w:rsidR="00C46B8D" w:rsidRPr="00D33AD7"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sidRPr="0042620B">
        <w:rPr>
          <w:sz w:val="28"/>
          <w:szCs w:val="28"/>
          <w:lang w:val="uk-UA"/>
        </w:rPr>
        <w:t>Стан здоров’я дітей молодшого шкільного віку Києва та зн</w:t>
      </w:r>
      <w:r w:rsidRPr="0042620B">
        <w:rPr>
          <w:sz w:val="28"/>
          <w:szCs w:val="28"/>
          <w:lang w:val="uk-UA"/>
        </w:rPr>
        <w:t>а</w:t>
      </w:r>
      <w:r w:rsidRPr="0042620B">
        <w:rPr>
          <w:sz w:val="28"/>
          <w:szCs w:val="28"/>
          <w:lang w:val="uk-UA"/>
        </w:rPr>
        <w:t>чення медико-біологічних факторів у його формуванні / Л.В.Квашніна, Л.І.Омельченко, В.П.Родіонов та ін. // Матеріали круглого столу «Сучасна загальноосвітня школа та репродуктивне здоров’я</w:t>
      </w:r>
      <w:r w:rsidRPr="00D33AD7">
        <w:rPr>
          <w:spacing w:val="-20"/>
          <w:sz w:val="28"/>
          <w:szCs w:val="28"/>
          <w:lang w:val="uk-UA"/>
        </w:rPr>
        <w:t>». – Київ, 2003. – С.38-43.</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Грачова Т.І. Особливості фізичного розвитку дитячого нас</w:t>
      </w:r>
      <w:r w:rsidRPr="0042620B">
        <w:rPr>
          <w:sz w:val="28"/>
          <w:szCs w:val="28"/>
          <w:lang w:val="uk-UA"/>
        </w:rPr>
        <w:t>е</w:t>
      </w:r>
      <w:r w:rsidRPr="0042620B">
        <w:rPr>
          <w:sz w:val="28"/>
          <w:szCs w:val="28"/>
          <w:lang w:val="uk-UA"/>
        </w:rPr>
        <w:t>лення на сучасному етапі (на прикладі м.Чернівці): Автореф. дис. …канд. мед. наук: 14.02.01 / Київ, 2003. – 20 с</w:t>
      </w:r>
      <w:r>
        <w:rPr>
          <w:sz w:val="28"/>
          <w:szCs w:val="28"/>
          <w:lang w:val="uk-UA"/>
        </w:rPr>
        <w:t>.</w:t>
      </w:r>
      <w:r w:rsidRPr="0042620B">
        <w:rPr>
          <w:sz w:val="28"/>
          <w:szCs w:val="28"/>
          <w:lang w:val="uk-UA"/>
        </w:rPr>
        <w:t xml:space="preserve"> </w:t>
      </w:r>
    </w:p>
    <w:p w:rsidR="00C46B8D" w:rsidRPr="00D33AD7"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sidRPr="0042620B">
        <w:rPr>
          <w:sz w:val="28"/>
          <w:szCs w:val="28"/>
          <w:lang w:val="uk-UA"/>
        </w:rPr>
        <w:t>Афанасенкова Н.В., Макарова В.И. Образовательная среда и состояние здоровья школьников // Здоровье, обучение, воспитание детей и молодежи в XXI веке: Материалы междунар. конгр</w:t>
      </w:r>
      <w:r w:rsidRPr="00D33AD7">
        <w:rPr>
          <w:spacing w:val="-20"/>
          <w:sz w:val="28"/>
          <w:szCs w:val="28"/>
          <w:lang w:val="uk-UA"/>
        </w:rPr>
        <w:t>.</w:t>
      </w:r>
      <w:r>
        <w:rPr>
          <w:spacing w:val="-20"/>
          <w:sz w:val="28"/>
          <w:szCs w:val="28"/>
          <w:lang w:val="uk-UA"/>
        </w:rPr>
        <w:t xml:space="preserve"> </w:t>
      </w:r>
      <w:r w:rsidRPr="00D33AD7">
        <w:rPr>
          <w:spacing w:val="-20"/>
          <w:sz w:val="28"/>
          <w:szCs w:val="28"/>
          <w:lang w:val="uk-UA"/>
        </w:rPr>
        <w:t>– М., 2004. – Ч.I. – С. 77-79.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Рыжова С.А., Кузнецова Е.В. Уровень здоровья и годовая д</w:t>
      </w:r>
      <w:r w:rsidRPr="0042620B">
        <w:rPr>
          <w:sz w:val="28"/>
          <w:szCs w:val="28"/>
          <w:lang w:val="uk-UA"/>
        </w:rPr>
        <w:t>и</w:t>
      </w:r>
      <w:r w:rsidRPr="0042620B">
        <w:rPr>
          <w:sz w:val="28"/>
          <w:szCs w:val="28"/>
          <w:lang w:val="uk-UA"/>
        </w:rPr>
        <w:t>намика физического развития современных учащихся  VI классов общео</w:t>
      </w:r>
      <w:r w:rsidRPr="0042620B">
        <w:rPr>
          <w:sz w:val="28"/>
          <w:szCs w:val="28"/>
          <w:lang w:val="uk-UA"/>
        </w:rPr>
        <w:t>б</w:t>
      </w:r>
      <w:r w:rsidRPr="0042620B">
        <w:rPr>
          <w:sz w:val="28"/>
          <w:szCs w:val="28"/>
          <w:lang w:val="uk-UA"/>
        </w:rPr>
        <w:t>разовательной школы // Физиология развития человека: Матер. междунар. научн. конф. – М., 2004. – С.</w:t>
      </w:r>
      <w:r>
        <w:rPr>
          <w:sz w:val="28"/>
          <w:szCs w:val="28"/>
          <w:lang w:val="uk-UA"/>
        </w:rPr>
        <w:t xml:space="preserve"> </w:t>
      </w:r>
      <w:r w:rsidRPr="0042620B">
        <w:rPr>
          <w:sz w:val="28"/>
          <w:szCs w:val="28"/>
          <w:lang w:val="uk-UA"/>
        </w:rPr>
        <w:t>333</w:t>
      </w:r>
      <w:r>
        <w:rPr>
          <w:sz w:val="28"/>
          <w:szCs w:val="28"/>
          <w:lang w:val="uk-UA"/>
        </w:rPr>
        <w:t>.</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Тимощук О.В. Особливості психофізичного розвитку дітей 6-10 років у різних клімато-географічних і соціальних умовах Прикарпаття в онтогенезі </w:t>
      </w:r>
      <w:r w:rsidRPr="0042620B">
        <w:rPr>
          <w:sz w:val="28"/>
          <w:szCs w:val="28"/>
          <w:lang w:val="uk-UA"/>
        </w:rPr>
        <w:lastRenderedPageBreak/>
        <w:t>Автореф. дис. …канд. мед. наук: 14.02.01 /Львівськ. мед. ун</w:t>
      </w:r>
      <w:r w:rsidRPr="0042620B">
        <w:rPr>
          <w:sz w:val="28"/>
          <w:szCs w:val="28"/>
          <w:lang w:val="uk-UA"/>
        </w:rPr>
        <w:t>і</w:t>
      </w:r>
      <w:r w:rsidRPr="0042620B">
        <w:rPr>
          <w:sz w:val="28"/>
          <w:szCs w:val="28"/>
          <w:lang w:val="uk-UA"/>
        </w:rPr>
        <w:t xml:space="preserve">верс. </w:t>
      </w:r>
      <w:r>
        <w:rPr>
          <w:sz w:val="28"/>
          <w:szCs w:val="28"/>
          <w:lang w:val="uk-UA"/>
        </w:rPr>
        <w:t>–</w:t>
      </w:r>
      <w:r w:rsidRPr="0042620B">
        <w:rPr>
          <w:sz w:val="28"/>
          <w:szCs w:val="28"/>
          <w:lang w:val="uk-UA"/>
        </w:rPr>
        <w:t xml:space="preserve"> Львів. – 2006. – 20 с. </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Лавриненко Г.В., Болдина Н.А., Лабодаева Ж.П., Мельн</w:t>
      </w:r>
      <w:r w:rsidRPr="0042620B">
        <w:rPr>
          <w:sz w:val="28"/>
          <w:szCs w:val="28"/>
          <w:lang w:val="uk-UA"/>
        </w:rPr>
        <w:t>и</w:t>
      </w:r>
      <w:r w:rsidRPr="0042620B">
        <w:rPr>
          <w:sz w:val="28"/>
          <w:szCs w:val="28"/>
          <w:lang w:val="uk-UA"/>
        </w:rPr>
        <w:t>кова Е.И. Физическое развитие, адаптационные возможности и вегетативная устойчивость современных школьников // Гігієнічні та соціал</w:t>
      </w:r>
      <w:r w:rsidRPr="0042620B">
        <w:rPr>
          <w:sz w:val="28"/>
          <w:szCs w:val="28"/>
          <w:lang w:val="uk-UA"/>
        </w:rPr>
        <w:t>ь</w:t>
      </w:r>
      <w:r w:rsidRPr="0042620B">
        <w:rPr>
          <w:sz w:val="28"/>
          <w:szCs w:val="28"/>
          <w:lang w:val="uk-UA"/>
        </w:rPr>
        <w:t>но-психологічні аспекти моніторингу здоров’я школярів: Матер. наук.-практ. конф. – Х., 2006. – С. 134-136.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Диференціація рівня здоров’я та адаптаційних можливостей здорових дітей на основі виділення фізіологічних типів імунорезистентн</w:t>
      </w:r>
      <w:r w:rsidRPr="0042620B">
        <w:rPr>
          <w:sz w:val="28"/>
          <w:szCs w:val="28"/>
          <w:lang w:val="uk-UA"/>
        </w:rPr>
        <w:t>о</w:t>
      </w:r>
      <w:r w:rsidRPr="0042620B">
        <w:rPr>
          <w:sz w:val="28"/>
          <w:szCs w:val="28"/>
          <w:lang w:val="uk-UA"/>
        </w:rPr>
        <w:t>сті / К.В. Несвітайлова, Л.В. Квашніна, М.М. Середенко, Ю.А. М</w:t>
      </w:r>
      <w:r w:rsidRPr="0042620B">
        <w:rPr>
          <w:sz w:val="28"/>
          <w:szCs w:val="28"/>
          <w:lang w:val="uk-UA"/>
        </w:rPr>
        <w:t>а</w:t>
      </w:r>
      <w:r w:rsidRPr="0042620B">
        <w:rPr>
          <w:sz w:val="28"/>
          <w:szCs w:val="28"/>
          <w:lang w:val="uk-UA"/>
        </w:rPr>
        <w:t>ковкіна, М.І.</w:t>
      </w:r>
      <w:r>
        <w:rPr>
          <w:sz w:val="28"/>
          <w:szCs w:val="28"/>
          <w:lang w:val="uk-UA"/>
        </w:rPr>
        <w:t>Величко</w:t>
      </w:r>
      <w:r w:rsidRPr="0042620B">
        <w:rPr>
          <w:sz w:val="28"/>
          <w:szCs w:val="28"/>
          <w:lang w:val="uk-UA"/>
        </w:rPr>
        <w:t xml:space="preserve"> // ПАГ. – 2003. </w:t>
      </w:r>
      <w:r>
        <w:rPr>
          <w:sz w:val="28"/>
          <w:szCs w:val="28"/>
          <w:lang w:val="uk-UA"/>
        </w:rPr>
        <w:t>–</w:t>
      </w:r>
      <w:r w:rsidRPr="0042620B">
        <w:rPr>
          <w:sz w:val="28"/>
          <w:szCs w:val="28"/>
          <w:lang w:val="uk-UA"/>
        </w:rPr>
        <w:t xml:space="preserve"> № 1. – С.12-16.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Вельтищев Ю.Е., Юрьева Э.А. О значении методов лаборато</w:t>
      </w:r>
      <w:r w:rsidRPr="0042620B">
        <w:rPr>
          <w:sz w:val="28"/>
          <w:szCs w:val="28"/>
          <w:lang w:val="uk-UA"/>
        </w:rPr>
        <w:t>р</w:t>
      </w:r>
      <w:r w:rsidRPr="0042620B">
        <w:rPr>
          <w:sz w:val="28"/>
          <w:szCs w:val="28"/>
          <w:lang w:val="uk-UA"/>
        </w:rPr>
        <w:t xml:space="preserve">ной диагностики для профилактической (превентивной) педиатрии // Рос. Вестн. перинатологии и педиатрии. – 2000. </w:t>
      </w:r>
      <w:r>
        <w:rPr>
          <w:sz w:val="28"/>
          <w:szCs w:val="28"/>
          <w:lang w:val="uk-UA"/>
        </w:rPr>
        <w:t>–</w:t>
      </w:r>
      <w:r w:rsidRPr="0042620B">
        <w:rPr>
          <w:sz w:val="28"/>
          <w:szCs w:val="28"/>
          <w:lang w:val="uk-UA"/>
        </w:rPr>
        <w:t xml:space="preserve"> </w:t>
      </w:r>
      <w:r>
        <w:rPr>
          <w:sz w:val="28"/>
          <w:szCs w:val="28"/>
          <w:lang w:val="uk-UA"/>
        </w:rPr>
        <w:t>№</w:t>
      </w:r>
      <w:r w:rsidRPr="0042620B">
        <w:rPr>
          <w:sz w:val="28"/>
          <w:szCs w:val="28"/>
          <w:lang w:val="uk-UA"/>
        </w:rPr>
        <w:t xml:space="preserve"> 5. – С. 6-14.</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Чернишова Л. Вікові особливості імунітету у дітей // ПАГ. </w:t>
      </w:r>
      <w:r>
        <w:rPr>
          <w:sz w:val="28"/>
          <w:szCs w:val="28"/>
          <w:lang w:val="uk-UA"/>
        </w:rPr>
        <w:t>–</w:t>
      </w:r>
      <w:r w:rsidRPr="0042620B">
        <w:rPr>
          <w:sz w:val="28"/>
          <w:szCs w:val="28"/>
          <w:lang w:val="uk-UA"/>
        </w:rPr>
        <w:t xml:space="preserve">2001. </w:t>
      </w:r>
      <w:r>
        <w:rPr>
          <w:sz w:val="28"/>
          <w:szCs w:val="28"/>
          <w:lang w:val="uk-UA"/>
        </w:rPr>
        <w:t xml:space="preserve">– </w:t>
      </w:r>
      <w:r w:rsidRPr="0042620B">
        <w:rPr>
          <w:sz w:val="28"/>
          <w:szCs w:val="28"/>
          <w:lang w:val="uk-UA"/>
        </w:rPr>
        <w:t xml:space="preserve">№ 4. </w:t>
      </w:r>
      <w:r>
        <w:rPr>
          <w:sz w:val="28"/>
          <w:szCs w:val="28"/>
          <w:lang w:val="uk-UA"/>
        </w:rPr>
        <w:t>– С.23-26.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Казмірчук В., Мальцев Д., Гуменюк Н. Проблема виявлення та верифікації імунодефіцитних захворювань: сучасний погляд // Ліки Укра</w:t>
      </w:r>
      <w:r w:rsidRPr="0042620B">
        <w:rPr>
          <w:sz w:val="28"/>
          <w:szCs w:val="28"/>
          <w:lang w:val="uk-UA"/>
        </w:rPr>
        <w:t>ї</w:t>
      </w:r>
      <w:r w:rsidRPr="0042620B">
        <w:rPr>
          <w:sz w:val="28"/>
          <w:szCs w:val="28"/>
          <w:lang w:val="uk-UA"/>
        </w:rPr>
        <w:t xml:space="preserve">ни. </w:t>
      </w:r>
      <w:r>
        <w:rPr>
          <w:sz w:val="28"/>
          <w:szCs w:val="28"/>
          <w:lang w:val="uk-UA"/>
        </w:rPr>
        <w:t xml:space="preserve">– </w:t>
      </w:r>
      <w:r w:rsidRPr="0042620B">
        <w:rPr>
          <w:sz w:val="28"/>
          <w:szCs w:val="28"/>
          <w:lang w:val="uk-UA"/>
        </w:rPr>
        <w:t xml:space="preserve">2004. </w:t>
      </w:r>
      <w:r>
        <w:rPr>
          <w:sz w:val="28"/>
          <w:szCs w:val="28"/>
          <w:lang w:val="uk-UA"/>
        </w:rPr>
        <w:t xml:space="preserve">– </w:t>
      </w:r>
      <w:r w:rsidRPr="0042620B">
        <w:rPr>
          <w:sz w:val="28"/>
          <w:szCs w:val="28"/>
          <w:lang w:val="uk-UA"/>
        </w:rPr>
        <w:t>№ 9 (86).</w:t>
      </w:r>
      <w:r>
        <w:rPr>
          <w:sz w:val="28"/>
          <w:szCs w:val="28"/>
          <w:lang w:val="uk-UA"/>
        </w:rPr>
        <w:t xml:space="preserve">– </w:t>
      </w:r>
      <w:r w:rsidRPr="0042620B">
        <w:rPr>
          <w:sz w:val="28"/>
          <w:szCs w:val="28"/>
          <w:lang w:val="uk-UA"/>
        </w:rPr>
        <w:t>С.61-64.</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rFonts w:ascii="Times" w:hAnsi="Times" w:cs="Times"/>
          <w:sz w:val="28"/>
          <w:szCs w:val="28"/>
          <w:lang w:val="uk-UA"/>
        </w:rPr>
      </w:pPr>
      <w:r w:rsidRPr="0042620B">
        <w:rPr>
          <w:rFonts w:ascii="Times" w:hAnsi="Times" w:cs="Times"/>
          <w:sz w:val="28"/>
          <w:szCs w:val="28"/>
          <w:lang w:val="uk-UA"/>
        </w:rPr>
        <w:t xml:space="preserve">Гаркави Л. Х., </w:t>
      </w:r>
      <w:r w:rsidRPr="0042620B">
        <w:rPr>
          <w:sz w:val="28"/>
          <w:szCs w:val="28"/>
          <w:lang w:val="uk-UA"/>
        </w:rPr>
        <w:t>Квакина</w:t>
      </w:r>
      <w:r w:rsidRPr="0042620B">
        <w:rPr>
          <w:rFonts w:ascii="Times" w:hAnsi="Times" w:cs="Times"/>
          <w:sz w:val="28"/>
          <w:szCs w:val="28"/>
          <w:lang w:val="uk-UA"/>
        </w:rPr>
        <w:t xml:space="preserve"> Е. Б., Кузьменко Т. С. Количественные критерии уровня здоровья с позиций теории адаптационных реакций </w:t>
      </w:r>
      <w:r w:rsidRPr="0042620B">
        <w:rPr>
          <w:sz w:val="28"/>
          <w:szCs w:val="28"/>
          <w:lang w:val="uk-UA"/>
        </w:rPr>
        <w:t xml:space="preserve">// </w:t>
      </w:r>
      <w:r w:rsidRPr="0042620B">
        <w:rPr>
          <w:rFonts w:ascii="Times" w:hAnsi="Times" w:cs="Times"/>
          <w:sz w:val="28"/>
          <w:szCs w:val="28"/>
          <w:lang w:val="uk-UA"/>
        </w:rPr>
        <w:t>Проблемы валеологии: Матер. Третьей региональной конференции. – М., 2001. – 234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Адаптаційна характеристика енергетичних компонентів фо</w:t>
      </w:r>
      <w:r w:rsidRPr="0042620B">
        <w:rPr>
          <w:sz w:val="28"/>
          <w:szCs w:val="28"/>
          <w:lang w:val="uk-UA"/>
        </w:rPr>
        <w:t>р</w:t>
      </w:r>
      <w:r w:rsidRPr="0042620B">
        <w:rPr>
          <w:sz w:val="28"/>
          <w:szCs w:val="28"/>
          <w:lang w:val="uk-UA"/>
        </w:rPr>
        <w:t>мування загальних НАР у дітей / О.А. Цодікова, Т.В. Колупаєв, С.П.</w:t>
      </w:r>
      <w:r>
        <w:rPr>
          <w:sz w:val="28"/>
          <w:szCs w:val="28"/>
          <w:lang w:val="uk-UA"/>
        </w:rPr>
        <w:t> </w:t>
      </w:r>
      <w:r w:rsidRPr="0042620B">
        <w:rPr>
          <w:sz w:val="28"/>
          <w:szCs w:val="28"/>
          <w:lang w:val="uk-UA"/>
        </w:rPr>
        <w:t xml:space="preserve">Шкляр, З.А. Шкірок-Нижник // Перинатологія та педіатрія. – 2005. </w:t>
      </w:r>
      <w:r>
        <w:rPr>
          <w:sz w:val="28"/>
          <w:szCs w:val="28"/>
          <w:lang w:val="uk-UA"/>
        </w:rPr>
        <w:t>–</w:t>
      </w:r>
      <w:r w:rsidRPr="0042620B">
        <w:rPr>
          <w:sz w:val="28"/>
          <w:szCs w:val="28"/>
          <w:lang w:val="uk-UA"/>
        </w:rPr>
        <w:t xml:space="preserve"> № 3/4 (25). – С. 190-194.</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 Гаркави Л.Х., Квакина Е.Б. Понятие здоровья с позиций те</w:t>
      </w:r>
      <w:r w:rsidRPr="0042620B">
        <w:rPr>
          <w:sz w:val="28"/>
          <w:szCs w:val="28"/>
          <w:lang w:val="uk-UA"/>
        </w:rPr>
        <w:t>о</w:t>
      </w:r>
      <w:r w:rsidRPr="0042620B">
        <w:rPr>
          <w:sz w:val="28"/>
          <w:szCs w:val="28"/>
          <w:lang w:val="uk-UA"/>
        </w:rPr>
        <w:t xml:space="preserve">рии неспецифических адаптационных реакций организма. // Валеология. </w:t>
      </w:r>
      <w:r>
        <w:rPr>
          <w:sz w:val="28"/>
          <w:szCs w:val="28"/>
          <w:lang w:val="uk-UA"/>
        </w:rPr>
        <w:t>–</w:t>
      </w:r>
      <w:r w:rsidRPr="0042620B">
        <w:rPr>
          <w:sz w:val="28"/>
          <w:szCs w:val="28"/>
          <w:lang w:val="uk-UA"/>
        </w:rPr>
        <w:t xml:space="preserve"> 1996. </w:t>
      </w:r>
      <w:r>
        <w:rPr>
          <w:sz w:val="28"/>
          <w:szCs w:val="28"/>
          <w:lang w:val="uk-UA"/>
        </w:rPr>
        <w:t>–</w:t>
      </w:r>
      <w:r w:rsidRPr="0042620B">
        <w:rPr>
          <w:sz w:val="28"/>
          <w:szCs w:val="28"/>
          <w:lang w:val="uk-UA"/>
        </w:rPr>
        <w:t xml:space="preserve"> № 2. </w:t>
      </w:r>
      <w:r>
        <w:rPr>
          <w:sz w:val="28"/>
          <w:szCs w:val="28"/>
          <w:lang w:val="uk-UA"/>
        </w:rPr>
        <w:t>–</w:t>
      </w:r>
      <w:r w:rsidRPr="0042620B">
        <w:rPr>
          <w:sz w:val="28"/>
          <w:szCs w:val="28"/>
          <w:lang w:val="uk-UA"/>
        </w:rPr>
        <w:t xml:space="preserve"> С. 16-20. </w:t>
      </w: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Гаркави Л.Х., Квакина Е.Б., Кузьменко Т.С. Антистрессо</w:t>
      </w:r>
      <w:r w:rsidRPr="0042620B">
        <w:rPr>
          <w:sz w:val="28"/>
          <w:szCs w:val="28"/>
          <w:lang w:val="uk-UA"/>
        </w:rPr>
        <w:t>р</w:t>
      </w:r>
      <w:r w:rsidRPr="0042620B">
        <w:rPr>
          <w:sz w:val="28"/>
          <w:szCs w:val="28"/>
          <w:lang w:val="uk-UA"/>
        </w:rPr>
        <w:t>ные реакции и активационная терапия. Реакции активации как путь к зд</w:t>
      </w:r>
      <w:r w:rsidRPr="0042620B">
        <w:rPr>
          <w:sz w:val="28"/>
          <w:szCs w:val="28"/>
          <w:lang w:val="uk-UA"/>
        </w:rPr>
        <w:t>о</w:t>
      </w:r>
      <w:r w:rsidRPr="0042620B">
        <w:rPr>
          <w:sz w:val="28"/>
          <w:szCs w:val="28"/>
          <w:lang w:val="uk-UA"/>
        </w:rPr>
        <w:t xml:space="preserve">ровью через процессы </w:t>
      </w:r>
      <w:r w:rsidRPr="0042620B">
        <w:rPr>
          <w:sz w:val="28"/>
          <w:szCs w:val="28"/>
          <w:lang w:val="uk-UA"/>
        </w:rPr>
        <w:lastRenderedPageBreak/>
        <w:t>самоорганиза</w:t>
      </w:r>
      <w:r>
        <w:rPr>
          <w:sz w:val="28"/>
          <w:szCs w:val="28"/>
          <w:lang w:val="uk-UA"/>
        </w:rPr>
        <w:t xml:space="preserve">ции. – Москва: Имедис, 1998. – </w:t>
      </w:r>
      <w:r w:rsidRPr="0042620B">
        <w:rPr>
          <w:sz w:val="28"/>
          <w:szCs w:val="28"/>
          <w:lang w:val="uk-UA"/>
        </w:rPr>
        <w:t>654с.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Розповсюдженість імуноопосередкованих захворювань серед учнів різних типів сучасної школи / О.І. Винарська, Н.О. Ніконова, Л.Є.</w:t>
      </w:r>
      <w:r>
        <w:rPr>
          <w:sz w:val="28"/>
          <w:szCs w:val="28"/>
          <w:lang w:val="uk-UA"/>
        </w:rPr>
        <w:t> </w:t>
      </w:r>
      <w:r w:rsidRPr="0042620B">
        <w:rPr>
          <w:sz w:val="28"/>
          <w:szCs w:val="28"/>
          <w:lang w:val="uk-UA"/>
        </w:rPr>
        <w:t xml:space="preserve">Григоренко // Гігієна населених місць: Зб. наук. праць. – Київ, 2005. </w:t>
      </w:r>
      <w:r>
        <w:rPr>
          <w:sz w:val="28"/>
          <w:szCs w:val="28"/>
          <w:lang w:val="uk-UA"/>
        </w:rPr>
        <w:t>–</w:t>
      </w:r>
      <w:r w:rsidRPr="0042620B">
        <w:rPr>
          <w:sz w:val="28"/>
          <w:szCs w:val="28"/>
          <w:lang w:val="uk-UA"/>
        </w:rPr>
        <w:t xml:space="preserve"> </w:t>
      </w:r>
      <w:r>
        <w:rPr>
          <w:sz w:val="28"/>
          <w:szCs w:val="28"/>
          <w:lang w:val="uk-UA"/>
        </w:rPr>
        <w:t>Вип.</w:t>
      </w:r>
      <w:r w:rsidRPr="0042620B">
        <w:rPr>
          <w:sz w:val="28"/>
          <w:szCs w:val="28"/>
          <w:lang w:val="uk-UA"/>
        </w:rPr>
        <w:t xml:space="preserve"> 46. – С. 351-357.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Караулов А.В., Земсков А.М., Земсков В.М. Клиническая и</w:t>
      </w:r>
      <w:r w:rsidRPr="0042620B">
        <w:rPr>
          <w:sz w:val="28"/>
          <w:szCs w:val="28"/>
          <w:lang w:val="uk-UA"/>
        </w:rPr>
        <w:t>м</w:t>
      </w:r>
      <w:r w:rsidRPr="0042620B">
        <w:rPr>
          <w:sz w:val="28"/>
          <w:szCs w:val="28"/>
          <w:lang w:val="uk-UA"/>
        </w:rPr>
        <w:t xml:space="preserve">мунология: Учебник для медицинских ВУЗов. </w:t>
      </w:r>
      <w:r>
        <w:rPr>
          <w:sz w:val="28"/>
          <w:szCs w:val="28"/>
          <w:lang w:val="uk-UA"/>
        </w:rPr>
        <w:t>–</w:t>
      </w:r>
      <w:r w:rsidRPr="0042620B">
        <w:rPr>
          <w:sz w:val="28"/>
          <w:szCs w:val="28"/>
          <w:lang w:val="uk-UA"/>
        </w:rPr>
        <w:t xml:space="preserve"> Москва, 1999. – 603 с. </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Винарська О.І., Ніконова Н.О. Стан імунної системи учнів, які навчаються в різних типах сучасної школи // Гігієна населених місць. </w:t>
      </w:r>
      <w:r>
        <w:rPr>
          <w:sz w:val="28"/>
          <w:szCs w:val="28"/>
          <w:lang w:val="uk-UA"/>
        </w:rPr>
        <w:t>–</w:t>
      </w:r>
      <w:r w:rsidRPr="0042620B">
        <w:rPr>
          <w:sz w:val="28"/>
          <w:szCs w:val="28"/>
          <w:lang w:val="uk-UA"/>
        </w:rPr>
        <w:t xml:space="preserve"> 2005 р. </w:t>
      </w:r>
      <w:r>
        <w:rPr>
          <w:sz w:val="28"/>
          <w:szCs w:val="28"/>
          <w:lang w:val="uk-UA"/>
        </w:rPr>
        <w:t xml:space="preserve">– Вип. </w:t>
      </w:r>
      <w:r w:rsidRPr="0042620B">
        <w:rPr>
          <w:sz w:val="28"/>
          <w:szCs w:val="28"/>
          <w:lang w:val="uk-UA"/>
        </w:rPr>
        <w:t>46. – С.350-354.</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Каленникова О.А. Стан імунітету у дітей шкільного віку при комплексному впливі біотичних факторів // Педіатрія, акушерство та гін</w:t>
      </w:r>
      <w:r w:rsidRPr="0042620B">
        <w:rPr>
          <w:sz w:val="28"/>
          <w:szCs w:val="28"/>
          <w:lang w:val="uk-UA"/>
        </w:rPr>
        <w:t>е</w:t>
      </w:r>
      <w:r w:rsidRPr="0042620B">
        <w:rPr>
          <w:sz w:val="28"/>
          <w:szCs w:val="28"/>
          <w:lang w:val="uk-UA"/>
        </w:rPr>
        <w:t xml:space="preserve">кологія. – 2005. </w:t>
      </w:r>
      <w:r>
        <w:rPr>
          <w:sz w:val="28"/>
          <w:szCs w:val="28"/>
          <w:lang w:val="uk-UA"/>
        </w:rPr>
        <w:t>–</w:t>
      </w:r>
      <w:r w:rsidRPr="0042620B">
        <w:rPr>
          <w:sz w:val="28"/>
          <w:szCs w:val="28"/>
          <w:lang w:val="uk-UA"/>
        </w:rPr>
        <w:t xml:space="preserve"> № 1. – С. 46-49.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Несвітайлова К.В., Квашніна Л.В., Маньковська І.М. Механі</w:t>
      </w:r>
      <w:r w:rsidRPr="0042620B">
        <w:rPr>
          <w:sz w:val="28"/>
          <w:szCs w:val="28"/>
          <w:lang w:val="uk-UA"/>
        </w:rPr>
        <w:t>з</w:t>
      </w:r>
      <w:r w:rsidRPr="0042620B">
        <w:rPr>
          <w:sz w:val="28"/>
          <w:szCs w:val="28"/>
          <w:lang w:val="uk-UA"/>
        </w:rPr>
        <w:t>ми формування індивідуальних типів імунорезистентності у здорових д</w:t>
      </w:r>
      <w:r w:rsidRPr="0042620B">
        <w:rPr>
          <w:sz w:val="28"/>
          <w:szCs w:val="28"/>
          <w:lang w:val="uk-UA"/>
        </w:rPr>
        <w:t>і</w:t>
      </w:r>
      <w:r w:rsidRPr="0042620B">
        <w:rPr>
          <w:sz w:val="28"/>
          <w:szCs w:val="28"/>
          <w:lang w:val="uk-UA"/>
        </w:rPr>
        <w:t xml:space="preserve">тей // Педіатрія, акушерство та гінекологія. – 2005. </w:t>
      </w:r>
      <w:r>
        <w:rPr>
          <w:sz w:val="28"/>
          <w:szCs w:val="28"/>
          <w:lang w:val="uk-UA"/>
        </w:rPr>
        <w:t>–</w:t>
      </w:r>
      <w:r w:rsidRPr="0042620B">
        <w:rPr>
          <w:sz w:val="28"/>
          <w:szCs w:val="28"/>
          <w:lang w:val="uk-UA"/>
        </w:rPr>
        <w:t xml:space="preserve"> № 2. – С. 33-37.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Чернишова Л.І. Вікові особливості імунітету у дітей // Педіа</w:t>
      </w:r>
      <w:r w:rsidRPr="0042620B">
        <w:rPr>
          <w:sz w:val="28"/>
          <w:szCs w:val="28"/>
          <w:lang w:val="uk-UA"/>
        </w:rPr>
        <w:t>т</w:t>
      </w:r>
      <w:r w:rsidRPr="0042620B">
        <w:rPr>
          <w:sz w:val="28"/>
          <w:szCs w:val="28"/>
          <w:lang w:val="uk-UA"/>
        </w:rPr>
        <w:t xml:space="preserve">рія. – 2001. </w:t>
      </w:r>
      <w:r>
        <w:rPr>
          <w:sz w:val="28"/>
          <w:szCs w:val="28"/>
          <w:lang w:val="uk-UA"/>
        </w:rPr>
        <w:t>–</w:t>
      </w:r>
      <w:r w:rsidRPr="0042620B">
        <w:rPr>
          <w:sz w:val="28"/>
          <w:szCs w:val="28"/>
          <w:lang w:val="uk-UA"/>
        </w:rPr>
        <w:t xml:space="preserve"> </w:t>
      </w:r>
      <w:r>
        <w:rPr>
          <w:sz w:val="28"/>
          <w:szCs w:val="28"/>
          <w:lang w:val="uk-UA"/>
        </w:rPr>
        <w:t>№</w:t>
      </w:r>
      <w:r w:rsidRPr="0042620B">
        <w:rPr>
          <w:sz w:val="28"/>
          <w:szCs w:val="28"/>
          <w:lang w:val="uk-UA"/>
        </w:rPr>
        <w:t xml:space="preserve"> 4. – С. 23-26.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Содержание иммуноглобулинов в слюне детей с хроническим тонзиллитом и бронхиальной астмой / Л.Г. Кузьменко, Т.Н. Баталова, Р.</w:t>
      </w:r>
      <w:r>
        <w:rPr>
          <w:sz w:val="28"/>
          <w:szCs w:val="28"/>
          <w:lang w:val="uk-UA"/>
        </w:rPr>
        <w:t> </w:t>
      </w:r>
      <w:r w:rsidRPr="0042620B">
        <w:rPr>
          <w:sz w:val="28"/>
          <w:szCs w:val="28"/>
          <w:lang w:val="uk-UA"/>
        </w:rPr>
        <w:t xml:space="preserve">Сойджодах, Л.Р. Панурина, Л.В. Козлов, Ю.Ю. Маслова, </w:t>
      </w:r>
      <w:r>
        <w:rPr>
          <w:sz w:val="28"/>
          <w:szCs w:val="28"/>
          <w:lang w:val="uk-UA"/>
        </w:rPr>
        <w:t xml:space="preserve">     </w:t>
      </w:r>
      <w:r w:rsidRPr="0042620B">
        <w:rPr>
          <w:sz w:val="28"/>
          <w:szCs w:val="28"/>
          <w:lang w:val="uk-UA"/>
        </w:rPr>
        <w:t>Н.Ю.</w:t>
      </w:r>
      <w:r>
        <w:rPr>
          <w:sz w:val="28"/>
          <w:szCs w:val="28"/>
          <w:lang w:val="uk-UA"/>
        </w:rPr>
        <w:t> </w:t>
      </w:r>
      <w:r w:rsidRPr="0042620B">
        <w:rPr>
          <w:sz w:val="28"/>
          <w:szCs w:val="28"/>
          <w:lang w:val="uk-UA"/>
        </w:rPr>
        <w:t>Хайдукова // Вестник Российского университета дружбы народов. Серия "Мед</w:t>
      </w:r>
      <w:r w:rsidRPr="0042620B">
        <w:rPr>
          <w:sz w:val="28"/>
          <w:szCs w:val="28"/>
          <w:lang w:val="uk-UA"/>
        </w:rPr>
        <w:t>и</w:t>
      </w:r>
      <w:r w:rsidRPr="0042620B">
        <w:rPr>
          <w:sz w:val="28"/>
          <w:szCs w:val="28"/>
          <w:lang w:val="uk-UA"/>
        </w:rPr>
        <w:t>цина"</w:t>
      </w:r>
      <w:r>
        <w:rPr>
          <w:sz w:val="28"/>
          <w:szCs w:val="28"/>
          <w:lang w:val="uk-UA"/>
        </w:rPr>
        <w:t>. –</w:t>
      </w:r>
      <w:r w:rsidRPr="0042620B">
        <w:rPr>
          <w:sz w:val="28"/>
          <w:szCs w:val="28"/>
          <w:lang w:val="uk-UA"/>
        </w:rPr>
        <w:t xml:space="preserve"> 1999</w:t>
      </w:r>
      <w:r>
        <w:rPr>
          <w:sz w:val="28"/>
          <w:szCs w:val="28"/>
          <w:lang w:val="uk-UA"/>
        </w:rPr>
        <w:t>. –</w:t>
      </w:r>
      <w:r w:rsidRPr="0042620B">
        <w:rPr>
          <w:sz w:val="28"/>
          <w:szCs w:val="28"/>
          <w:lang w:val="uk-UA"/>
        </w:rPr>
        <w:t xml:space="preserve"> № 2</w:t>
      </w:r>
      <w:r>
        <w:rPr>
          <w:sz w:val="28"/>
          <w:szCs w:val="28"/>
          <w:lang w:val="uk-UA"/>
        </w:rPr>
        <w:t>. –</w:t>
      </w:r>
      <w:r w:rsidRPr="0042620B">
        <w:rPr>
          <w:sz w:val="28"/>
          <w:szCs w:val="28"/>
          <w:lang w:val="uk-UA"/>
        </w:rPr>
        <w:t xml:space="preserve"> С. 73</w:t>
      </w:r>
      <w:r>
        <w:rPr>
          <w:sz w:val="28"/>
          <w:szCs w:val="28"/>
          <w:lang w:val="uk-UA"/>
        </w:rPr>
        <w:t>-</w:t>
      </w:r>
      <w:r w:rsidRPr="0042620B">
        <w:rPr>
          <w:sz w:val="28"/>
          <w:szCs w:val="28"/>
          <w:lang w:val="uk-UA"/>
        </w:rPr>
        <w:t>79.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Маркова Т.П., Чувиров Д.Г. Длительно и часто болеющие дети // </w:t>
      </w:r>
      <w:hyperlink r:id="rId14" w:tgtFrame="_blank" w:history="1">
        <w:r w:rsidRPr="0042620B">
          <w:rPr>
            <w:sz w:val="28"/>
            <w:szCs w:val="28"/>
            <w:lang w:val="uk-UA"/>
          </w:rPr>
          <w:t>Русский медицинский журнал</w:t>
        </w:r>
      </w:hyperlink>
      <w:r w:rsidRPr="0042620B">
        <w:rPr>
          <w:sz w:val="28"/>
          <w:szCs w:val="28"/>
          <w:lang w:val="uk-UA"/>
        </w:rPr>
        <w:t xml:space="preserve">. </w:t>
      </w:r>
      <w:r>
        <w:rPr>
          <w:sz w:val="28"/>
          <w:szCs w:val="28"/>
          <w:lang w:val="uk-UA"/>
        </w:rPr>
        <w:t>–</w:t>
      </w:r>
      <w:r w:rsidRPr="0042620B">
        <w:rPr>
          <w:sz w:val="28"/>
          <w:szCs w:val="28"/>
          <w:lang w:val="uk-UA"/>
        </w:rPr>
        <w:t xml:space="preserve"> 2003</w:t>
      </w:r>
      <w:r>
        <w:rPr>
          <w:sz w:val="28"/>
          <w:szCs w:val="28"/>
          <w:lang w:val="uk-UA"/>
        </w:rPr>
        <w:t xml:space="preserve">. – </w:t>
      </w:r>
      <w:r w:rsidRPr="0042620B">
        <w:rPr>
          <w:sz w:val="28"/>
          <w:szCs w:val="28"/>
          <w:lang w:val="uk-UA"/>
        </w:rPr>
        <w:t>№ 3. – С. 54-59.</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Мотавкина Н. С., Чубенко Г. И, Сильчук Н. В. Иммунный ст</w:t>
      </w:r>
      <w:r w:rsidRPr="0042620B">
        <w:rPr>
          <w:sz w:val="28"/>
          <w:szCs w:val="28"/>
          <w:lang w:val="uk-UA"/>
        </w:rPr>
        <w:t>а</w:t>
      </w:r>
      <w:r w:rsidRPr="0042620B">
        <w:rPr>
          <w:sz w:val="28"/>
          <w:szCs w:val="28"/>
          <w:lang w:val="uk-UA"/>
        </w:rPr>
        <w:t>тус у детей с кишечной инфекцией различной этиологии // Иммунопатол</w:t>
      </w:r>
      <w:r w:rsidRPr="0042620B">
        <w:rPr>
          <w:sz w:val="28"/>
          <w:szCs w:val="28"/>
          <w:lang w:val="uk-UA"/>
        </w:rPr>
        <w:t>о</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r w:rsidRPr="0042620B">
        <w:rPr>
          <w:sz w:val="28"/>
          <w:szCs w:val="28"/>
          <w:lang w:val="uk-UA"/>
        </w:rPr>
        <w:t>г</w:t>
      </w:r>
      <w:r>
        <w:rPr>
          <w:sz w:val="28"/>
          <w:szCs w:val="28"/>
          <w:lang w:val="uk-UA"/>
        </w:rPr>
        <w:t>ия, аллергология, инфектология.</w:t>
      </w:r>
      <w:r w:rsidRPr="0042620B">
        <w:rPr>
          <w:sz w:val="28"/>
          <w:szCs w:val="28"/>
          <w:lang w:val="uk-UA"/>
        </w:rPr>
        <w:t xml:space="preserve"> – 2001. </w:t>
      </w:r>
      <w:r>
        <w:rPr>
          <w:sz w:val="28"/>
          <w:szCs w:val="28"/>
          <w:lang w:val="uk-UA"/>
        </w:rPr>
        <w:t>–</w:t>
      </w:r>
      <w:r w:rsidRPr="0042620B">
        <w:rPr>
          <w:sz w:val="28"/>
          <w:szCs w:val="28"/>
          <w:lang w:val="uk-UA"/>
        </w:rPr>
        <w:t xml:space="preserve"> № 2. </w:t>
      </w:r>
      <w:r>
        <w:rPr>
          <w:sz w:val="28"/>
          <w:szCs w:val="28"/>
          <w:lang w:val="uk-UA"/>
        </w:rPr>
        <w:t>–</w:t>
      </w:r>
      <w:r w:rsidRPr="0042620B">
        <w:rPr>
          <w:sz w:val="28"/>
          <w:szCs w:val="28"/>
          <w:lang w:val="uk-UA"/>
        </w:rPr>
        <w:t xml:space="preserve"> С. 91</w:t>
      </w:r>
      <w:r>
        <w:rPr>
          <w:sz w:val="28"/>
          <w:szCs w:val="28"/>
          <w:lang w:val="uk-UA"/>
        </w:rPr>
        <w:t>-</w:t>
      </w:r>
      <w:r w:rsidRPr="0042620B">
        <w:rPr>
          <w:sz w:val="28"/>
          <w:szCs w:val="28"/>
          <w:lang w:val="uk-UA"/>
        </w:rPr>
        <w:t>97.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Гребняк Н.П., Якимова К.А., Шумакова И.В., Бойчук Р.И. Вл</w:t>
      </w:r>
      <w:r w:rsidRPr="0042620B">
        <w:rPr>
          <w:sz w:val="28"/>
          <w:szCs w:val="28"/>
          <w:lang w:val="uk-UA"/>
        </w:rPr>
        <w:t>и</w:t>
      </w:r>
      <w:r w:rsidRPr="0042620B">
        <w:rPr>
          <w:sz w:val="28"/>
          <w:szCs w:val="28"/>
          <w:lang w:val="uk-UA"/>
        </w:rPr>
        <w:t>яние учебного процесса в прогимназии на умственную работоспосо</w:t>
      </w:r>
      <w:r w:rsidRPr="0042620B">
        <w:rPr>
          <w:sz w:val="28"/>
          <w:szCs w:val="28"/>
          <w:lang w:val="uk-UA"/>
        </w:rPr>
        <w:t>б</w:t>
      </w:r>
      <w:r w:rsidRPr="0042620B">
        <w:rPr>
          <w:sz w:val="28"/>
          <w:szCs w:val="28"/>
          <w:lang w:val="uk-UA"/>
        </w:rPr>
        <w:t xml:space="preserve">ность учащихся // Вестник гигиены и эпидемиологии. </w:t>
      </w:r>
      <w:r>
        <w:rPr>
          <w:sz w:val="28"/>
          <w:szCs w:val="28"/>
          <w:lang w:val="uk-UA"/>
        </w:rPr>
        <w:t>–</w:t>
      </w:r>
      <w:r w:rsidRPr="0042620B">
        <w:rPr>
          <w:sz w:val="28"/>
          <w:szCs w:val="28"/>
          <w:lang w:val="uk-UA"/>
        </w:rPr>
        <w:t xml:space="preserve"> 2001. – Т.5. </w:t>
      </w:r>
      <w:r>
        <w:rPr>
          <w:sz w:val="28"/>
          <w:szCs w:val="28"/>
          <w:lang w:val="uk-UA"/>
        </w:rPr>
        <w:t>–</w:t>
      </w:r>
      <w:r w:rsidRPr="0042620B">
        <w:rPr>
          <w:sz w:val="28"/>
          <w:szCs w:val="28"/>
          <w:lang w:val="uk-UA"/>
        </w:rPr>
        <w:t xml:space="preserve"> № 2. – С. 208-211.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lastRenderedPageBreak/>
        <w:t>Лапонова Е.Д. Особенности умственной работоспособности и эмоционального состояния младших школьников // Российский педиатр</w:t>
      </w:r>
      <w:r w:rsidRPr="0042620B">
        <w:rPr>
          <w:sz w:val="28"/>
          <w:szCs w:val="28"/>
          <w:lang w:val="uk-UA"/>
        </w:rPr>
        <w:t>и</w:t>
      </w:r>
      <w:r w:rsidRPr="0042620B">
        <w:rPr>
          <w:sz w:val="28"/>
          <w:szCs w:val="28"/>
          <w:lang w:val="uk-UA"/>
        </w:rPr>
        <w:t xml:space="preserve">ческий журнал. – 2001. </w:t>
      </w:r>
      <w:r>
        <w:rPr>
          <w:sz w:val="28"/>
          <w:szCs w:val="28"/>
          <w:lang w:val="uk-UA"/>
        </w:rPr>
        <w:t>–</w:t>
      </w:r>
      <w:r w:rsidRPr="0042620B">
        <w:rPr>
          <w:sz w:val="28"/>
          <w:szCs w:val="28"/>
          <w:lang w:val="uk-UA"/>
        </w:rPr>
        <w:t xml:space="preserve"> № 6.– С. 43-44.</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Нечитайло Ю.Н., Хильчевская В.С., Ковтюк Н.И. Некоторые аспекты умственной работоспособности школьников в эпоху информат</w:t>
      </w:r>
      <w:r w:rsidRPr="0042620B">
        <w:rPr>
          <w:sz w:val="28"/>
          <w:szCs w:val="28"/>
          <w:lang w:val="uk-UA"/>
        </w:rPr>
        <w:t>и</w:t>
      </w:r>
      <w:r w:rsidRPr="0042620B">
        <w:rPr>
          <w:sz w:val="28"/>
          <w:szCs w:val="28"/>
          <w:lang w:val="uk-UA"/>
        </w:rPr>
        <w:t>зации // Матер.конгресса педиатров: Ребенок и общество: проблемы здор</w:t>
      </w:r>
      <w:r w:rsidRPr="0042620B">
        <w:rPr>
          <w:sz w:val="28"/>
          <w:szCs w:val="28"/>
          <w:lang w:val="uk-UA"/>
        </w:rPr>
        <w:t>о</w:t>
      </w:r>
      <w:r w:rsidRPr="0042620B">
        <w:rPr>
          <w:sz w:val="28"/>
          <w:szCs w:val="28"/>
          <w:lang w:val="uk-UA"/>
        </w:rPr>
        <w:t>вья, воспитания и образования. – Киев, 2001. – С. 66-67.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Псеунок А.А. Особенности сердечного ритма детей 1-3 кла</w:t>
      </w:r>
      <w:r w:rsidRPr="0042620B">
        <w:rPr>
          <w:sz w:val="28"/>
          <w:szCs w:val="28"/>
          <w:lang w:val="uk-UA"/>
        </w:rPr>
        <w:t>с</w:t>
      </w:r>
      <w:r w:rsidRPr="0042620B">
        <w:rPr>
          <w:sz w:val="28"/>
          <w:szCs w:val="28"/>
          <w:lang w:val="uk-UA"/>
        </w:rPr>
        <w:t xml:space="preserve">сов, обучающихся в гимназии // Вестник ОГУ. – 2004. </w:t>
      </w:r>
      <w:r>
        <w:rPr>
          <w:sz w:val="28"/>
          <w:szCs w:val="28"/>
          <w:lang w:val="uk-UA"/>
        </w:rPr>
        <w:t>–</w:t>
      </w:r>
      <w:r w:rsidRPr="0042620B">
        <w:rPr>
          <w:sz w:val="28"/>
          <w:szCs w:val="28"/>
          <w:lang w:val="uk-UA"/>
        </w:rPr>
        <w:t xml:space="preserve"> № 7. – С. 111-115.</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Гринене Э.,  Вайткявичус В.Ю.,  Марачинскене Э. Особенно</w:t>
      </w:r>
      <w:r w:rsidRPr="0042620B">
        <w:rPr>
          <w:sz w:val="28"/>
          <w:szCs w:val="28"/>
          <w:lang w:val="uk-UA"/>
        </w:rPr>
        <w:t>с</w:t>
      </w:r>
      <w:r w:rsidRPr="0042620B">
        <w:rPr>
          <w:sz w:val="28"/>
          <w:szCs w:val="28"/>
          <w:lang w:val="uk-UA"/>
        </w:rPr>
        <w:t>ти сердечного ритма у школьников  // Физиология  человека. </w:t>
      </w:r>
      <w:r>
        <w:rPr>
          <w:sz w:val="28"/>
          <w:szCs w:val="28"/>
          <w:lang w:val="uk-UA"/>
        </w:rPr>
        <w:t>–</w:t>
      </w:r>
      <w:r w:rsidRPr="0042620B">
        <w:rPr>
          <w:sz w:val="28"/>
          <w:szCs w:val="28"/>
          <w:lang w:val="uk-UA"/>
        </w:rPr>
        <w:t xml:space="preserve"> 1990. </w:t>
      </w:r>
      <w:r>
        <w:rPr>
          <w:sz w:val="28"/>
          <w:szCs w:val="28"/>
          <w:lang w:val="uk-UA"/>
        </w:rPr>
        <w:t>–</w:t>
      </w:r>
      <w:r w:rsidRPr="0042620B">
        <w:rPr>
          <w:sz w:val="28"/>
          <w:szCs w:val="28"/>
          <w:lang w:val="uk-UA"/>
        </w:rPr>
        <w:t xml:space="preserve"> Т.16. </w:t>
      </w:r>
      <w:r>
        <w:rPr>
          <w:sz w:val="28"/>
          <w:szCs w:val="28"/>
          <w:lang w:val="uk-UA"/>
        </w:rPr>
        <w:t>–</w:t>
      </w:r>
      <w:r w:rsidRPr="0042620B">
        <w:rPr>
          <w:sz w:val="28"/>
          <w:szCs w:val="28"/>
          <w:lang w:val="uk-UA"/>
        </w:rPr>
        <w:t xml:space="preserve"> </w:t>
      </w:r>
      <w:r>
        <w:rPr>
          <w:sz w:val="28"/>
          <w:szCs w:val="28"/>
          <w:lang w:val="uk-UA"/>
        </w:rPr>
        <w:t>№</w:t>
      </w:r>
      <w:r w:rsidRPr="0042620B">
        <w:rPr>
          <w:sz w:val="28"/>
          <w:szCs w:val="28"/>
          <w:lang w:val="uk-UA"/>
        </w:rPr>
        <w:t xml:space="preserve"> 1. </w:t>
      </w:r>
      <w:r>
        <w:rPr>
          <w:sz w:val="28"/>
          <w:szCs w:val="28"/>
          <w:lang w:val="uk-UA"/>
        </w:rPr>
        <w:t>–</w:t>
      </w:r>
      <w:r w:rsidRPr="0042620B">
        <w:rPr>
          <w:sz w:val="28"/>
          <w:szCs w:val="28"/>
          <w:lang w:val="uk-UA"/>
        </w:rPr>
        <w:t xml:space="preserve"> С. 88-93.</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Деякі показники психологічної адаптації до навчання учнів м</w:t>
      </w:r>
      <w:r w:rsidRPr="0042620B">
        <w:rPr>
          <w:sz w:val="28"/>
          <w:szCs w:val="28"/>
          <w:lang w:val="uk-UA"/>
        </w:rPr>
        <w:t>о</w:t>
      </w:r>
      <w:r w:rsidRPr="0042620B">
        <w:rPr>
          <w:sz w:val="28"/>
          <w:szCs w:val="28"/>
          <w:lang w:val="uk-UA"/>
        </w:rPr>
        <w:t>лодших класів шкіл різного рівня / Л.О. Даценко, Л.Б. Петренко, Т.А.</w:t>
      </w:r>
      <w:r>
        <w:rPr>
          <w:sz w:val="28"/>
          <w:szCs w:val="28"/>
          <w:lang w:val="uk-UA"/>
        </w:rPr>
        <w:t> </w:t>
      </w:r>
      <w:r w:rsidRPr="0042620B">
        <w:rPr>
          <w:sz w:val="28"/>
          <w:szCs w:val="28"/>
          <w:lang w:val="uk-UA"/>
        </w:rPr>
        <w:t>Людвік, О.В. Мірза // Актуальні проблеми педіатрії на сучасному ет</w:t>
      </w:r>
      <w:r w:rsidRPr="0042620B">
        <w:rPr>
          <w:sz w:val="28"/>
          <w:szCs w:val="28"/>
          <w:lang w:val="uk-UA"/>
        </w:rPr>
        <w:t>а</w:t>
      </w:r>
      <w:r w:rsidRPr="0042620B">
        <w:rPr>
          <w:sz w:val="28"/>
          <w:szCs w:val="28"/>
          <w:lang w:val="uk-UA"/>
        </w:rPr>
        <w:t>пі: Матер. 11-го з’їзду педіатрів України. – Київ, 2004. – С.41-42</w:t>
      </w:r>
      <w:r>
        <w:rPr>
          <w:sz w:val="28"/>
          <w:szCs w:val="28"/>
          <w:lang w:val="uk-UA"/>
        </w:rPr>
        <w:t>.</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Басанець Л.М.., Іванова О.І., Колесник Ю.І. Характеристика показників розумової діяльності першокласників на початковому етапі їх навчання в освітніх закладах різного типу. // Гігієна населених місць: Зб. наук. праць. – Київ, 2005. – Вип.46. – С. 365-371.</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sidRPr="0042620B">
        <w:rPr>
          <w:sz w:val="28"/>
          <w:szCs w:val="28"/>
          <w:lang w:val="uk-UA"/>
        </w:rPr>
        <w:t xml:space="preserve">Гилеп Т.Ю. Возрастные особенности механизмов адаптации сердечно-сосудистой системы школьников к физическим нагрузкам. </w:t>
      </w:r>
      <w:r>
        <w:rPr>
          <w:sz w:val="28"/>
          <w:szCs w:val="28"/>
          <w:lang w:val="uk-UA"/>
        </w:rPr>
        <w:t>–</w:t>
      </w:r>
      <w:r w:rsidRPr="0042620B">
        <w:rPr>
          <w:sz w:val="28"/>
          <w:szCs w:val="28"/>
          <w:lang w:val="uk-UA"/>
        </w:rPr>
        <w:t xml:space="preserve"> В</w:t>
      </w:r>
      <w:r w:rsidRPr="0042620B">
        <w:rPr>
          <w:sz w:val="28"/>
          <w:szCs w:val="28"/>
          <w:lang w:val="uk-UA"/>
        </w:rPr>
        <w:t>о</w:t>
      </w:r>
      <w:r w:rsidRPr="0042620B">
        <w:rPr>
          <w:sz w:val="28"/>
          <w:szCs w:val="28"/>
          <w:lang w:val="uk-UA"/>
        </w:rPr>
        <w:t>зрастные особенности физиологических систем детей и подростков // Ф</w:t>
      </w:r>
      <w:r w:rsidRPr="0042620B">
        <w:rPr>
          <w:sz w:val="28"/>
          <w:szCs w:val="28"/>
          <w:lang w:val="uk-UA"/>
        </w:rPr>
        <w:t>и</w:t>
      </w:r>
      <w:r w:rsidRPr="0042620B">
        <w:rPr>
          <w:sz w:val="28"/>
          <w:szCs w:val="28"/>
          <w:lang w:val="uk-UA"/>
        </w:rPr>
        <w:t>зиология развития человека: Матер. 4-й Всесоюзн. конф</w:t>
      </w:r>
      <w:r w:rsidRPr="00D33AD7">
        <w:rPr>
          <w:spacing w:val="-20"/>
          <w:sz w:val="28"/>
          <w:szCs w:val="28"/>
          <w:lang w:val="uk-UA"/>
        </w:rPr>
        <w:t>. – М., 1990. – С.</w:t>
      </w:r>
      <w:r w:rsidRPr="00D33AD7">
        <w:rPr>
          <w:spacing w:val="-20"/>
          <w:lang w:val="uk-UA"/>
        </w:rPr>
        <w:t xml:space="preserve"> </w:t>
      </w:r>
      <w:r w:rsidRPr="00D33AD7">
        <w:rPr>
          <w:spacing w:val="-20"/>
          <w:sz w:val="28"/>
          <w:szCs w:val="28"/>
          <w:lang w:val="uk-UA"/>
        </w:rPr>
        <w:t>62.</w:t>
      </w:r>
    </w:p>
    <w:p w:rsidR="00C46B8D" w:rsidRPr="00D33AD7" w:rsidRDefault="00C46B8D" w:rsidP="00C46B8D">
      <w:pPr>
        <w:widowControl w:val="0"/>
        <w:tabs>
          <w:tab w:val="left" w:pos="720"/>
        </w:tabs>
        <w:overflowPunct w:val="0"/>
        <w:autoSpaceDE w:val="0"/>
        <w:autoSpaceDN w:val="0"/>
        <w:adjustRightInd w:val="0"/>
        <w:spacing w:line="360" w:lineRule="auto"/>
        <w:jc w:val="both"/>
        <w:textAlignment w:val="baseline"/>
        <w:rPr>
          <w:spacing w:val="-20"/>
          <w:sz w:val="28"/>
          <w:szCs w:val="28"/>
          <w:lang w:val="uk-UA"/>
        </w:rPr>
      </w:pP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Детская спортивная медицина. Руководство для врачей</w:t>
      </w:r>
      <w:r>
        <w:rPr>
          <w:sz w:val="28"/>
          <w:szCs w:val="28"/>
          <w:lang w:val="uk-UA"/>
        </w:rPr>
        <w:t xml:space="preserve"> /</w:t>
      </w:r>
      <w:r w:rsidRPr="0042620B">
        <w:rPr>
          <w:sz w:val="28"/>
          <w:szCs w:val="28"/>
          <w:lang w:val="uk-UA"/>
        </w:rPr>
        <w:t xml:space="preserve"> Под ред. Тихвинского С.Б. и Хрущева С.В. </w:t>
      </w:r>
      <w:r>
        <w:rPr>
          <w:sz w:val="28"/>
          <w:szCs w:val="28"/>
          <w:lang w:val="uk-UA"/>
        </w:rPr>
        <w:t>–</w:t>
      </w:r>
      <w:r w:rsidRPr="0042620B">
        <w:rPr>
          <w:sz w:val="28"/>
          <w:szCs w:val="28"/>
          <w:lang w:val="uk-UA"/>
        </w:rPr>
        <w:t xml:space="preserve"> М.: Медицина, 1991 </w:t>
      </w:r>
      <w:r>
        <w:rPr>
          <w:sz w:val="28"/>
          <w:szCs w:val="28"/>
          <w:lang w:val="uk-UA"/>
        </w:rPr>
        <w:t>–</w:t>
      </w:r>
      <w:r w:rsidRPr="0042620B">
        <w:rPr>
          <w:sz w:val="28"/>
          <w:szCs w:val="28"/>
          <w:lang w:val="uk-UA"/>
        </w:rPr>
        <w:t xml:space="preserve"> 560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Общая физическая работоспособность у детей с муковисцид</w:t>
      </w:r>
      <w:r w:rsidRPr="0042620B">
        <w:rPr>
          <w:sz w:val="28"/>
          <w:szCs w:val="28"/>
          <w:lang w:val="uk-UA"/>
        </w:rPr>
        <w:t>о</w:t>
      </w:r>
      <w:r w:rsidRPr="0042620B">
        <w:rPr>
          <w:sz w:val="28"/>
          <w:szCs w:val="28"/>
          <w:lang w:val="uk-UA"/>
        </w:rPr>
        <w:t>зом / О.И. Симонова, Д.А. Васильев, Н.И. Капранов, О.Ф. Лукина, Б.А.</w:t>
      </w:r>
      <w:r>
        <w:rPr>
          <w:sz w:val="28"/>
          <w:szCs w:val="28"/>
          <w:lang w:val="uk-UA"/>
        </w:rPr>
        <w:t> </w:t>
      </w:r>
      <w:r w:rsidRPr="0042620B">
        <w:rPr>
          <w:sz w:val="28"/>
          <w:szCs w:val="28"/>
          <w:lang w:val="uk-UA"/>
        </w:rPr>
        <w:t>Марков // Медицинский научный и учебно-методический журнал</w:t>
      </w:r>
      <w:r>
        <w:rPr>
          <w:sz w:val="28"/>
          <w:szCs w:val="28"/>
          <w:lang w:val="uk-UA"/>
        </w:rPr>
        <w:t xml:space="preserve">. – </w:t>
      </w:r>
      <w:r w:rsidRPr="0042620B">
        <w:rPr>
          <w:sz w:val="28"/>
          <w:szCs w:val="28"/>
          <w:lang w:val="uk-UA"/>
        </w:rPr>
        <w:t>2001.</w:t>
      </w:r>
      <w:r>
        <w:rPr>
          <w:sz w:val="28"/>
          <w:szCs w:val="28"/>
          <w:lang w:val="uk-UA"/>
        </w:rPr>
        <w:t xml:space="preserve"> –</w:t>
      </w:r>
      <w:r w:rsidRPr="0042620B">
        <w:rPr>
          <w:sz w:val="28"/>
          <w:szCs w:val="28"/>
          <w:lang w:val="uk-UA"/>
        </w:rPr>
        <w:t xml:space="preserve"> </w:t>
      </w:r>
      <w:r>
        <w:rPr>
          <w:sz w:val="28"/>
          <w:szCs w:val="28"/>
          <w:lang w:val="uk-UA"/>
        </w:rPr>
        <w:t>№</w:t>
      </w:r>
      <w:r w:rsidRPr="0042620B">
        <w:rPr>
          <w:sz w:val="28"/>
          <w:szCs w:val="28"/>
          <w:lang w:val="uk-UA"/>
        </w:rPr>
        <w:t xml:space="preserve"> 1. – С. 143-161.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lastRenderedPageBreak/>
        <w:t>Баевский Р.М., Иванов Г.Г. Вариабельность сердечного р</w:t>
      </w:r>
      <w:r w:rsidRPr="0042620B">
        <w:rPr>
          <w:sz w:val="28"/>
          <w:szCs w:val="28"/>
          <w:lang w:val="uk-UA"/>
        </w:rPr>
        <w:t>и</w:t>
      </w:r>
      <w:r w:rsidRPr="0042620B">
        <w:rPr>
          <w:sz w:val="28"/>
          <w:szCs w:val="28"/>
          <w:lang w:val="uk-UA"/>
        </w:rPr>
        <w:t>тма: теоретические аспекты и возможности клинического применения // Уль</w:t>
      </w:r>
      <w:r w:rsidRPr="0042620B">
        <w:rPr>
          <w:sz w:val="28"/>
          <w:szCs w:val="28"/>
          <w:lang w:val="uk-UA"/>
        </w:rPr>
        <w:t>т</w:t>
      </w:r>
      <w:r w:rsidRPr="0042620B">
        <w:rPr>
          <w:sz w:val="28"/>
          <w:szCs w:val="28"/>
          <w:lang w:val="uk-UA"/>
        </w:rPr>
        <w:t xml:space="preserve">развуковая и функциональная диагностика. – 2001. </w:t>
      </w:r>
      <w:r>
        <w:rPr>
          <w:sz w:val="28"/>
          <w:szCs w:val="28"/>
          <w:lang w:val="uk-UA"/>
        </w:rPr>
        <w:t>–</w:t>
      </w:r>
      <w:r w:rsidRPr="0042620B">
        <w:rPr>
          <w:sz w:val="28"/>
          <w:szCs w:val="28"/>
          <w:lang w:val="uk-UA"/>
        </w:rPr>
        <w:t xml:space="preserve"> № 3. – С.108-157.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Стан вегетативного гомеостазу у дітей молодшого шкільного віку з вегетативними дисфункціями за васкулярним типом з урахува</w:t>
      </w:r>
      <w:r w:rsidRPr="0042620B">
        <w:rPr>
          <w:sz w:val="28"/>
          <w:szCs w:val="28"/>
          <w:lang w:val="uk-UA"/>
        </w:rPr>
        <w:t>н</w:t>
      </w:r>
      <w:r w:rsidRPr="0042620B">
        <w:rPr>
          <w:sz w:val="28"/>
          <w:szCs w:val="28"/>
          <w:lang w:val="uk-UA"/>
        </w:rPr>
        <w:t xml:space="preserve">ням особливостей їх геодинаміки / О.В. Власик, Л.І. Омельченко, </w:t>
      </w:r>
      <w:r>
        <w:rPr>
          <w:sz w:val="28"/>
          <w:szCs w:val="28"/>
          <w:lang w:val="uk-UA"/>
        </w:rPr>
        <w:t xml:space="preserve">  </w:t>
      </w:r>
      <w:r w:rsidRPr="0042620B">
        <w:rPr>
          <w:sz w:val="28"/>
          <w:szCs w:val="28"/>
          <w:lang w:val="uk-UA"/>
        </w:rPr>
        <w:t>Л.В.</w:t>
      </w:r>
      <w:r>
        <w:rPr>
          <w:sz w:val="28"/>
          <w:szCs w:val="28"/>
          <w:lang w:val="uk-UA"/>
        </w:rPr>
        <w:t> </w:t>
      </w:r>
      <w:r w:rsidRPr="0042620B">
        <w:rPr>
          <w:sz w:val="28"/>
          <w:szCs w:val="28"/>
          <w:lang w:val="uk-UA"/>
        </w:rPr>
        <w:t xml:space="preserve">Квашніна, Ю.А. Маковкіна // Перинатологія та педіатрія. – 2004. </w:t>
      </w:r>
      <w:r>
        <w:rPr>
          <w:sz w:val="28"/>
          <w:szCs w:val="28"/>
          <w:lang w:val="uk-UA"/>
        </w:rPr>
        <w:t>–</w:t>
      </w:r>
      <w:r w:rsidRPr="0042620B">
        <w:rPr>
          <w:sz w:val="28"/>
          <w:szCs w:val="28"/>
          <w:lang w:val="uk-UA"/>
        </w:rPr>
        <w:t xml:space="preserve"> №</w:t>
      </w:r>
      <w:r>
        <w:rPr>
          <w:sz w:val="28"/>
          <w:szCs w:val="28"/>
          <w:lang w:val="uk-UA"/>
        </w:rPr>
        <w:t> </w:t>
      </w:r>
      <w:r w:rsidRPr="0042620B">
        <w:rPr>
          <w:sz w:val="28"/>
          <w:szCs w:val="28"/>
          <w:lang w:val="uk-UA"/>
        </w:rPr>
        <w:t>3. – С.31-35.</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Маковкіна Ю.А. Показники центральної геодинаміки у здор</w:t>
      </w:r>
      <w:r w:rsidRPr="0042620B">
        <w:rPr>
          <w:sz w:val="28"/>
          <w:szCs w:val="28"/>
          <w:lang w:val="uk-UA"/>
        </w:rPr>
        <w:t>о</w:t>
      </w:r>
      <w:r w:rsidRPr="0042620B">
        <w:rPr>
          <w:sz w:val="28"/>
          <w:szCs w:val="28"/>
          <w:lang w:val="uk-UA"/>
        </w:rPr>
        <w:t>вих дітей молодшого шкільного віку з урахуванням особливостей їх розв</w:t>
      </w:r>
      <w:r w:rsidRPr="0042620B">
        <w:rPr>
          <w:sz w:val="28"/>
          <w:szCs w:val="28"/>
          <w:lang w:val="uk-UA"/>
        </w:rPr>
        <w:t>и</w:t>
      </w:r>
      <w:r w:rsidRPr="0042620B">
        <w:rPr>
          <w:sz w:val="28"/>
          <w:szCs w:val="28"/>
          <w:lang w:val="uk-UA"/>
        </w:rPr>
        <w:t xml:space="preserve">тку // Педіатрія, акушерство та гінекологія. – 2005. </w:t>
      </w:r>
      <w:r>
        <w:rPr>
          <w:sz w:val="28"/>
          <w:szCs w:val="28"/>
          <w:lang w:val="uk-UA"/>
        </w:rPr>
        <w:t>–</w:t>
      </w:r>
      <w:r w:rsidRPr="0042620B">
        <w:rPr>
          <w:sz w:val="28"/>
          <w:szCs w:val="28"/>
          <w:lang w:val="uk-UA"/>
        </w:rPr>
        <w:t xml:space="preserve"> № 5. – С. 31-34.</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Спектральный анализ ритма сердца в оценке вегетативного статуса у детей /О.Ю. Чиркова, Н.Б. Хаспекова, С.М. Чечельницкая, В.В.</w:t>
      </w:r>
      <w:r>
        <w:rPr>
          <w:sz w:val="28"/>
          <w:szCs w:val="28"/>
          <w:lang w:val="uk-UA"/>
        </w:rPr>
        <w:t> </w:t>
      </w:r>
      <w:r w:rsidRPr="0042620B">
        <w:rPr>
          <w:sz w:val="28"/>
          <w:szCs w:val="28"/>
          <w:lang w:val="uk-UA"/>
        </w:rPr>
        <w:t xml:space="preserve">Атаманов // Ж. Школа здоров’я. </w:t>
      </w:r>
      <w:r>
        <w:rPr>
          <w:sz w:val="28"/>
          <w:szCs w:val="28"/>
          <w:lang w:val="uk-UA"/>
        </w:rPr>
        <w:t>–</w:t>
      </w:r>
      <w:r w:rsidRPr="0042620B">
        <w:rPr>
          <w:sz w:val="28"/>
          <w:szCs w:val="28"/>
          <w:lang w:val="uk-UA"/>
        </w:rPr>
        <w:t xml:space="preserve"> 1999. </w:t>
      </w:r>
      <w:r>
        <w:rPr>
          <w:sz w:val="28"/>
          <w:szCs w:val="28"/>
          <w:lang w:val="uk-UA"/>
        </w:rPr>
        <w:t>–</w:t>
      </w:r>
      <w:r w:rsidRPr="0042620B">
        <w:rPr>
          <w:sz w:val="28"/>
          <w:szCs w:val="28"/>
          <w:lang w:val="uk-UA"/>
        </w:rPr>
        <w:t xml:space="preserve"> Т.6. </w:t>
      </w:r>
      <w:r>
        <w:rPr>
          <w:sz w:val="28"/>
          <w:szCs w:val="28"/>
          <w:lang w:val="uk-UA"/>
        </w:rPr>
        <w:t>–</w:t>
      </w:r>
      <w:r w:rsidRPr="0042620B">
        <w:rPr>
          <w:sz w:val="28"/>
          <w:szCs w:val="28"/>
          <w:lang w:val="uk-UA"/>
        </w:rPr>
        <w:t xml:space="preserve"> </w:t>
      </w:r>
      <w:r>
        <w:rPr>
          <w:sz w:val="28"/>
          <w:szCs w:val="28"/>
          <w:lang w:val="uk-UA"/>
        </w:rPr>
        <w:t>№</w:t>
      </w:r>
      <w:r w:rsidRPr="0042620B">
        <w:rPr>
          <w:sz w:val="28"/>
          <w:szCs w:val="28"/>
          <w:lang w:val="uk-UA"/>
        </w:rPr>
        <w:t xml:space="preserve"> 1. </w:t>
      </w:r>
      <w:r>
        <w:rPr>
          <w:sz w:val="28"/>
          <w:szCs w:val="28"/>
          <w:lang w:val="uk-UA"/>
        </w:rPr>
        <w:t>–</w:t>
      </w:r>
      <w:r w:rsidRPr="0042620B">
        <w:rPr>
          <w:sz w:val="28"/>
          <w:szCs w:val="28"/>
          <w:lang w:val="uk-UA"/>
        </w:rPr>
        <w:t xml:space="preserve"> С. 90-101.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Михайлов В.М. Вариабельность ритма сердца. Опыт практич</w:t>
      </w:r>
      <w:r w:rsidRPr="0042620B">
        <w:rPr>
          <w:sz w:val="28"/>
          <w:szCs w:val="28"/>
          <w:lang w:val="uk-UA"/>
        </w:rPr>
        <w:t>е</w:t>
      </w:r>
      <w:r w:rsidRPr="0042620B">
        <w:rPr>
          <w:sz w:val="28"/>
          <w:szCs w:val="28"/>
          <w:lang w:val="uk-UA"/>
        </w:rPr>
        <w:t xml:space="preserve">ского применения метода. </w:t>
      </w:r>
      <w:r>
        <w:rPr>
          <w:sz w:val="28"/>
          <w:szCs w:val="28"/>
          <w:lang w:val="uk-UA"/>
        </w:rPr>
        <w:t>–</w:t>
      </w:r>
      <w:r w:rsidRPr="0042620B">
        <w:rPr>
          <w:sz w:val="28"/>
          <w:szCs w:val="28"/>
          <w:lang w:val="uk-UA"/>
        </w:rPr>
        <w:t xml:space="preserve"> Іваново, 2000. </w:t>
      </w:r>
      <w:r>
        <w:rPr>
          <w:sz w:val="28"/>
          <w:szCs w:val="28"/>
          <w:lang w:val="uk-UA"/>
        </w:rPr>
        <w:t>–</w:t>
      </w:r>
      <w:r w:rsidRPr="0042620B">
        <w:rPr>
          <w:sz w:val="28"/>
          <w:szCs w:val="28"/>
          <w:lang w:val="uk-UA"/>
        </w:rPr>
        <w:t xml:space="preserve"> 182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Яблучанский Н.И., Мартыненко А.В, Исаева А.С. Основы практического применения неинвазивной технологии исследования рег</w:t>
      </w:r>
      <w:r w:rsidRPr="0042620B">
        <w:rPr>
          <w:sz w:val="28"/>
          <w:szCs w:val="28"/>
          <w:lang w:val="uk-UA"/>
        </w:rPr>
        <w:t>у</w:t>
      </w:r>
      <w:r w:rsidRPr="0042620B">
        <w:rPr>
          <w:sz w:val="28"/>
          <w:szCs w:val="28"/>
          <w:lang w:val="uk-UA"/>
        </w:rPr>
        <w:t>ляторных систем человека. – Харьков, 2000. – 87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Галеев А. Р. Использование показателей сердечного ритма для оценки функционального состояния школьников с учётом их возрастных особенностей и уровня. – М.,</w:t>
      </w:r>
      <w:r>
        <w:rPr>
          <w:sz w:val="28"/>
          <w:szCs w:val="28"/>
          <w:lang w:val="uk-UA"/>
        </w:rPr>
        <w:t xml:space="preserve"> 1999.</w:t>
      </w:r>
      <w:r w:rsidRPr="0042620B">
        <w:rPr>
          <w:sz w:val="28"/>
          <w:szCs w:val="28"/>
          <w:lang w:val="uk-UA"/>
        </w:rPr>
        <w:t xml:space="preserve"> – 20 с.</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Сабирьянов А.Р., Сабирьянова Е.С. Возрастные особенности </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r w:rsidRPr="0042620B">
        <w:rPr>
          <w:sz w:val="28"/>
          <w:szCs w:val="28"/>
          <w:lang w:val="uk-UA"/>
        </w:rPr>
        <w:t>в</w:t>
      </w:r>
      <w:r>
        <w:rPr>
          <w:sz w:val="28"/>
          <w:szCs w:val="28"/>
          <w:lang w:val="uk-UA"/>
        </w:rPr>
        <w:t>ари</w:t>
      </w:r>
      <w:r w:rsidRPr="0042620B">
        <w:rPr>
          <w:sz w:val="28"/>
          <w:szCs w:val="28"/>
          <w:lang w:val="uk-UA"/>
        </w:rPr>
        <w:t>абельности показателей центрального кровообращения у детей мла</w:t>
      </w:r>
      <w:r w:rsidRPr="0042620B">
        <w:rPr>
          <w:sz w:val="28"/>
          <w:szCs w:val="28"/>
          <w:lang w:val="uk-UA"/>
        </w:rPr>
        <w:t>д</w:t>
      </w:r>
      <w:r w:rsidRPr="0042620B">
        <w:rPr>
          <w:sz w:val="28"/>
          <w:szCs w:val="28"/>
          <w:lang w:val="uk-UA"/>
        </w:rPr>
        <w:t>шего и среднего школьного возраста // Российский педиатрический жу</w:t>
      </w:r>
      <w:r w:rsidRPr="0042620B">
        <w:rPr>
          <w:sz w:val="28"/>
          <w:szCs w:val="28"/>
          <w:lang w:val="uk-UA"/>
        </w:rPr>
        <w:t>р</w:t>
      </w:r>
      <w:r w:rsidRPr="0042620B">
        <w:rPr>
          <w:sz w:val="28"/>
          <w:szCs w:val="28"/>
          <w:lang w:val="uk-UA"/>
        </w:rPr>
        <w:t xml:space="preserve">нал. – 2005. </w:t>
      </w:r>
      <w:r>
        <w:rPr>
          <w:sz w:val="28"/>
          <w:szCs w:val="28"/>
          <w:lang w:val="uk-UA"/>
        </w:rPr>
        <w:t>–</w:t>
      </w:r>
      <w:r w:rsidRPr="0042620B">
        <w:rPr>
          <w:sz w:val="28"/>
          <w:szCs w:val="28"/>
          <w:lang w:val="uk-UA"/>
        </w:rPr>
        <w:t xml:space="preserve"> </w:t>
      </w:r>
      <w:r>
        <w:rPr>
          <w:sz w:val="28"/>
          <w:szCs w:val="28"/>
          <w:lang w:val="uk-UA"/>
        </w:rPr>
        <w:t>№</w:t>
      </w:r>
      <w:r w:rsidRPr="0042620B">
        <w:rPr>
          <w:sz w:val="28"/>
          <w:szCs w:val="28"/>
          <w:lang w:val="uk-UA"/>
        </w:rPr>
        <w:t xml:space="preserve"> 6. – С. 4-7.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Богдановська Н.В. Особливості функціонального стану та ад</w:t>
      </w:r>
      <w:r w:rsidRPr="0042620B">
        <w:rPr>
          <w:sz w:val="28"/>
          <w:szCs w:val="28"/>
          <w:lang w:val="uk-UA"/>
        </w:rPr>
        <w:t>а</w:t>
      </w:r>
      <w:r w:rsidRPr="0042620B">
        <w:rPr>
          <w:sz w:val="28"/>
          <w:szCs w:val="28"/>
          <w:lang w:val="uk-UA"/>
        </w:rPr>
        <w:t>птивних можливостей серцево-судинної системи організму дітей моло</w:t>
      </w:r>
      <w:r w:rsidRPr="0042620B">
        <w:rPr>
          <w:sz w:val="28"/>
          <w:szCs w:val="28"/>
          <w:lang w:val="uk-UA"/>
        </w:rPr>
        <w:t>д</w:t>
      </w:r>
      <w:r w:rsidRPr="0042620B">
        <w:rPr>
          <w:sz w:val="28"/>
          <w:szCs w:val="28"/>
          <w:lang w:val="uk-UA"/>
        </w:rPr>
        <w:t xml:space="preserve">шого шкільного віку // Вісник Запорізького державного університету. </w:t>
      </w:r>
      <w:r>
        <w:rPr>
          <w:sz w:val="28"/>
          <w:szCs w:val="28"/>
          <w:lang w:val="uk-UA"/>
        </w:rPr>
        <w:t>–</w:t>
      </w:r>
      <w:r w:rsidRPr="0042620B">
        <w:rPr>
          <w:sz w:val="28"/>
          <w:szCs w:val="28"/>
          <w:lang w:val="uk-UA"/>
        </w:rPr>
        <w:t xml:space="preserve"> 2002. </w:t>
      </w:r>
      <w:r>
        <w:rPr>
          <w:sz w:val="28"/>
          <w:szCs w:val="28"/>
          <w:lang w:val="uk-UA"/>
        </w:rPr>
        <w:t>–</w:t>
      </w:r>
      <w:r w:rsidRPr="0042620B">
        <w:rPr>
          <w:sz w:val="28"/>
          <w:szCs w:val="28"/>
          <w:lang w:val="uk-UA"/>
        </w:rPr>
        <w:t xml:space="preserve"> № 2. – С. 37-41.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Квашніна Л.В. Нові підходи до оцінки стану здоров’я й діагн</w:t>
      </w:r>
      <w:r w:rsidRPr="0042620B">
        <w:rPr>
          <w:sz w:val="28"/>
          <w:szCs w:val="28"/>
          <w:lang w:val="uk-UA"/>
        </w:rPr>
        <w:t>о</w:t>
      </w:r>
      <w:r w:rsidRPr="0042620B">
        <w:rPr>
          <w:sz w:val="28"/>
          <w:szCs w:val="28"/>
          <w:lang w:val="uk-UA"/>
        </w:rPr>
        <w:t xml:space="preserve">стики  ранніх його порушень у дітей шкільного віку:  Автореф. дис. …д-ра мед. наук / </w:t>
      </w:r>
      <w:r w:rsidRPr="0042620B">
        <w:rPr>
          <w:sz w:val="28"/>
          <w:szCs w:val="28"/>
          <w:lang w:val="uk-UA"/>
        </w:rPr>
        <w:lastRenderedPageBreak/>
        <w:t>НДІ педіатрії, акушерства та гінекології. – К., 2000. – 36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Сисоєнко Н.В. Стан здоров’я та особливості адаптації дітей р</w:t>
      </w:r>
      <w:r w:rsidRPr="0042620B">
        <w:rPr>
          <w:sz w:val="28"/>
          <w:szCs w:val="28"/>
          <w:lang w:val="uk-UA"/>
        </w:rPr>
        <w:t>і</w:t>
      </w:r>
      <w:r w:rsidRPr="0042620B">
        <w:rPr>
          <w:sz w:val="28"/>
          <w:szCs w:val="28"/>
          <w:lang w:val="uk-UA"/>
        </w:rPr>
        <w:t>зного віку до умов навчального середовища в загальноосвітніх закладах нового типу // Гігієна населених місць: Зб. наук. праць. – Київ, 2002. – Вип.</w:t>
      </w:r>
      <w:r>
        <w:rPr>
          <w:sz w:val="28"/>
          <w:szCs w:val="28"/>
          <w:lang w:val="uk-UA"/>
        </w:rPr>
        <w:t xml:space="preserve"> </w:t>
      </w:r>
      <w:r w:rsidRPr="0042620B">
        <w:rPr>
          <w:sz w:val="28"/>
          <w:szCs w:val="28"/>
          <w:lang w:val="uk-UA"/>
        </w:rPr>
        <w:t>39. – С. 270-274.</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Медико-соціальні й психологічні аспекти адаптації до навчал</w:t>
      </w:r>
      <w:r w:rsidRPr="0042620B">
        <w:rPr>
          <w:sz w:val="28"/>
          <w:szCs w:val="28"/>
          <w:lang w:val="uk-UA"/>
        </w:rPr>
        <w:t>ь</w:t>
      </w:r>
      <w:r w:rsidRPr="0042620B">
        <w:rPr>
          <w:sz w:val="28"/>
          <w:szCs w:val="28"/>
          <w:lang w:val="uk-UA"/>
        </w:rPr>
        <w:t>ного процесу школярів початкових класів середньої загальноосвітньої школи / Л.І. Омельченко, Л.О. Даценко, Т.М. Пушкарьова та ін. // Мед. р</w:t>
      </w:r>
      <w:r w:rsidRPr="0042620B">
        <w:rPr>
          <w:sz w:val="28"/>
          <w:szCs w:val="28"/>
          <w:lang w:val="uk-UA"/>
        </w:rPr>
        <w:t>е</w:t>
      </w:r>
      <w:r w:rsidRPr="0042620B">
        <w:rPr>
          <w:sz w:val="28"/>
          <w:szCs w:val="28"/>
          <w:lang w:val="uk-UA"/>
        </w:rPr>
        <w:t xml:space="preserve">абилитация в педиатрии. – 2003. – № 3 </w:t>
      </w:r>
      <w:r>
        <w:rPr>
          <w:sz w:val="28"/>
          <w:szCs w:val="28"/>
          <w:lang w:val="uk-UA"/>
        </w:rPr>
        <w:t>–</w:t>
      </w:r>
      <w:r w:rsidRPr="0042620B">
        <w:rPr>
          <w:sz w:val="28"/>
          <w:szCs w:val="28"/>
          <w:lang w:val="uk-UA"/>
        </w:rPr>
        <w:t xml:space="preserve"> С. 108-110.</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Особливості дизадаптаційного синдрому у дітей молодшого шкіль</w:t>
      </w:r>
      <w:r>
        <w:rPr>
          <w:sz w:val="28"/>
          <w:szCs w:val="28"/>
          <w:lang w:val="uk-UA"/>
        </w:rPr>
        <w:t>ного віку та його корекція / Л.В. Квашніна, В.П. Родіонов, Ю.</w:t>
      </w:r>
      <w:r w:rsidRPr="0042620B">
        <w:rPr>
          <w:sz w:val="28"/>
          <w:szCs w:val="28"/>
          <w:lang w:val="uk-UA"/>
        </w:rPr>
        <w:t>А.</w:t>
      </w:r>
      <w:r>
        <w:rPr>
          <w:sz w:val="28"/>
          <w:szCs w:val="28"/>
          <w:lang w:val="uk-UA"/>
        </w:rPr>
        <w:t> </w:t>
      </w:r>
      <w:r w:rsidRPr="0042620B">
        <w:rPr>
          <w:sz w:val="28"/>
          <w:szCs w:val="28"/>
          <w:lang w:val="uk-UA"/>
        </w:rPr>
        <w:t>Маковкіна, К.В. Несвітайлова // Актуальні проблеми й напрямки розв</w:t>
      </w:r>
      <w:r w:rsidRPr="0042620B">
        <w:rPr>
          <w:sz w:val="28"/>
          <w:szCs w:val="28"/>
          <w:lang w:val="uk-UA"/>
        </w:rPr>
        <w:t>и</w:t>
      </w:r>
      <w:r w:rsidRPr="0042620B">
        <w:rPr>
          <w:sz w:val="28"/>
          <w:szCs w:val="28"/>
          <w:lang w:val="uk-UA"/>
        </w:rPr>
        <w:t>тку педіатрії на сучасному етапі: Матер. конгр. педіатрів України.</w:t>
      </w:r>
      <w:r>
        <w:rPr>
          <w:sz w:val="28"/>
          <w:szCs w:val="28"/>
          <w:lang w:val="uk-UA"/>
        </w:rPr>
        <w:t xml:space="preserve"> –</w:t>
      </w:r>
      <w:r w:rsidRPr="0042620B">
        <w:rPr>
          <w:sz w:val="28"/>
          <w:szCs w:val="28"/>
          <w:lang w:val="uk-UA"/>
        </w:rPr>
        <w:t xml:space="preserve"> К.: Аспект-поліграф, 2003.</w:t>
      </w:r>
      <w:r>
        <w:rPr>
          <w:sz w:val="28"/>
          <w:szCs w:val="28"/>
          <w:lang w:val="uk-UA"/>
        </w:rPr>
        <w:t xml:space="preserve"> –</w:t>
      </w:r>
      <w:r w:rsidRPr="0042620B">
        <w:rPr>
          <w:sz w:val="28"/>
          <w:szCs w:val="28"/>
          <w:lang w:val="uk-UA"/>
        </w:rPr>
        <w:t xml:space="preserve"> С. 25.</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Апанасенко Г.Л., Науменко Р.Г. Физическое здоровье и макс</w:t>
      </w:r>
      <w:r w:rsidRPr="0042620B">
        <w:rPr>
          <w:sz w:val="28"/>
          <w:szCs w:val="28"/>
          <w:lang w:val="uk-UA"/>
        </w:rPr>
        <w:t>и</w:t>
      </w:r>
      <w:r w:rsidRPr="0042620B">
        <w:rPr>
          <w:sz w:val="28"/>
          <w:szCs w:val="28"/>
          <w:lang w:val="uk-UA"/>
        </w:rPr>
        <w:t>мальная аэробная способность индивида // Теория и практика физиче</w:t>
      </w:r>
      <w:r w:rsidRPr="0042620B">
        <w:rPr>
          <w:sz w:val="28"/>
          <w:szCs w:val="28"/>
          <w:lang w:val="uk-UA"/>
        </w:rPr>
        <w:t>с</w:t>
      </w:r>
      <w:r w:rsidRPr="0042620B">
        <w:rPr>
          <w:sz w:val="28"/>
          <w:szCs w:val="28"/>
          <w:lang w:val="uk-UA"/>
        </w:rPr>
        <w:t xml:space="preserve">кой культуры. </w:t>
      </w:r>
      <w:r>
        <w:rPr>
          <w:sz w:val="28"/>
          <w:szCs w:val="28"/>
          <w:lang w:val="uk-UA"/>
        </w:rPr>
        <w:t>–</w:t>
      </w:r>
      <w:r w:rsidRPr="0042620B">
        <w:rPr>
          <w:sz w:val="28"/>
          <w:szCs w:val="28"/>
          <w:lang w:val="uk-UA"/>
        </w:rPr>
        <w:t xml:space="preserve"> 1989. </w:t>
      </w:r>
      <w:r>
        <w:rPr>
          <w:sz w:val="28"/>
          <w:szCs w:val="28"/>
          <w:lang w:val="uk-UA"/>
        </w:rPr>
        <w:t>–</w:t>
      </w:r>
      <w:r w:rsidRPr="0042620B">
        <w:rPr>
          <w:sz w:val="28"/>
          <w:szCs w:val="28"/>
          <w:lang w:val="uk-UA"/>
        </w:rPr>
        <w:t xml:space="preserve"> </w:t>
      </w:r>
      <w:r>
        <w:rPr>
          <w:sz w:val="28"/>
          <w:szCs w:val="28"/>
          <w:lang w:val="uk-UA"/>
        </w:rPr>
        <w:t>№</w:t>
      </w:r>
      <w:r w:rsidRPr="0042620B">
        <w:rPr>
          <w:sz w:val="28"/>
          <w:szCs w:val="28"/>
          <w:lang w:val="uk-UA"/>
        </w:rPr>
        <w:t xml:space="preserve"> 4. </w:t>
      </w:r>
      <w:r>
        <w:rPr>
          <w:sz w:val="28"/>
          <w:szCs w:val="28"/>
          <w:lang w:val="uk-UA"/>
        </w:rPr>
        <w:t xml:space="preserve">– </w:t>
      </w:r>
      <w:r w:rsidRPr="0042620B">
        <w:rPr>
          <w:sz w:val="28"/>
          <w:szCs w:val="28"/>
          <w:lang w:val="uk-UA"/>
        </w:rPr>
        <w:t>С. 29</w:t>
      </w:r>
      <w:r>
        <w:rPr>
          <w:sz w:val="28"/>
          <w:szCs w:val="28"/>
          <w:lang w:val="uk-UA"/>
        </w:rPr>
        <w:t>-</w:t>
      </w:r>
      <w:r w:rsidRPr="0042620B">
        <w:rPr>
          <w:sz w:val="28"/>
          <w:szCs w:val="28"/>
          <w:lang w:val="uk-UA"/>
        </w:rPr>
        <w:t>31.</w:t>
      </w:r>
    </w:p>
    <w:p w:rsidR="00C46B8D" w:rsidRPr="00D33AD7"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r w:rsidRPr="0042620B">
        <w:rPr>
          <w:sz w:val="28"/>
          <w:szCs w:val="28"/>
          <w:lang w:val="uk-UA"/>
        </w:rPr>
        <w:t>Баевский Р.М., Берсенева А.П. Оценка адаптационных возм</w:t>
      </w:r>
      <w:r w:rsidRPr="0042620B">
        <w:rPr>
          <w:sz w:val="28"/>
          <w:szCs w:val="28"/>
          <w:lang w:val="uk-UA"/>
        </w:rPr>
        <w:t>о</w:t>
      </w:r>
      <w:r w:rsidRPr="0042620B">
        <w:rPr>
          <w:sz w:val="28"/>
          <w:szCs w:val="28"/>
          <w:lang w:val="uk-UA"/>
        </w:rPr>
        <w:t>жностей организма и риск развития заболеваний</w:t>
      </w:r>
      <w:r w:rsidRPr="00D33AD7">
        <w:rPr>
          <w:spacing w:val="-20"/>
          <w:sz w:val="28"/>
          <w:szCs w:val="28"/>
          <w:lang w:val="uk-UA"/>
        </w:rPr>
        <w:t xml:space="preserve">. – М.: Медицина, 1997. – 265 с. </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Методические подходы к оценке здоровья младших школьн</w:t>
      </w:r>
      <w:r w:rsidRPr="0042620B">
        <w:rPr>
          <w:sz w:val="28"/>
          <w:szCs w:val="28"/>
          <w:lang w:val="uk-UA"/>
        </w:rPr>
        <w:t>и</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r w:rsidRPr="0042620B">
        <w:rPr>
          <w:sz w:val="28"/>
          <w:szCs w:val="28"/>
          <w:lang w:val="uk-UA"/>
        </w:rPr>
        <w:t xml:space="preserve">ков / Е.А. Афанасьев, В.Н. Васильев, Ю.В. Терентьева, И.А. Сенникова // Бюллетень сибирской медицины </w:t>
      </w:r>
      <w:r>
        <w:rPr>
          <w:sz w:val="28"/>
          <w:szCs w:val="28"/>
          <w:lang w:val="uk-UA"/>
        </w:rPr>
        <w:t>–</w:t>
      </w:r>
      <w:r w:rsidRPr="0042620B">
        <w:rPr>
          <w:sz w:val="28"/>
          <w:szCs w:val="28"/>
          <w:lang w:val="uk-UA"/>
        </w:rPr>
        <w:t xml:space="preserve"> 2003. </w:t>
      </w:r>
      <w:r>
        <w:rPr>
          <w:sz w:val="28"/>
          <w:szCs w:val="28"/>
          <w:lang w:val="uk-UA"/>
        </w:rPr>
        <w:t>–</w:t>
      </w:r>
      <w:r w:rsidRPr="0042620B">
        <w:rPr>
          <w:sz w:val="28"/>
          <w:szCs w:val="28"/>
          <w:lang w:val="uk-UA"/>
        </w:rPr>
        <w:t xml:space="preserve"> № 3. – С.61-66.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Бердник О.В., Серых Л.В., Антомонов М.Ю. Показатели популяционного и индивидуального риска при оценке влияния факторов окружающей среды на здоровья детского населения. // Гигиена и санит</w:t>
      </w:r>
      <w:r w:rsidRPr="0042620B">
        <w:rPr>
          <w:sz w:val="28"/>
          <w:szCs w:val="28"/>
          <w:lang w:val="uk-UA"/>
        </w:rPr>
        <w:t>а</w:t>
      </w:r>
      <w:r w:rsidRPr="0042620B">
        <w:rPr>
          <w:sz w:val="28"/>
          <w:szCs w:val="28"/>
          <w:lang w:val="uk-UA"/>
        </w:rPr>
        <w:t>рия.</w:t>
      </w:r>
      <w:r>
        <w:rPr>
          <w:sz w:val="28"/>
          <w:szCs w:val="28"/>
          <w:lang w:val="uk-UA"/>
        </w:rPr>
        <w:t xml:space="preserve">– </w:t>
      </w:r>
      <w:r w:rsidRPr="0042620B">
        <w:rPr>
          <w:sz w:val="28"/>
          <w:szCs w:val="28"/>
          <w:lang w:val="uk-UA"/>
        </w:rPr>
        <w:t xml:space="preserve">2001. </w:t>
      </w:r>
      <w:r>
        <w:rPr>
          <w:sz w:val="28"/>
          <w:szCs w:val="28"/>
          <w:lang w:val="uk-UA"/>
        </w:rPr>
        <w:t>–</w:t>
      </w:r>
      <w:r w:rsidRPr="0042620B">
        <w:rPr>
          <w:sz w:val="28"/>
          <w:szCs w:val="28"/>
          <w:lang w:val="uk-UA"/>
        </w:rPr>
        <w:t xml:space="preserve"> № 5. </w:t>
      </w:r>
      <w:r>
        <w:rPr>
          <w:sz w:val="28"/>
          <w:szCs w:val="28"/>
          <w:lang w:val="uk-UA"/>
        </w:rPr>
        <w:t>–</w:t>
      </w:r>
      <w:r w:rsidRPr="0042620B">
        <w:rPr>
          <w:sz w:val="28"/>
          <w:szCs w:val="28"/>
          <w:lang w:val="uk-UA"/>
        </w:rPr>
        <w:t xml:space="preserve"> С.94-96.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Целыковская Н.Ю. Социально-гигиенические факторы и зд</w:t>
      </w:r>
      <w:r w:rsidRPr="0042620B">
        <w:rPr>
          <w:sz w:val="28"/>
          <w:szCs w:val="28"/>
          <w:lang w:val="uk-UA"/>
        </w:rPr>
        <w:t>о</w:t>
      </w:r>
      <w:r w:rsidRPr="0042620B">
        <w:rPr>
          <w:sz w:val="28"/>
          <w:szCs w:val="28"/>
          <w:lang w:val="uk-UA"/>
        </w:rPr>
        <w:t xml:space="preserve">ровье детей // Гигиена и санитария. </w:t>
      </w:r>
      <w:r>
        <w:rPr>
          <w:sz w:val="28"/>
          <w:szCs w:val="28"/>
          <w:lang w:val="uk-UA"/>
        </w:rPr>
        <w:t>–</w:t>
      </w:r>
      <w:r w:rsidRPr="0042620B">
        <w:rPr>
          <w:sz w:val="28"/>
          <w:szCs w:val="28"/>
          <w:lang w:val="uk-UA"/>
        </w:rPr>
        <w:t xml:space="preserve"> 2001. </w:t>
      </w:r>
      <w:r>
        <w:rPr>
          <w:sz w:val="28"/>
          <w:szCs w:val="28"/>
          <w:lang w:val="uk-UA"/>
        </w:rPr>
        <w:t>–</w:t>
      </w:r>
      <w:r w:rsidRPr="0042620B">
        <w:rPr>
          <w:sz w:val="28"/>
          <w:szCs w:val="28"/>
          <w:lang w:val="uk-UA"/>
        </w:rPr>
        <w:t xml:space="preserve"> № 2. </w:t>
      </w:r>
      <w:r>
        <w:rPr>
          <w:sz w:val="28"/>
          <w:szCs w:val="28"/>
          <w:lang w:val="uk-UA"/>
        </w:rPr>
        <w:t>–</w:t>
      </w:r>
      <w:r w:rsidRPr="0042620B">
        <w:rPr>
          <w:sz w:val="28"/>
          <w:szCs w:val="28"/>
          <w:lang w:val="uk-UA"/>
        </w:rPr>
        <w:t xml:space="preserve"> С. 58-61.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Сучасна школа як система активного формування здоров’я д</w:t>
      </w:r>
      <w:r w:rsidRPr="0042620B">
        <w:rPr>
          <w:sz w:val="28"/>
          <w:szCs w:val="28"/>
          <w:lang w:val="uk-UA"/>
        </w:rPr>
        <w:t>і</w:t>
      </w:r>
      <w:r w:rsidRPr="0042620B">
        <w:rPr>
          <w:sz w:val="28"/>
          <w:szCs w:val="28"/>
          <w:lang w:val="uk-UA"/>
        </w:rPr>
        <w:t>тей і підлітків / Г.М. Даниленко, О.А. Беседіна, Л.І. Пономарьова, Т.М.</w:t>
      </w:r>
      <w:r>
        <w:rPr>
          <w:sz w:val="28"/>
          <w:szCs w:val="28"/>
          <w:lang w:val="uk-UA"/>
        </w:rPr>
        <w:t> </w:t>
      </w:r>
      <w:r w:rsidRPr="0042620B">
        <w:rPr>
          <w:sz w:val="28"/>
          <w:szCs w:val="28"/>
          <w:lang w:val="uk-UA"/>
        </w:rPr>
        <w:t>Колпакова // Ребенок и общество: проблемы здоровья, воспитания и обр</w:t>
      </w:r>
      <w:r w:rsidRPr="0042620B">
        <w:rPr>
          <w:sz w:val="28"/>
          <w:szCs w:val="28"/>
          <w:lang w:val="uk-UA"/>
        </w:rPr>
        <w:t>а</w:t>
      </w:r>
      <w:r w:rsidRPr="0042620B">
        <w:rPr>
          <w:sz w:val="28"/>
          <w:szCs w:val="28"/>
          <w:lang w:val="uk-UA"/>
        </w:rPr>
        <w:t xml:space="preserve">зования: Матер. </w:t>
      </w:r>
      <w:r w:rsidRPr="0042620B">
        <w:rPr>
          <w:sz w:val="28"/>
          <w:szCs w:val="28"/>
          <w:lang w:val="uk-UA"/>
        </w:rPr>
        <w:lastRenderedPageBreak/>
        <w:t>конгр. педиатров. – Киев, 2001. – С. 76-77.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Сердюковская Г.Н., Сухарев А.Г. Гигиена детей и подрос</w:t>
      </w:r>
      <w:r w:rsidRPr="0042620B">
        <w:rPr>
          <w:sz w:val="28"/>
          <w:szCs w:val="28"/>
          <w:lang w:val="uk-UA"/>
        </w:rPr>
        <w:t>т</w:t>
      </w:r>
      <w:r w:rsidRPr="0042620B">
        <w:rPr>
          <w:sz w:val="28"/>
          <w:szCs w:val="28"/>
          <w:lang w:val="uk-UA"/>
        </w:rPr>
        <w:t>ков. – М.: Медицина, 1986. – С. 118-131.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Сухарев А.Г. Здоровье и физическое воспитание детей и под</w:t>
      </w:r>
      <w:r w:rsidRPr="0042620B">
        <w:rPr>
          <w:sz w:val="28"/>
          <w:szCs w:val="28"/>
          <w:lang w:val="uk-UA"/>
        </w:rPr>
        <w:t>р</w:t>
      </w:r>
      <w:r w:rsidRPr="0042620B">
        <w:rPr>
          <w:sz w:val="28"/>
          <w:szCs w:val="28"/>
          <w:lang w:val="uk-UA"/>
        </w:rPr>
        <w:t xml:space="preserve">стков. – М.: Медицина, 1991. – 272 с. </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Гриценко В.А., Галактионова М.Ю. Клинико-психологические аспекты адаптации первоклассников // Бюллетень СО РАМН. </w:t>
      </w:r>
      <w:r>
        <w:rPr>
          <w:sz w:val="28"/>
          <w:szCs w:val="28"/>
          <w:lang w:val="uk-UA"/>
        </w:rPr>
        <w:t xml:space="preserve">– </w:t>
      </w:r>
      <w:r w:rsidRPr="0042620B">
        <w:rPr>
          <w:sz w:val="28"/>
          <w:szCs w:val="28"/>
          <w:lang w:val="uk-UA"/>
        </w:rPr>
        <w:t xml:space="preserve">2003. </w:t>
      </w:r>
      <w:r>
        <w:rPr>
          <w:sz w:val="28"/>
          <w:szCs w:val="28"/>
          <w:lang w:val="uk-UA"/>
        </w:rPr>
        <w:t xml:space="preserve">– </w:t>
      </w:r>
      <w:r w:rsidRPr="0042620B">
        <w:rPr>
          <w:sz w:val="28"/>
          <w:szCs w:val="28"/>
          <w:lang w:val="uk-UA"/>
        </w:rPr>
        <w:t>№</w:t>
      </w:r>
      <w:r>
        <w:rPr>
          <w:sz w:val="28"/>
          <w:szCs w:val="28"/>
          <w:lang w:val="uk-UA"/>
        </w:rPr>
        <w:t> </w:t>
      </w:r>
      <w:r w:rsidRPr="0042620B">
        <w:rPr>
          <w:sz w:val="28"/>
          <w:szCs w:val="28"/>
          <w:lang w:val="uk-UA"/>
        </w:rPr>
        <w:t>3(109). – С. 51-53.</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Кузнецова Л.М. Влияние двигательной активности на развитие школьников // Педиатрия. – 2002. </w:t>
      </w:r>
      <w:r>
        <w:rPr>
          <w:sz w:val="28"/>
          <w:szCs w:val="28"/>
          <w:lang w:val="uk-UA"/>
        </w:rPr>
        <w:t>–</w:t>
      </w:r>
      <w:r w:rsidRPr="0042620B">
        <w:rPr>
          <w:sz w:val="28"/>
          <w:szCs w:val="28"/>
          <w:lang w:val="uk-UA"/>
        </w:rPr>
        <w:t xml:space="preserve"> № 6. – С. 37.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Онищенко Г.Г. Проблема улучшения здоровья учащихся и со</w:t>
      </w:r>
      <w:r w:rsidRPr="0042620B">
        <w:rPr>
          <w:sz w:val="28"/>
          <w:szCs w:val="28"/>
          <w:lang w:val="uk-UA"/>
        </w:rPr>
        <w:t>с</w:t>
      </w:r>
      <w:r w:rsidRPr="0042620B">
        <w:rPr>
          <w:sz w:val="28"/>
          <w:szCs w:val="28"/>
          <w:lang w:val="uk-UA"/>
        </w:rPr>
        <w:t xml:space="preserve">тояние общеобразовательных учреждений // Гигиена и санитария. – 2005. </w:t>
      </w:r>
      <w:r>
        <w:rPr>
          <w:sz w:val="28"/>
          <w:szCs w:val="28"/>
          <w:lang w:val="uk-UA"/>
        </w:rPr>
        <w:t>–</w:t>
      </w:r>
      <w:r w:rsidRPr="0042620B">
        <w:rPr>
          <w:sz w:val="28"/>
          <w:szCs w:val="28"/>
          <w:lang w:val="uk-UA"/>
        </w:rPr>
        <w:t xml:space="preserve"> № 3. </w:t>
      </w:r>
      <w:r>
        <w:rPr>
          <w:sz w:val="28"/>
          <w:szCs w:val="28"/>
          <w:lang w:val="uk-UA"/>
        </w:rPr>
        <w:t>–</w:t>
      </w:r>
      <w:r w:rsidRPr="0042620B">
        <w:rPr>
          <w:sz w:val="28"/>
          <w:szCs w:val="28"/>
          <w:lang w:val="uk-UA"/>
        </w:rPr>
        <w:t xml:space="preserve"> С. 40</w:t>
      </w:r>
      <w:r>
        <w:rPr>
          <w:sz w:val="28"/>
          <w:szCs w:val="28"/>
          <w:lang w:val="uk-UA"/>
        </w:rPr>
        <w:t>-</w:t>
      </w:r>
      <w:r w:rsidRPr="0042620B">
        <w:rPr>
          <w:sz w:val="28"/>
          <w:szCs w:val="28"/>
          <w:lang w:val="uk-UA"/>
        </w:rPr>
        <w:t>43.</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Изменения функционального состояния организма первоклас</w:t>
      </w:r>
      <w:r w:rsidRPr="0042620B">
        <w:rPr>
          <w:sz w:val="28"/>
          <w:szCs w:val="28"/>
          <w:lang w:val="uk-UA"/>
        </w:rPr>
        <w:t>с</w:t>
      </w:r>
      <w:r w:rsidRPr="0042620B">
        <w:rPr>
          <w:sz w:val="28"/>
          <w:szCs w:val="28"/>
          <w:lang w:val="uk-UA"/>
        </w:rPr>
        <w:t xml:space="preserve">ников в зависимости от педагогической программы. / О.А. Никифорова, Н.А. Заруба, В.Е. Бицанова, Е.А. Каленская // Валеология. – 1997. </w:t>
      </w:r>
      <w:r>
        <w:rPr>
          <w:sz w:val="28"/>
          <w:szCs w:val="28"/>
          <w:lang w:val="uk-UA"/>
        </w:rPr>
        <w:t>–</w:t>
      </w:r>
      <w:r w:rsidRPr="0042620B">
        <w:rPr>
          <w:sz w:val="28"/>
          <w:szCs w:val="28"/>
          <w:lang w:val="uk-UA"/>
        </w:rPr>
        <w:t xml:space="preserve"> № 3.</w:t>
      </w:r>
      <w:r>
        <w:rPr>
          <w:sz w:val="28"/>
          <w:szCs w:val="28"/>
          <w:lang w:val="uk-UA"/>
        </w:rPr>
        <w:t xml:space="preserve"> –</w:t>
      </w:r>
      <w:r w:rsidRPr="0042620B">
        <w:rPr>
          <w:sz w:val="28"/>
          <w:szCs w:val="28"/>
          <w:lang w:val="uk-UA"/>
        </w:rPr>
        <w:t xml:space="preserve"> С. 21-24.</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Суслик З.Б. Навчальна мотивація як критерій готовності дит</w:t>
      </w:r>
      <w:r w:rsidRPr="0042620B">
        <w:rPr>
          <w:sz w:val="28"/>
          <w:szCs w:val="28"/>
          <w:lang w:val="uk-UA"/>
        </w:rPr>
        <w:t>и</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r w:rsidRPr="0042620B">
        <w:rPr>
          <w:sz w:val="28"/>
          <w:szCs w:val="28"/>
          <w:lang w:val="uk-UA"/>
        </w:rPr>
        <w:t>ни до систематичного навчання в школі // Гігієна населених місць: Зб. н</w:t>
      </w:r>
      <w:r w:rsidRPr="0042620B">
        <w:rPr>
          <w:sz w:val="28"/>
          <w:szCs w:val="28"/>
          <w:lang w:val="uk-UA"/>
        </w:rPr>
        <w:t>а</w:t>
      </w:r>
      <w:r w:rsidRPr="0042620B">
        <w:rPr>
          <w:sz w:val="28"/>
          <w:szCs w:val="28"/>
          <w:lang w:val="uk-UA"/>
        </w:rPr>
        <w:t>ук. праць. – Київ, 2003. – Вип.41. – С. 303-307.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Янко Н.А. Адаптація організму учнів молодшого шкільного в</w:t>
      </w:r>
      <w:r w:rsidRPr="0042620B">
        <w:rPr>
          <w:sz w:val="28"/>
          <w:szCs w:val="28"/>
          <w:lang w:val="uk-UA"/>
        </w:rPr>
        <w:t>і</w:t>
      </w:r>
      <w:r w:rsidRPr="0042620B">
        <w:rPr>
          <w:sz w:val="28"/>
          <w:szCs w:val="28"/>
          <w:lang w:val="uk-UA"/>
        </w:rPr>
        <w:t>ку до режиму і умов навчання в гімназії // Гігієна населених місць: Зб. н</w:t>
      </w:r>
      <w:r w:rsidRPr="0042620B">
        <w:rPr>
          <w:sz w:val="28"/>
          <w:szCs w:val="28"/>
          <w:lang w:val="uk-UA"/>
        </w:rPr>
        <w:t>а</w:t>
      </w:r>
      <w:r w:rsidRPr="0042620B">
        <w:rPr>
          <w:sz w:val="28"/>
          <w:szCs w:val="28"/>
          <w:lang w:val="uk-UA"/>
        </w:rPr>
        <w:t>ук. праць. – Київ, 2004. – Вип.43. – С.452-455.</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Гончаренко В.И., Берегова Е.А. Организация медико-санитарного обеспечения детей шестилетнего возраста при поступл</w:t>
      </w:r>
      <w:r w:rsidRPr="0042620B">
        <w:rPr>
          <w:sz w:val="28"/>
          <w:szCs w:val="28"/>
          <w:lang w:val="uk-UA"/>
        </w:rPr>
        <w:t>е</w:t>
      </w:r>
      <w:r w:rsidRPr="0042620B">
        <w:rPr>
          <w:sz w:val="28"/>
          <w:szCs w:val="28"/>
          <w:lang w:val="uk-UA"/>
        </w:rPr>
        <w:t>нии на обучение, состояние их здоровья // Збірка тез доповідей наук</w:t>
      </w:r>
      <w:r w:rsidRPr="0042620B">
        <w:rPr>
          <w:sz w:val="28"/>
          <w:szCs w:val="28"/>
          <w:lang w:val="uk-UA"/>
        </w:rPr>
        <w:t>о</w:t>
      </w:r>
      <w:r w:rsidRPr="0042620B">
        <w:rPr>
          <w:sz w:val="28"/>
          <w:szCs w:val="28"/>
          <w:lang w:val="uk-UA"/>
        </w:rPr>
        <w:t>во-практичної конференції «Актуальні питання гігієни та екологічної бе</w:t>
      </w:r>
      <w:r w:rsidRPr="0042620B">
        <w:rPr>
          <w:sz w:val="28"/>
          <w:szCs w:val="28"/>
          <w:lang w:val="uk-UA"/>
        </w:rPr>
        <w:t>з</w:t>
      </w:r>
      <w:r w:rsidRPr="0042620B">
        <w:rPr>
          <w:sz w:val="28"/>
          <w:szCs w:val="28"/>
          <w:lang w:val="uk-UA"/>
        </w:rPr>
        <w:t>пеки України». – Київ, 2006. – С. 137-140.</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Медвідь Л. Національна освіта незалежної України ХХІ ст</w:t>
      </w:r>
      <w:r w:rsidRPr="0042620B">
        <w:rPr>
          <w:sz w:val="28"/>
          <w:szCs w:val="28"/>
          <w:lang w:val="uk-UA"/>
        </w:rPr>
        <w:t>о</w:t>
      </w:r>
      <w:r w:rsidRPr="0042620B">
        <w:rPr>
          <w:sz w:val="28"/>
          <w:szCs w:val="28"/>
          <w:lang w:val="uk-UA"/>
        </w:rPr>
        <w:t xml:space="preserve">річчя: тенденції, проблеми // Початкова школа. – 2002. </w:t>
      </w:r>
      <w:r>
        <w:rPr>
          <w:sz w:val="28"/>
          <w:szCs w:val="28"/>
          <w:lang w:val="uk-UA"/>
        </w:rPr>
        <w:t>– № 1. – С. 1-3.</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Стасюк Л.А. Психофізіологічні засади організації навчал</w:t>
      </w:r>
      <w:r w:rsidRPr="0042620B">
        <w:rPr>
          <w:sz w:val="28"/>
          <w:szCs w:val="28"/>
          <w:lang w:val="uk-UA"/>
        </w:rPr>
        <w:t>ь</w:t>
      </w:r>
      <w:r w:rsidRPr="0042620B">
        <w:rPr>
          <w:sz w:val="28"/>
          <w:szCs w:val="28"/>
          <w:lang w:val="uk-UA"/>
        </w:rPr>
        <w:t>но-</w:t>
      </w:r>
      <w:r w:rsidRPr="0042620B">
        <w:rPr>
          <w:sz w:val="28"/>
          <w:szCs w:val="28"/>
          <w:lang w:val="uk-UA"/>
        </w:rPr>
        <w:lastRenderedPageBreak/>
        <w:t>виховного процесу в початкових класах при ліцеї // Довкілля та зд</w:t>
      </w:r>
      <w:r w:rsidRPr="0042620B">
        <w:rPr>
          <w:sz w:val="28"/>
          <w:szCs w:val="28"/>
          <w:lang w:val="uk-UA"/>
        </w:rPr>
        <w:t>о</w:t>
      </w:r>
      <w:r w:rsidRPr="0042620B">
        <w:rPr>
          <w:sz w:val="28"/>
          <w:szCs w:val="28"/>
          <w:lang w:val="uk-UA"/>
        </w:rPr>
        <w:t xml:space="preserve">ров’я. – 2002. </w:t>
      </w:r>
      <w:r>
        <w:rPr>
          <w:sz w:val="28"/>
          <w:szCs w:val="28"/>
          <w:lang w:val="uk-UA"/>
        </w:rPr>
        <w:t>–</w:t>
      </w:r>
      <w:r w:rsidRPr="0042620B">
        <w:rPr>
          <w:sz w:val="28"/>
          <w:szCs w:val="28"/>
          <w:lang w:val="uk-UA"/>
        </w:rPr>
        <w:t xml:space="preserve"> № 2. – С. 31-34.</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Абдухакимов Ф.Т., Садыкова Г.К., Зияходжаева Л.У. Нейрофизиологический метод отбора детей в общеобразовательные школы // Матер. конгресса педиатров: Ребенок и общество: проблемы здоровья, восп</w:t>
      </w:r>
      <w:r w:rsidRPr="0042620B">
        <w:rPr>
          <w:sz w:val="28"/>
          <w:szCs w:val="28"/>
          <w:lang w:val="uk-UA"/>
        </w:rPr>
        <w:t>и</w:t>
      </w:r>
      <w:r w:rsidRPr="0042620B">
        <w:rPr>
          <w:sz w:val="28"/>
          <w:szCs w:val="28"/>
          <w:lang w:val="uk-UA"/>
        </w:rPr>
        <w:t>тания и образования. – Киев, 2001. – С. 70.</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Комплексная оценка показателей здоровья и адаптации в обр</w:t>
      </w:r>
      <w:r w:rsidRPr="0042620B">
        <w:rPr>
          <w:sz w:val="28"/>
          <w:szCs w:val="28"/>
          <w:lang w:val="uk-UA"/>
        </w:rPr>
        <w:t>а</w:t>
      </w:r>
      <w:r w:rsidRPr="0042620B">
        <w:rPr>
          <w:sz w:val="28"/>
          <w:szCs w:val="28"/>
          <w:lang w:val="uk-UA"/>
        </w:rPr>
        <w:t>зовательных учреждениях: Научно-методическое пособие. / Под ред.</w:t>
      </w:r>
      <w:r>
        <w:rPr>
          <w:sz w:val="28"/>
          <w:szCs w:val="28"/>
          <w:lang w:val="uk-UA"/>
        </w:rPr>
        <w:t xml:space="preserve">    </w:t>
      </w:r>
      <w:r w:rsidRPr="0042620B">
        <w:rPr>
          <w:sz w:val="28"/>
          <w:szCs w:val="28"/>
          <w:lang w:val="uk-UA"/>
        </w:rPr>
        <w:t xml:space="preserve"> Артюхова Н.В.– Новокузнецк: ИПК, 2004. </w:t>
      </w:r>
      <w:r>
        <w:rPr>
          <w:sz w:val="28"/>
          <w:szCs w:val="28"/>
          <w:lang w:val="uk-UA"/>
        </w:rPr>
        <w:t>–</w:t>
      </w:r>
      <w:r w:rsidRPr="0042620B">
        <w:rPr>
          <w:sz w:val="28"/>
          <w:szCs w:val="28"/>
          <w:lang w:val="uk-UA"/>
        </w:rPr>
        <w:t xml:space="preserve"> 169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Няньковський С.Л. Формування здоров'я дітей і профілактика його порушень на підставі комп'ютерного моніторингу – Л.: Аверс, 1997. </w:t>
      </w:r>
      <w:r>
        <w:rPr>
          <w:sz w:val="28"/>
          <w:szCs w:val="28"/>
          <w:lang w:val="uk-UA"/>
        </w:rPr>
        <w:t>–</w:t>
      </w:r>
      <w:r w:rsidRPr="0042620B">
        <w:rPr>
          <w:sz w:val="28"/>
          <w:szCs w:val="28"/>
          <w:lang w:val="uk-UA"/>
        </w:rPr>
        <w:t xml:space="preserve"> 37 с.</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Медико-социальный мониторинг подростковой популяции и распространенность факторов риска / Е.И. Шубочкина, Л.М. Сухарева, Л.А. Щеплягина, С.С. Молчанова // Современный подросток: Матер. Вс</w:t>
      </w:r>
      <w:r w:rsidRPr="0042620B">
        <w:rPr>
          <w:sz w:val="28"/>
          <w:szCs w:val="28"/>
          <w:lang w:val="uk-UA"/>
        </w:rPr>
        <w:t>е</w:t>
      </w:r>
      <w:r w:rsidRPr="0042620B">
        <w:rPr>
          <w:sz w:val="28"/>
          <w:szCs w:val="28"/>
          <w:lang w:val="uk-UA"/>
        </w:rPr>
        <w:t>росс. конф. – М., 2001. – С. 61-70.</w:t>
      </w: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Подходы к сохранению здоровья детей в условиях интенсиф</w:t>
      </w:r>
      <w:r w:rsidRPr="0042620B">
        <w:rPr>
          <w:sz w:val="28"/>
          <w:szCs w:val="28"/>
          <w:lang w:val="uk-UA"/>
        </w:rPr>
        <w:t>и</w:t>
      </w:r>
      <w:r w:rsidRPr="0042620B">
        <w:rPr>
          <w:sz w:val="28"/>
          <w:szCs w:val="28"/>
          <w:lang w:val="uk-UA"/>
        </w:rPr>
        <w:t>кации учебного процесса / В.И. Макарова, Г.Н. Дегтева, Н.В. Афан</w:t>
      </w:r>
      <w:r w:rsidRPr="0042620B">
        <w:rPr>
          <w:sz w:val="28"/>
          <w:szCs w:val="28"/>
          <w:lang w:val="uk-UA"/>
        </w:rPr>
        <w:t>а</w:t>
      </w:r>
      <w:r w:rsidRPr="0042620B">
        <w:rPr>
          <w:sz w:val="28"/>
          <w:szCs w:val="28"/>
          <w:lang w:val="uk-UA"/>
        </w:rPr>
        <w:t xml:space="preserve">сьева и др. // Рос. пед. ж. – 2000. </w:t>
      </w:r>
      <w:r>
        <w:rPr>
          <w:sz w:val="28"/>
          <w:szCs w:val="28"/>
          <w:lang w:val="uk-UA"/>
        </w:rPr>
        <w:t>–</w:t>
      </w:r>
      <w:r w:rsidRPr="0042620B">
        <w:rPr>
          <w:sz w:val="28"/>
          <w:szCs w:val="28"/>
          <w:lang w:val="uk-UA"/>
        </w:rPr>
        <w:t xml:space="preserve"> № 3. – С. 60-62.</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Петров В.И., Седова Н.Н. Проблема качества жизни в биоэт</w:t>
      </w:r>
      <w:r w:rsidRPr="0042620B">
        <w:rPr>
          <w:sz w:val="28"/>
          <w:szCs w:val="28"/>
          <w:lang w:val="uk-UA"/>
        </w:rPr>
        <w:t>и</w:t>
      </w:r>
      <w:r w:rsidRPr="0042620B">
        <w:rPr>
          <w:sz w:val="28"/>
          <w:szCs w:val="28"/>
          <w:lang w:val="uk-UA"/>
        </w:rPr>
        <w:t xml:space="preserve">ке. – Волгоград.: Государственное учреждение «Издатель», 2001г. – 94с. </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Pr>
          <w:sz w:val="28"/>
          <w:szCs w:val="28"/>
          <w:lang w:val="uk-UA"/>
        </w:rPr>
        <w:t xml:space="preserve">Сенкевич </w:t>
      </w:r>
      <w:r w:rsidRPr="0042620B">
        <w:rPr>
          <w:sz w:val="28"/>
          <w:szCs w:val="28"/>
          <w:lang w:val="uk-UA"/>
        </w:rPr>
        <w:t xml:space="preserve">Н.Ю. Качество жизни и кооперативность больных бронхиальной астмой: Автрореф. дис. …д-ра мед. наук. – М., 2000. </w:t>
      </w:r>
      <w:r>
        <w:rPr>
          <w:sz w:val="28"/>
          <w:szCs w:val="28"/>
          <w:lang w:val="uk-UA"/>
        </w:rPr>
        <w:t>–</w:t>
      </w:r>
      <w:r w:rsidRPr="0042620B">
        <w:rPr>
          <w:sz w:val="28"/>
          <w:szCs w:val="28"/>
          <w:lang w:val="uk-UA"/>
        </w:rPr>
        <w:t xml:space="preserve"> 35 с. </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Янко Н.В. Сучасне шкільне середовище як фактор впливу на здоров’я і працездатність дітей і підлітків // Гігієна населених місць: Зб. наук. праць. – Київ, 2001. – Вип.38. – Ч.ІІ. – С. 316-319.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Бойченко Т., Колотій Н., Царенко А. Як виростити дитину зд</w:t>
      </w:r>
      <w:r w:rsidRPr="0042620B">
        <w:rPr>
          <w:sz w:val="28"/>
          <w:szCs w:val="28"/>
          <w:lang w:val="uk-UA"/>
        </w:rPr>
        <w:t>о</w:t>
      </w:r>
      <w:r w:rsidRPr="0042620B">
        <w:rPr>
          <w:sz w:val="28"/>
          <w:szCs w:val="28"/>
          <w:lang w:val="uk-UA"/>
        </w:rPr>
        <w:t xml:space="preserve">ровою: Посібник для батьків учнів молодшого шкільного віку. </w:t>
      </w:r>
      <w:r>
        <w:rPr>
          <w:sz w:val="28"/>
          <w:szCs w:val="28"/>
          <w:lang w:val="uk-UA"/>
        </w:rPr>
        <w:t>–</w:t>
      </w:r>
      <w:r w:rsidRPr="0042620B">
        <w:rPr>
          <w:sz w:val="28"/>
          <w:szCs w:val="28"/>
          <w:lang w:val="uk-UA"/>
        </w:rPr>
        <w:t xml:space="preserve"> Київ: Прем’єр-медіа, 2001. – 201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Савченко О.Я. Реформування шкільної освіти і реалізація озд</w:t>
      </w:r>
      <w:r w:rsidRPr="0042620B">
        <w:rPr>
          <w:sz w:val="28"/>
          <w:szCs w:val="28"/>
          <w:lang w:val="uk-UA"/>
        </w:rPr>
        <w:t>о</w:t>
      </w:r>
      <w:r w:rsidRPr="0042620B">
        <w:rPr>
          <w:sz w:val="28"/>
          <w:szCs w:val="28"/>
          <w:lang w:val="uk-UA"/>
        </w:rPr>
        <w:t xml:space="preserve">ровчої функції // Журнал АМН України. – 2001. – </w:t>
      </w:r>
      <w:r>
        <w:rPr>
          <w:sz w:val="28"/>
          <w:szCs w:val="28"/>
          <w:lang w:val="uk-UA"/>
        </w:rPr>
        <w:t>Т</w:t>
      </w:r>
      <w:r w:rsidRPr="0042620B">
        <w:rPr>
          <w:sz w:val="28"/>
          <w:szCs w:val="28"/>
          <w:lang w:val="uk-UA"/>
        </w:rPr>
        <w:t xml:space="preserve">.7. </w:t>
      </w:r>
      <w:r>
        <w:rPr>
          <w:sz w:val="28"/>
          <w:szCs w:val="28"/>
          <w:lang w:val="uk-UA"/>
        </w:rPr>
        <w:t>–</w:t>
      </w:r>
      <w:r w:rsidRPr="0042620B">
        <w:rPr>
          <w:sz w:val="28"/>
          <w:szCs w:val="28"/>
          <w:lang w:val="uk-UA"/>
        </w:rPr>
        <w:t xml:space="preserve"> № 3. – С.416-425.</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lastRenderedPageBreak/>
        <w:t>Здоровьесберегающие технологии в общеобразовательной школе: методология анализа, формы, методы, опыт применения: Метод</w:t>
      </w:r>
      <w:r w:rsidRPr="0042620B">
        <w:rPr>
          <w:sz w:val="28"/>
          <w:szCs w:val="28"/>
          <w:lang w:val="uk-UA"/>
        </w:rPr>
        <w:t>и</w:t>
      </w:r>
      <w:r w:rsidRPr="0042620B">
        <w:rPr>
          <w:sz w:val="28"/>
          <w:szCs w:val="28"/>
          <w:lang w:val="uk-UA"/>
        </w:rPr>
        <w:t>ческие рекомендации / Под ред. М.М. Безруких, В.Д. Сонькина. – М., 2002. – С. 108-115.</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Онищенко Г.Г. Социально-гигиенические проблемы состояния здоровья детей и подростков // Гигиена и санитария. </w:t>
      </w:r>
      <w:r>
        <w:rPr>
          <w:sz w:val="28"/>
          <w:szCs w:val="28"/>
          <w:lang w:val="uk-UA"/>
        </w:rPr>
        <w:t>–</w:t>
      </w:r>
      <w:r w:rsidRPr="0042620B">
        <w:rPr>
          <w:sz w:val="28"/>
          <w:szCs w:val="28"/>
          <w:lang w:val="uk-UA"/>
        </w:rPr>
        <w:t xml:space="preserve"> 2001. </w:t>
      </w:r>
      <w:r>
        <w:rPr>
          <w:sz w:val="28"/>
          <w:szCs w:val="28"/>
          <w:lang w:val="uk-UA"/>
        </w:rPr>
        <w:t>–</w:t>
      </w:r>
      <w:r w:rsidRPr="0042620B">
        <w:rPr>
          <w:sz w:val="28"/>
          <w:szCs w:val="28"/>
          <w:lang w:val="uk-UA"/>
        </w:rPr>
        <w:t xml:space="preserve"> № 5. </w:t>
      </w:r>
      <w:r>
        <w:rPr>
          <w:sz w:val="28"/>
          <w:szCs w:val="28"/>
          <w:lang w:val="uk-UA"/>
        </w:rPr>
        <w:t>–</w:t>
      </w:r>
      <w:r w:rsidRPr="0042620B">
        <w:rPr>
          <w:sz w:val="28"/>
          <w:szCs w:val="28"/>
          <w:lang w:val="uk-UA"/>
        </w:rPr>
        <w:t xml:space="preserve"> С. 7-11.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Козакевич В.К. Стан соматичного здоров’я та фактори ризику щодо його порушень у дітей шкільного віку: Автореф. дис. …канд. мед. наук: 14.02.01. – 2001. – 20 с.</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Мокеева М.М., Сетко Н.П. Влияние комплекса факторов окр</w:t>
      </w:r>
      <w:r w:rsidRPr="0042620B">
        <w:rPr>
          <w:sz w:val="28"/>
          <w:szCs w:val="28"/>
          <w:lang w:val="uk-UA"/>
        </w:rPr>
        <w:t>у</w:t>
      </w:r>
      <w:r w:rsidRPr="0042620B">
        <w:rPr>
          <w:sz w:val="28"/>
          <w:szCs w:val="28"/>
          <w:lang w:val="uk-UA"/>
        </w:rPr>
        <w:t>жающей среды на организм учащихся младших</w:t>
      </w:r>
      <w:r>
        <w:rPr>
          <w:sz w:val="28"/>
          <w:szCs w:val="28"/>
          <w:lang w:val="uk-UA"/>
        </w:rPr>
        <w:t xml:space="preserve"> классов // Гиг. и сан.</w:t>
      </w:r>
      <w:r w:rsidRPr="0042620B">
        <w:rPr>
          <w:sz w:val="28"/>
          <w:szCs w:val="28"/>
          <w:lang w:val="uk-UA"/>
        </w:rPr>
        <w:t xml:space="preserve">– 2002. </w:t>
      </w:r>
      <w:r>
        <w:rPr>
          <w:sz w:val="28"/>
          <w:szCs w:val="28"/>
          <w:lang w:val="uk-UA"/>
        </w:rPr>
        <w:t>–</w:t>
      </w:r>
      <w:r w:rsidRPr="0042620B">
        <w:rPr>
          <w:sz w:val="28"/>
          <w:szCs w:val="28"/>
          <w:lang w:val="uk-UA"/>
        </w:rPr>
        <w:t xml:space="preserve"> № 5. – С. 64-67.</w:t>
      </w: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Стан здоров’я дітей шкільного віку в умовах великого міста / С.Л.Няньковський, О.С.Івахненко, О.В.Ковальський та ін. // Актуальні проблеми педіатрії на сучасному етапі: Матер. 11-го з’їзду педіатрів Укр</w:t>
      </w:r>
      <w:r w:rsidRPr="0042620B">
        <w:rPr>
          <w:sz w:val="28"/>
          <w:szCs w:val="28"/>
          <w:lang w:val="uk-UA"/>
        </w:rPr>
        <w:t>а</w:t>
      </w:r>
      <w:r w:rsidRPr="0042620B">
        <w:rPr>
          <w:sz w:val="28"/>
          <w:szCs w:val="28"/>
          <w:lang w:val="uk-UA"/>
        </w:rPr>
        <w:t>їни. – Київ, 2004. – С. 31.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Чайкин С.В. Гигиеническая оценка новой структуры уче</w:t>
      </w:r>
      <w:r w:rsidRPr="0042620B">
        <w:rPr>
          <w:sz w:val="28"/>
          <w:szCs w:val="28"/>
          <w:lang w:val="uk-UA"/>
        </w:rPr>
        <w:t>б</w:t>
      </w:r>
      <w:r w:rsidRPr="0042620B">
        <w:rPr>
          <w:sz w:val="28"/>
          <w:szCs w:val="28"/>
          <w:lang w:val="uk-UA"/>
        </w:rPr>
        <w:t xml:space="preserve">ного года в школе // Российский педиатрический журнал. – 2001. </w:t>
      </w:r>
      <w:r>
        <w:rPr>
          <w:sz w:val="28"/>
          <w:szCs w:val="28"/>
          <w:lang w:val="uk-UA"/>
        </w:rPr>
        <w:t>–</w:t>
      </w:r>
      <w:r w:rsidRPr="0042620B">
        <w:rPr>
          <w:sz w:val="28"/>
          <w:szCs w:val="28"/>
          <w:lang w:val="uk-UA"/>
        </w:rPr>
        <w:t xml:space="preserve"> № 6.– С. 40-41.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Кусельман А.И., Соловьева И.Л., Черданцев А.П. Состояние здоровья детей, обучающихся по различным школьным программам // П</w:t>
      </w:r>
      <w:r w:rsidRPr="0042620B">
        <w:rPr>
          <w:sz w:val="28"/>
          <w:szCs w:val="28"/>
          <w:lang w:val="uk-UA"/>
        </w:rPr>
        <w:t>е</w:t>
      </w:r>
      <w:r w:rsidRPr="0042620B">
        <w:rPr>
          <w:sz w:val="28"/>
          <w:szCs w:val="28"/>
          <w:lang w:val="uk-UA"/>
        </w:rPr>
        <w:t xml:space="preserve">диатрия. – 2002. </w:t>
      </w:r>
      <w:r>
        <w:rPr>
          <w:sz w:val="28"/>
          <w:szCs w:val="28"/>
          <w:lang w:val="uk-UA"/>
        </w:rPr>
        <w:t>–</w:t>
      </w:r>
      <w:r w:rsidRPr="0042620B">
        <w:rPr>
          <w:sz w:val="28"/>
          <w:szCs w:val="28"/>
          <w:lang w:val="uk-UA"/>
        </w:rPr>
        <w:t xml:space="preserve"> № 6. – С. 53-67.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Аветисян Л.Р., Кочарова С.Г. Изучение влияния повышенной учебной нагрузки на состояние здоровья учащихся // Гигиена и сан</w:t>
      </w:r>
      <w:r w:rsidRPr="0042620B">
        <w:rPr>
          <w:sz w:val="28"/>
          <w:szCs w:val="28"/>
          <w:lang w:val="uk-UA"/>
        </w:rPr>
        <w:t>и</w:t>
      </w:r>
      <w:r w:rsidRPr="0042620B">
        <w:rPr>
          <w:sz w:val="28"/>
          <w:szCs w:val="28"/>
          <w:lang w:val="uk-UA"/>
        </w:rPr>
        <w:t>тария.</w:t>
      </w:r>
      <w:r>
        <w:rPr>
          <w:sz w:val="28"/>
          <w:szCs w:val="28"/>
          <w:lang w:val="uk-UA"/>
        </w:rPr>
        <w:t xml:space="preserve"> – </w:t>
      </w:r>
      <w:r w:rsidRPr="0042620B">
        <w:rPr>
          <w:sz w:val="28"/>
          <w:szCs w:val="28"/>
          <w:lang w:val="uk-UA"/>
        </w:rPr>
        <w:t xml:space="preserve">2001. </w:t>
      </w:r>
      <w:r>
        <w:rPr>
          <w:sz w:val="28"/>
          <w:szCs w:val="28"/>
          <w:lang w:val="uk-UA"/>
        </w:rPr>
        <w:t>–</w:t>
      </w:r>
      <w:r w:rsidRPr="0042620B">
        <w:rPr>
          <w:sz w:val="28"/>
          <w:szCs w:val="28"/>
          <w:lang w:val="uk-UA"/>
        </w:rPr>
        <w:t xml:space="preserve"> № 6. </w:t>
      </w:r>
      <w:r>
        <w:rPr>
          <w:sz w:val="28"/>
          <w:szCs w:val="28"/>
          <w:lang w:val="uk-UA"/>
        </w:rPr>
        <w:t>–</w:t>
      </w:r>
      <w:r w:rsidRPr="0042620B">
        <w:rPr>
          <w:sz w:val="28"/>
          <w:szCs w:val="28"/>
          <w:lang w:val="uk-UA"/>
        </w:rPr>
        <w:t xml:space="preserve"> С. 48-49.</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Рещиков В.А. Физическая активность как один из важнейших компонентов укрепления психосоциального состояния и психофизическ</w:t>
      </w:r>
      <w:r w:rsidRPr="0042620B">
        <w:rPr>
          <w:sz w:val="28"/>
          <w:szCs w:val="28"/>
          <w:lang w:val="uk-UA"/>
        </w:rPr>
        <w:t>о</w:t>
      </w:r>
      <w:r w:rsidRPr="0042620B">
        <w:rPr>
          <w:sz w:val="28"/>
          <w:szCs w:val="28"/>
          <w:lang w:val="uk-UA"/>
        </w:rPr>
        <w:t xml:space="preserve">го здоровья детей // Український медичний альманах. – 2005. – Т.8. </w:t>
      </w:r>
      <w:r>
        <w:rPr>
          <w:sz w:val="28"/>
          <w:szCs w:val="28"/>
          <w:lang w:val="uk-UA"/>
        </w:rPr>
        <w:t>–</w:t>
      </w:r>
      <w:r w:rsidRPr="0042620B">
        <w:rPr>
          <w:sz w:val="28"/>
          <w:szCs w:val="28"/>
          <w:lang w:val="uk-UA"/>
        </w:rPr>
        <w:t xml:space="preserve"> № 1 (Додаток). – С. 33-36.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Сухарев А.Г., Михайлова С.Д. Состояние здоровья детского населения в напряженных экологических и социальных условиях // Гиги</w:t>
      </w:r>
      <w:r w:rsidRPr="0042620B">
        <w:rPr>
          <w:sz w:val="28"/>
          <w:szCs w:val="28"/>
          <w:lang w:val="uk-UA"/>
        </w:rPr>
        <w:t>е</w:t>
      </w:r>
      <w:r w:rsidRPr="0042620B">
        <w:rPr>
          <w:sz w:val="28"/>
          <w:szCs w:val="28"/>
          <w:lang w:val="uk-UA"/>
        </w:rPr>
        <w:t xml:space="preserve">на и санитария. – 2004. </w:t>
      </w:r>
      <w:r>
        <w:rPr>
          <w:sz w:val="28"/>
          <w:szCs w:val="28"/>
          <w:lang w:val="uk-UA"/>
        </w:rPr>
        <w:t>–</w:t>
      </w:r>
      <w:r w:rsidRPr="0042620B">
        <w:rPr>
          <w:sz w:val="28"/>
          <w:szCs w:val="28"/>
          <w:lang w:val="uk-UA"/>
        </w:rPr>
        <w:t xml:space="preserve"> № 1. – С. 47-51.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lastRenderedPageBreak/>
        <w:t>Методология разработки подсистемы санитарно-гигиенического мониторинга в дошкольных образовательных учрежден</w:t>
      </w:r>
      <w:r w:rsidRPr="0042620B">
        <w:rPr>
          <w:sz w:val="28"/>
          <w:szCs w:val="28"/>
          <w:lang w:val="uk-UA"/>
        </w:rPr>
        <w:t>и</w:t>
      </w:r>
      <w:r w:rsidRPr="0042620B">
        <w:rPr>
          <w:sz w:val="28"/>
          <w:szCs w:val="28"/>
          <w:lang w:val="uk-UA"/>
        </w:rPr>
        <w:t xml:space="preserve">ях / В.Г. Маймулов, И.Ш. Якубова, Ю.Г. Кузьмичев, А.В. Леонов, </w:t>
      </w:r>
      <w:r>
        <w:rPr>
          <w:sz w:val="28"/>
          <w:szCs w:val="28"/>
          <w:lang w:val="uk-UA"/>
        </w:rPr>
        <w:t xml:space="preserve">  </w:t>
      </w:r>
      <w:r w:rsidRPr="0042620B">
        <w:rPr>
          <w:sz w:val="28"/>
          <w:szCs w:val="28"/>
          <w:lang w:val="uk-UA"/>
        </w:rPr>
        <w:t>Т.С.</w:t>
      </w:r>
      <w:r>
        <w:rPr>
          <w:sz w:val="28"/>
          <w:szCs w:val="28"/>
          <w:lang w:val="uk-UA"/>
        </w:rPr>
        <w:t> </w:t>
      </w:r>
      <w:r w:rsidRPr="0042620B">
        <w:rPr>
          <w:sz w:val="28"/>
          <w:szCs w:val="28"/>
          <w:lang w:val="uk-UA"/>
        </w:rPr>
        <w:t xml:space="preserve">Чернякина // Гигиена и санитария. – 2004. </w:t>
      </w:r>
      <w:r>
        <w:rPr>
          <w:sz w:val="28"/>
          <w:szCs w:val="28"/>
          <w:lang w:val="uk-UA"/>
        </w:rPr>
        <w:t>–</w:t>
      </w:r>
      <w:r w:rsidRPr="0042620B">
        <w:rPr>
          <w:sz w:val="28"/>
          <w:szCs w:val="28"/>
          <w:lang w:val="uk-UA"/>
        </w:rPr>
        <w:t xml:space="preserve"> № 5. – С. 29-31.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Сучасні проблеми соматичного здоров’я дітей у дошкільному віці / І.П. Козярін, О.П. Івахно, Н.М. Тарасова, Т.І. Мельниченко, </w:t>
      </w:r>
      <w:r>
        <w:rPr>
          <w:sz w:val="28"/>
          <w:szCs w:val="28"/>
          <w:lang w:val="uk-UA"/>
        </w:rPr>
        <w:t xml:space="preserve">   </w:t>
      </w:r>
      <w:r w:rsidRPr="0042620B">
        <w:rPr>
          <w:sz w:val="28"/>
          <w:szCs w:val="28"/>
          <w:lang w:val="uk-UA"/>
        </w:rPr>
        <w:t>Л.М.</w:t>
      </w:r>
      <w:r>
        <w:rPr>
          <w:sz w:val="28"/>
          <w:szCs w:val="28"/>
          <w:lang w:val="uk-UA"/>
        </w:rPr>
        <w:t> </w:t>
      </w:r>
      <w:r w:rsidRPr="0042620B">
        <w:rPr>
          <w:sz w:val="28"/>
          <w:szCs w:val="28"/>
          <w:lang w:val="uk-UA"/>
        </w:rPr>
        <w:t>Заїка, Т.Г. Столярук // Гігієна населених місць: Зб. наук. праць. – К</w:t>
      </w:r>
      <w:r w:rsidRPr="0042620B">
        <w:rPr>
          <w:sz w:val="28"/>
          <w:szCs w:val="28"/>
          <w:lang w:val="uk-UA"/>
        </w:rPr>
        <w:t>и</w:t>
      </w:r>
      <w:r w:rsidRPr="0042620B">
        <w:rPr>
          <w:sz w:val="28"/>
          <w:szCs w:val="28"/>
          <w:lang w:val="uk-UA"/>
        </w:rPr>
        <w:t>їв, 2006. – Вип.48. – С. 371-377.</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Гребняк Н.П., Гребняк В.П. Валеологическая оптимизация го</w:t>
      </w:r>
      <w:r w:rsidRPr="0042620B">
        <w:rPr>
          <w:sz w:val="28"/>
          <w:szCs w:val="28"/>
          <w:lang w:val="uk-UA"/>
        </w:rPr>
        <w:t>с</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r w:rsidRPr="0042620B">
        <w:rPr>
          <w:sz w:val="28"/>
          <w:szCs w:val="28"/>
          <w:lang w:val="uk-UA"/>
        </w:rPr>
        <w:t>саннадзора по гигиене детей и молодежи. – Донецк: Изд. Норд-Пресс, 2005. – С. 20-21.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Сухарев А.Г. Научные основы концепции укрепления зд</w:t>
      </w:r>
      <w:r w:rsidRPr="0042620B">
        <w:rPr>
          <w:sz w:val="28"/>
          <w:szCs w:val="28"/>
          <w:lang w:val="uk-UA"/>
        </w:rPr>
        <w:t>о</w:t>
      </w:r>
      <w:r w:rsidRPr="0042620B">
        <w:rPr>
          <w:sz w:val="28"/>
          <w:szCs w:val="28"/>
          <w:lang w:val="uk-UA"/>
        </w:rPr>
        <w:t xml:space="preserve">ровья детей и подростков // Гигиена и санитария. – 2000. </w:t>
      </w:r>
      <w:r>
        <w:rPr>
          <w:sz w:val="28"/>
          <w:szCs w:val="28"/>
          <w:lang w:val="uk-UA"/>
        </w:rPr>
        <w:t>–</w:t>
      </w:r>
      <w:r w:rsidRPr="0042620B">
        <w:rPr>
          <w:sz w:val="28"/>
          <w:szCs w:val="28"/>
          <w:lang w:val="uk-UA"/>
        </w:rPr>
        <w:t xml:space="preserve"> </w:t>
      </w:r>
      <w:r>
        <w:rPr>
          <w:sz w:val="28"/>
          <w:szCs w:val="28"/>
          <w:lang w:val="uk-UA"/>
        </w:rPr>
        <w:t>№</w:t>
      </w:r>
      <w:r w:rsidRPr="0042620B">
        <w:rPr>
          <w:sz w:val="28"/>
          <w:szCs w:val="28"/>
          <w:lang w:val="uk-UA"/>
        </w:rPr>
        <w:t xml:space="preserve"> 3. – С. 43-44.</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Неділько В.П. Здоров’я дітей – проблема сьогодення // С</w:t>
      </w:r>
      <w:r w:rsidRPr="0042620B">
        <w:rPr>
          <w:sz w:val="28"/>
          <w:szCs w:val="28"/>
          <w:lang w:val="uk-UA"/>
        </w:rPr>
        <w:t>у</w:t>
      </w:r>
      <w:r w:rsidRPr="0042620B">
        <w:rPr>
          <w:sz w:val="28"/>
          <w:szCs w:val="28"/>
          <w:lang w:val="uk-UA"/>
        </w:rPr>
        <w:t>часна загальноосвітня школа та репродуктивне здоров’я: Матер. кру</w:t>
      </w:r>
      <w:r w:rsidRPr="0042620B">
        <w:rPr>
          <w:sz w:val="28"/>
          <w:szCs w:val="28"/>
          <w:lang w:val="uk-UA"/>
        </w:rPr>
        <w:t>г</w:t>
      </w:r>
      <w:r w:rsidRPr="0042620B">
        <w:rPr>
          <w:sz w:val="28"/>
          <w:szCs w:val="28"/>
          <w:lang w:val="uk-UA"/>
        </w:rPr>
        <w:t>лого столу. – Київ, 2003. – С. 44-46.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Фізіологогігієнічний та психофізіологічний супровід експерт</w:t>
      </w:r>
      <w:r w:rsidRPr="0042620B">
        <w:rPr>
          <w:sz w:val="28"/>
          <w:szCs w:val="28"/>
          <w:lang w:val="uk-UA"/>
        </w:rPr>
        <w:t>и</w:t>
      </w:r>
      <w:r w:rsidRPr="0042620B">
        <w:rPr>
          <w:sz w:val="28"/>
          <w:szCs w:val="28"/>
          <w:lang w:val="uk-UA"/>
        </w:rPr>
        <w:t>зи та впровадження новітніх навчальних та здоров’язберігаючих технол</w:t>
      </w:r>
      <w:r w:rsidRPr="0042620B">
        <w:rPr>
          <w:sz w:val="28"/>
          <w:szCs w:val="28"/>
          <w:lang w:val="uk-UA"/>
        </w:rPr>
        <w:t>о</w:t>
      </w:r>
      <w:r w:rsidRPr="0042620B">
        <w:rPr>
          <w:sz w:val="28"/>
          <w:szCs w:val="28"/>
          <w:lang w:val="uk-UA"/>
        </w:rPr>
        <w:t>гій у сучасних закладах освіти / В.І. Берзінь, Р.Т. Бевз, М.М. Баран</w:t>
      </w:r>
      <w:r w:rsidRPr="0042620B">
        <w:rPr>
          <w:sz w:val="28"/>
          <w:szCs w:val="28"/>
          <w:lang w:val="uk-UA"/>
        </w:rPr>
        <w:t>о</w:t>
      </w:r>
      <w:r w:rsidRPr="0042620B">
        <w:rPr>
          <w:sz w:val="28"/>
          <w:szCs w:val="28"/>
          <w:lang w:val="uk-UA"/>
        </w:rPr>
        <w:t xml:space="preserve">ва та ін. // Гігієна населених місць. – К., 2005. </w:t>
      </w:r>
      <w:r>
        <w:rPr>
          <w:sz w:val="28"/>
          <w:szCs w:val="28"/>
          <w:lang w:val="uk-UA"/>
        </w:rPr>
        <w:t>–</w:t>
      </w:r>
      <w:r w:rsidRPr="0042620B">
        <w:rPr>
          <w:sz w:val="28"/>
          <w:szCs w:val="28"/>
          <w:lang w:val="uk-UA"/>
        </w:rPr>
        <w:t xml:space="preserve"> Вип. № 46. </w:t>
      </w:r>
      <w:r>
        <w:rPr>
          <w:sz w:val="28"/>
          <w:szCs w:val="28"/>
          <w:lang w:val="uk-UA"/>
        </w:rPr>
        <w:t>–</w:t>
      </w:r>
      <w:r w:rsidRPr="0042620B">
        <w:rPr>
          <w:sz w:val="28"/>
          <w:szCs w:val="28"/>
          <w:lang w:val="uk-UA"/>
        </w:rPr>
        <w:t xml:space="preserve"> С. 580-581.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Шпак О.М., Єфімова Т.Б., Меркулова Т.В. «Школа зд</w:t>
      </w:r>
      <w:r w:rsidRPr="0042620B">
        <w:rPr>
          <w:sz w:val="28"/>
          <w:szCs w:val="28"/>
          <w:lang w:val="uk-UA"/>
        </w:rPr>
        <w:t>о</w:t>
      </w:r>
      <w:r w:rsidRPr="0042620B">
        <w:rPr>
          <w:sz w:val="28"/>
          <w:szCs w:val="28"/>
          <w:lang w:val="uk-UA"/>
        </w:rPr>
        <w:t>ров’я» - шлях до формування гармонійної здорової особистості // Гігієна нас</w:t>
      </w:r>
      <w:r w:rsidRPr="0042620B">
        <w:rPr>
          <w:sz w:val="28"/>
          <w:szCs w:val="28"/>
          <w:lang w:val="uk-UA"/>
        </w:rPr>
        <w:t>е</w:t>
      </w:r>
      <w:r w:rsidRPr="0042620B">
        <w:rPr>
          <w:sz w:val="28"/>
          <w:szCs w:val="28"/>
          <w:lang w:val="uk-UA"/>
        </w:rPr>
        <w:t>лених місць. – 2005. – Вип.45. – С. 556-558.</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Гімназія – учасник міжнародного проекту «Європейська мер</w:t>
      </w:r>
      <w:r w:rsidRPr="0042620B">
        <w:rPr>
          <w:sz w:val="28"/>
          <w:szCs w:val="28"/>
          <w:lang w:val="uk-UA"/>
        </w:rPr>
        <w:t>е</w:t>
      </w:r>
      <w:r w:rsidRPr="0042620B">
        <w:rPr>
          <w:sz w:val="28"/>
          <w:szCs w:val="28"/>
          <w:lang w:val="uk-UA"/>
        </w:rPr>
        <w:t xml:space="preserve">жа шкіл сприяння здоров’ю» / Р.З. Поташнюк, І.В. Поташнюк, </w:t>
      </w:r>
      <w:r>
        <w:rPr>
          <w:sz w:val="28"/>
          <w:szCs w:val="28"/>
          <w:lang w:val="uk-UA"/>
        </w:rPr>
        <w:t xml:space="preserve">    </w:t>
      </w:r>
      <w:r w:rsidRPr="0042620B">
        <w:rPr>
          <w:sz w:val="28"/>
          <w:szCs w:val="28"/>
          <w:lang w:val="uk-UA"/>
        </w:rPr>
        <w:t>О.А.</w:t>
      </w:r>
      <w:r>
        <w:rPr>
          <w:sz w:val="28"/>
          <w:szCs w:val="28"/>
          <w:lang w:val="uk-UA"/>
        </w:rPr>
        <w:t> </w:t>
      </w:r>
      <w:r w:rsidRPr="0042620B">
        <w:rPr>
          <w:sz w:val="28"/>
          <w:szCs w:val="28"/>
          <w:lang w:val="uk-UA"/>
        </w:rPr>
        <w:t>Бишовець, О.Є. Горошко, Є.М. Чижик: // Формування громадянськ</w:t>
      </w:r>
      <w:r w:rsidRPr="0042620B">
        <w:rPr>
          <w:sz w:val="28"/>
          <w:szCs w:val="28"/>
          <w:lang w:val="uk-UA"/>
        </w:rPr>
        <w:t>о</w:t>
      </w:r>
      <w:r w:rsidRPr="0042620B">
        <w:rPr>
          <w:sz w:val="28"/>
          <w:szCs w:val="28"/>
          <w:lang w:val="uk-UA"/>
        </w:rPr>
        <w:t>го суспільства в контексті Європейської інтеграції: Зб. наук. праць ІХ Міжнар. н</w:t>
      </w:r>
      <w:r w:rsidRPr="0042620B">
        <w:rPr>
          <w:sz w:val="28"/>
          <w:szCs w:val="28"/>
          <w:lang w:val="uk-UA"/>
        </w:rPr>
        <w:t>а</w:t>
      </w:r>
      <w:r w:rsidRPr="0042620B">
        <w:rPr>
          <w:sz w:val="28"/>
          <w:szCs w:val="28"/>
          <w:lang w:val="uk-UA"/>
        </w:rPr>
        <w:t>ук.-практ. конф.– Рівне: Редакційно-видавничий центр МЕГУ ім. ак. Степана Дем’янчука, 2005. –</w:t>
      </w:r>
      <w:r>
        <w:rPr>
          <w:sz w:val="28"/>
          <w:szCs w:val="28"/>
          <w:lang w:val="uk-UA"/>
        </w:rPr>
        <w:t xml:space="preserve"> </w:t>
      </w:r>
      <w:r w:rsidRPr="0042620B">
        <w:rPr>
          <w:sz w:val="28"/>
          <w:szCs w:val="28"/>
          <w:lang w:val="uk-UA"/>
        </w:rPr>
        <w:t xml:space="preserve">Вип.4. – Ч.І. </w:t>
      </w:r>
      <w:r>
        <w:rPr>
          <w:sz w:val="28"/>
          <w:szCs w:val="28"/>
          <w:lang w:val="uk-UA"/>
        </w:rPr>
        <w:t xml:space="preserve">– </w:t>
      </w:r>
      <w:r w:rsidRPr="0042620B">
        <w:rPr>
          <w:sz w:val="28"/>
          <w:szCs w:val="28"/>
          <w:lang w:val="uk-UA"/>
        </w:rPr>
        <w:t>С. 128-134.</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lastRenderedPageBreak/>
        <w:t>Упровадження Міжнародного проекту “Європейська мережа шкіл сприяння здоров’ю в навчальних закладах Харківської області”: Збі</w:t>
      </w:r>
      <w:r w:rsidRPr="0042620B">
        <w:rPr>
          <w:sz w:val="28"/>
          <w:szCs w:val="28"/>
          <w:lang w:val="uk-UA"/>
        </w:rPr>
        <w:t>р</w:t>
      </w:r>
      <w:r w:rsidRPr="0042620B">
        <w:rPr>
          <w:sz w:val="28"/>
          <w:szCs w:val="28"/>
          <w:lang w:val="uk-UA"/>
        </w:rPr>
        <w:t>ник нормативних документів, які регламентують діяльність навчальних з</w:t>
      </w:r>
      <w:r w:rsidRPr="0042620B">
        <w:rPr>
          <w:sz w:val="28"/>
          <w:szCs w:val="28"/>
          <w:lang w:val="uk-UA"/>
        </w:rPr>
        <w:t>а</w:t>
      </w:r>
      <w:r w:rsidRPr="0042620B">
        <w:rPr>
          <w:sz w:val="28"/>
          <w:szCs w:val="28"/>
          <w:lang w:val="uk-UA"/>
        </w:rPr>
        <w:t>кладів – Шкіл сприяння здоров’ю / Укладач І.В. Волкова – Х.: ХОНМІБО, 2004. – 60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Школы здоровья на Харьковщине / Уклад. І.В. Волкова – Х.: ХОНМІБО, 2005. – 20 с.</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Куинджи Н.Н. Валеология: Пути формирования здоровья шк</w:t>
      </w:r>
      <w:r w:rsidRPr="0042620B">
        <w:rPr>
          <w:sz w:val="28"/>
          <w:szCs w:val="28"/>
          <w:lang w:val="uk-UA"/>
        </w:rPr>
        <w:t>о</w:t>
      </w:r>
      <w:r w:rsidRPr="0042620B">
        <w:rPr>
          <w:sz w:val="28"/>
          <w:szCs w:val="28"/>
          <w:lang w:val="uk-UA"/>
        </w:rPr>
        <w:t xml:space="preserve">льников. </w:t>
      </w:r>
      <w:r>
        <w:rPr>
          <w:sz w:val="28"/>
          <w:szCs w:val="28"/>
          <w:lang w:val="uk-UA"/>
        </w:rPr>
        <w:t>–</w:t>
      </w:r>
      <w:r w:rsidRPr="0042620B">
        <w:rPr>
          <w:sz w:val="28"/>
          <w:szCs w:val="28"/>
          <w:lang w:val="uk-UA"/>
        </w:rPr>
        <w:t xml:space="preserve"> М., 2000. – 235 с.</w:t>
      </w: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Волкова І.В. Шляхи оптимізації підготовки педагогічних кол</w:t>
      </w:r>
      <w:r w:rsidRPr="0042620B">
        <w:rPr>
          <w:sz w:val="28"/>
          <w:szCs w:val="28"/>
          <w:lang w:val="uk-UA"/>
        </w:rPr>
        <w:t>е</w:t>
      </w:r>
      <w:r w:rsidRPr="0042620B">
        <w:rPr>
          <w:sz w:val="28"/>
          <w:szCs w:val="28"/>
          <w:lang w:val="uk-UA"/>
        </w:rPr>
        <w:t xml:space="preserve">ктивів до роботи в навчальних закладах – Школах сприяння здоров’ю // Здоровий спосіб життя: Зб. наук. статей ІV Міжрегіональної (ІІ міської) наук.-практ. конф. – Львів: ЛДІФК, ЛОІППО, 2004. – С. 15-17. </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Медико-социальный мониторинг подростковой популяции и распространенность факторов риска / Е.И. Шубочкина, Л.М. Сухарева, Л.А. Щеплягина, С.С. Молчанова // Современный підросток: Матер. Вс</w:t>
      </w:r>
      <w:r w:rsidRPr="0042620B">
        <w:rPr>
          <w:sz w:val="28"/>
          <w:szCs w:val="28"/>
          <w:lang w:val="uk-UA"/>
        </w:rPr>
        <w:t>е</w:t>
      </w:r>
      <w:r w:rsidRPr="0042620B">
        <w:rPr>
          <w:sz w:val="28"/>
          <w:szCs w:val="28"/>
          <w:lang w:val="uk-UA"/>
        </w:rPr>
        <w:t>росс. конф. – М., 2001. – С. 61-70.</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Комаров Г.Д., Кучма В.Р., Носкин Л.А. Полисистемный сан</w:t>
      </w:r>
      <w:r w:rsidRPr="0042620B">
        <w:rPr>
          <w:sz w:val="28"/>
          <w:szCs w:val="28"/>
          <w:lang w:val="uk-UA"/>
        </w:rPr>
        <w:t>о</w:t>
      </w:r>
      <w:r w:rsidRPr="0042620B">
        <w:rPr>
          <w:sz w:val="28"/>
          <w:szCs w:val="28"/>
          <w:lang w:val="uk-UA"/>
        </w:rPr>
        <w:t>генетический мониторинг. – М., 2004. – 360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Русакова Л.Т. Елементи інформаційної технології оцінки зд</w:t>
      </w:r>
      <w:r w:rsidRPr="0042620B">
        <w:rPr>
          <w:sz w:val="28"/>
          <w:szCs w:val="28"/>
          <w:lang w:val="uk-UA"/>
        </w:rPr>
        <w:t>о</w:t>
      </w:r>
      <w:r w:rsidRPr="0042620B">
        <w:rPr>
          <w:sz w:val="28"/>
          <w:szCs w:val="28"/>
          <w:lang w:val="uk-UA"/>
        </w:rPr>
        <w:t>ров'я дітей // Гігієнічні та соціально-психологічні аспекти моніторингу здоров’я школярів: Матер. наук.-практ. конф. – Х., 2006. – С. 187-188.</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Бірюкова В.С. Здоров’я через освіту // Гігієнічні та соціал</w:t>
      </w:r>
      <w:r w:rsidRPr="0042620B">
        <w:rPr>
          <w:sz w:val="28"/>
          <w:szCs w:val="28"/>
          <w:lang w:val="uk-UA"/>
        </w:rPr>
        <w:t>ь</w:t>
      </w:r>
      <w:r w:rsidRPr="0042620B">
        <w:rPr>
          <w:sz w:val="28"/>
          <w:szCs w:val="28"/>
          <w:lang w:val="uk-UA"/>
        </w:rPr>
        <w:t>но-психологічні аспекти моніторингу здоров’я школярів: Матер. наук.-практ. конф. – Х., 2006. – С. 35-37.</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Роль валеологічної освіти у формуванні здорового способу життя школярів / І.П. Кривич , О.В. Кожевнікова, С.І. Данільченко, А.І.</w:t>
      </w:r>
      <w:r>
        <w:rPr>
          <w:sz w:val="28"/>
          <w:szCs w:val="28"/>
          <w:lang w:val="uk-UA"/>
        </w:rPr>
        <w:t> </w:t>
      </w:r>
      <w:r w:rsidRPr="0042620B">
        <w:rPr>
          <w:sz w:val="28"/>
          <w:szCs w:val="28"/>
          <w:lang w:val="uk-UA"/>
        </w:rPr>
        <w:t xml:space="preserve">Галій // Здоров’я школярів на межі тисячоліть: Матер. наук.-практ. конф. </w:t>
      </w:r>
      <w:r>
        <w:rPr>
          <w:sz w:val="28"/>
          <w:szCs w:val="28"/>
          <w:lang w:val="uk-UA"/>
        </w:rPr>
        <w:t>–</w:t>
      </w:r>
      <w:r w:rsidRPr="0042620B">
        <w:rPr>
          <w:sz w:val="28"/>
          <w:szCs w:val="28"/>
          <w:lang w:val="uk-UA"/>
        </w:rPr>
        <w:t xml:space="preserve"> Харків, 2000. </w:t>
      </w:r>
      <w:r>
        <w:rPr>
          <w:sz w:val="28"/>
          <w:szCs w:val="28"/>
          <w:lang w:val="uk-UA"/>
        </w:rPr>
        <w:t>–</w:t>
      </w:r>
      <w:r w:rsidRPr="0042620B">
        <w:rPr>
          <w:sz w:val="28"/>
          <w:szCs w:val="28"/>
          <w:lang w:val="uk-UA"/>
        </w:rPr>
        <w:t xml:space="preserve"> С. 184-185.</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Стасюк Л.А. Г гігієнічне обґрунтування режиму навчання в п</w:t>
      </w:r>
      <w:r w:rsidRPr="0042620B">
        <w:rPr>
          <w:sz w:val="28"/>
          <w:szCs w:val="28"/>
          <w:lang w:val="uk-UA"/>
        </w:rPr>
        <w:t>о</w:t>
      </w:r>
      <w:r w:rsidRPr="0042620B">
        <w:rPr>
          <w:sz w:val="28"/>
          <w:szCs w:val="28"/>
          <w:lang w:val="uk-UA"/>
        </w:rPr>
        <w:t>чаткових класах ліцею: Автореф.дис. …канд.мед.наук: 14.02.01. / Нац</w:t>
      </w:r>
      <w:r w:rsidRPr="0042620B">
        <w:rPr>
          <w:sz w:val="28"/>
          <w:szCs w:val="28"/>
          <w:lang w:val="uk-UA"/>
        </w:rPr>
        <w:t>і</w:t>
      </w:r>
      <w:r w:rsidRPr="0042620B">
        <w:rPr>
          <w:sz w:val="28"/>
          <w:szCs w:val="28"/>
          <w:lang w:val="uk-UA"/>
        </w:rPr>
        <w:t xml:space="preserve">он. мед. унів. ім. </w:t>
      </w:r>
      <w:r w:rsidRPr="0042620B">
        <w:rPr>
          <w:sz w:val="28"/>
          <w:szCs w:val="28"/>
          <w:lang w:val="uk-UA"/>
        </w:rPr>
        <w:lastRenderedPageBreak/>
        <w:t>О.О.Богомольця. – К., 2003. – 20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Вирабова А.Р., Кучма В.Р. Физиолого-гигиеническая оценка личностно-ориентированного обучения детей // Гигиена и санитария. – 2006. – </w:t>
      </w:r>
      <w:r>
        <w:rPr>
          <w:sz w:val="28"/>
          <w:szCs w:val="28"/>
          <w:lang w:val="uk-UA"/>
        </w:rPr>
        <w:t>№</w:t>
      </w:r>
      <w:r w:rsidRPr="0042620B">
        <w:rPr>
          <w:sz w:val="28"/>
          <w:szCs w:val="28"/>
          <w:lang w:val="uk-UA"/>
        </w:rPr>
        <w:t xml:space="preserve"> 2. – С. 74-75.</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Базарный В. Ф. Здоровье и развитие ребенка: Экспресс-контроль в школе и дома: Практическое пособие. </w:t>
      </w:r>
      <w:r>
        <w:rPr>
          <w:sz w:val="28"/>
          <w:szCs w:val="28"/>
          <w:lang w:val="uk-UA"/>
        </w:rPr>
        <w:t>–</w:t>
      </w:r>
      <w:r w:rsidRPr="0042620B">
        <w:rPr>
          <w:sz w:val="28"/>
          <w:szCs w:val="28"/>
          <w:lang w:val="uk-UA"/>
        </w:rPr>
        <w:t xml:space="preserve"> М.: АРКТИ, 2005. – 176 с.</w:t>
      </w: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Калиниченко І.О., Антамонов М.Ю. Особливості формування постави у дітей і підлітків шкільного віку // Гігієнічна наука та пра</w:t>
      </w:r>
      <w:r w:rsidRPr="0042620B">
        <w:rPr>
          <w:sz w:val="28"/>
          <w:szCs w:val="28"/>
          <w:lang w:val="uk-UA"/>
        </w:rPr>
        <w:t>к</w:t>
      </w:r>
      <w:r w:rsidRPr="0042620B">
        <w:rPr>
          <w:sz w:val="28"/>
          <w:szCs w:val="28"/>
          <w:lang w:val="uk-UA"/>
        </w:rPr>
        <w:t>тика на рубежі століть: матер. ХІV з’їзду гігієністів України. – 2004. – Т. ІІ. – С.</w:t>
      </w:r>
      <w:r>
        <w:rPr>
          <w:sz w:val="28"/>
          <w:szCs w:val="28"/>
          <w:lang w:val="uk-UA"/>
        </w:rPr>
        <w:t> </w:t>
      </w:r>
      <w:r w:rsidRPr="0042620B">
        <w:rPr>
          <w:sz w:val="28"/>
          <w:szCs w:val="28"/>
          <w:lang w:val="uk-UA"/>
        </w:rPr>
        <w:t>222-225.</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Мороз Л.В., Єжова О.О. Вплив функціональних показників т</w:t>
      </w:r>
      <w:r w:rsidRPr="0042620B">
        <w:rPr>
          <w:sz w:val="28"/>
          <w:szCs w:val="28"/>
          <w:lang w:val="uk-UA"/>
        </w:rPr>
        <w:t>у</w:t>
      </w:r>
      <w:r w:rsidRPr="0042620B">
        <w:rPr>
          <w:sz w:val="28"/>
          <w:szCs w:val="28"/>
          <w:lang w:val="uk-UA"/>
        </w:rPr>
        <w:t xml:space="preserve">луба на стан постави молодших школярів // Довкілля та здоров’я. – 2005. </w:t>
      </w:r>
      <w:r>
        <w:rPr>
          <w:sz w:val="28"/>
          <w:szCs w:val="28"/>
          <w:lang w:val="uk-UA"/>
        </w:rPr>
        <w:t>–</w:t>
      </w:r>
      <w:r w:rsidRPr="0042620B">
        <w:rPr>
          <w:sz w:val="28"/>
          <w:szCs w:val="28"/>
          <w:lang w:val="uk-UA"/>
        </w:rPr>
        <w:t xml:space="preserve"> № 2(30). – С. 51-53. </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Кривцун С.І., Гук С.В. Стан здоров’я школярів м.</w:t>
      </w:r>
      <w:r>
        <w:rPr>
          <w:sz w:val="28"/>
          <w:szCs w:val="28"/>
          <w:lang w:val="uk-UA"/>
        </w:rPr>
        <w:t xml:space="preserve"> </w:t>
      </w:r>
      <w:r w:rsidRPr="0042620B">
        <w:rPr>
          <w:sz w:val="28"/>
          <w:szCs w:val="28"/>
          <w:lang w:val="uk-UA"/>
        </w:rPr>
        <w:t>Суми і Су</w:t>
      </w:r>
      <w:r w:rsidRPr="0042620B">
        <w:rPr>
          <w:sz w:val="28"/>
          <w:szCs w:val="28"/>
          <w:lang w:val="uk-UA"/>
        </w:rPr>
        <w:t>м</w:t>
      </w:r>
      <w:r w:rsidRPr="0042620B">
        <w:rPr>
          <w:sz w:val="28"/>
          <w:szCs w:val="28"/>
          <w:lang w:val="uk-UA"/>
        </w:rPr>
        <w:t>ської обл. // Формування здоров’я школярів в умовах навчально-виховного закладу: Матер. Обл. наук.-практ. конф. – м. Суми: Сумс</w:t>
      </w:r>
      <w:r w:rsidRPr="0042620B">
        <w:rPr>
          <w:sz w:val="28"/>
          <w:szCs w:val="28"/>
          <w:lang w:val="uk-UA"/>
        </w:rPr>
        <w:t>ь</w:t>
      </w:r>
      <w:r w:rsidRPr="0042620B">
        <w:rPr>
          <w:sz w:val="28"/>
          <w:szCs w:val="28"/>
          <w:lang w:val="uk-UA"/>
        </w:rPr>
        <w:t xml:space="preserve">кий ДПУ, 2004. </w:t>
      </w:r>
      <w:r>
        <w:rPr>
          <w:sz w:val="28"/>
          <w:szCs w:val="28"/>
          <w:lang w:val="uk-UA"/>
        </w:rPr>
        <w:t>–</w:t>
      </w:r>
      <w:r w:rsidRPr="0042620B">
        <w:rPr>
          <w:sz w:val="28"/>
          <w:szCs w:val="28"/>
          <w:lang w:val="uk-UA"/>
        </w:rPr>
        <w:t xml:space="preserve"> С. 82-86.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Гончаренко М.С., Коновалова О.О. Моніторинг здоров</w:t>
      </w:r>
      <w:r w:rsidRPr="0042620B">
        <w:rPr>
          <w:sz w:val="28"/>
          <w:szCs w:val="28"/>
          <w:lang w:val="uk-UA"/>
        </w:rPr>
        <w:sym w:font="Symbol" w:char="F0A2"/>
      </w:r>
      <w:r w:rsidRPr="0042620B">
        <w:rPr>
          <w:sz w:val="28"/>
          <w:szCs w:val="28"/>
          <w:lang w:val="uk-UA"/>
        </w:rPr>
        <w:t>я дітей з різних екологічних районів // Гігієнічні та соціально-психологічні аспе</w:t>
      </w:r>
      <w:r w:rsidRPr="0042620B">
        <w:rPr>
          <w:sz w:val="28"/>
          <w:szCs w:val="28"/>
          <w:lang w:val="uk-UA"/>
        </w:rPr>
        <w:t>к</w:t>
      </w:r>
      <w:r w:rsidRPr="0042620B">
        <w:rPr>
          <w:sz w:val="28"/>
          <w:szCs w:val="28"/>
          <w:lang w:val="uk-UA"/>
        </w:rPr>
        <w:t>ти моніторингу здоров’я школярів: Матер. наук.-практ. конф. – Х., 2006. – С. 58-60.</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Зайцева К.А. Вплив індивідуалізованої комплексної програми корекції функціонального стану організму на показники розумової праце</w:t>
      </w:r>
      <w:r w:rsidRPr="0042620B">
        <w:rPr>
          <w:sz w:val="28"/>
          <w:szCs w:val="28"/>
          <w:lang w:val="uk-UA"/>
        </w:rPr>
        <w:t>з</w:t>
      </w:r>
      <w:r w:rsidRPr="0042620B">
        <w:rPr>
          <w:sz w:val="28"/>
          <w:szCs w:val="28"/>
          <w:lang w:val="uk-UA"/>
        </w:rPr>
        <w:t>датності ліцеїстів // Гігієнічні та соціально-психологічні аспекти монітор</w:t>
      </w:r>
      <w:r w:rsidRPr="0042620B">
        <w:rPr>
          <w:sz w:val="28"/>
          <w:szCs w:val="28"/>
          <w:lang w:val="uk-UA"/>
        </w:rPr>
        <w:t>и</w:t>
      </w:r>
      <w:r w:rsidRPr="0042620B">
        <w:rPr>
          <w:sz w:val="28"/>
          <w:szCs w:val="28"/>
          <w:lang w:val="uk-UA"/>
        </w:rPr>
        <w:t>нгу здоров’я школярів: Матер. наук.-практ. конф. – Х., 2006. – С. 78-79</w:t>
      </w:r>
      <w:r>
        <w:rPr>
          <w:sz w:val="28"/>
          <w:szCs w:val="28"/>
          <w:lang w:val="uk-UA"/>
        </w:rPr>
        <w:t>.</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Матеріали регіонального семінару-тренінгу з впровадження Комплексної програми щодо формування навичок здорового способу жи</w:t>
      </w:r>
      <w:r w:rsidRPr="0042620B">
        <w:rPr>
          <w:sz w:val="28"/>
          <w:szCs w:val="28"/>
          <w:lang w:val="uk-UA"/>
        </w:rPr>
        <w:t>т</w:t>
      </w:r>
      <w:r w:rsidRPr="0042620B">
        <w:rPr>
          <w:sz w:val="28"/>
          <w:szCs w:val="28"/>
          <w:lang w:val="uk-UA"/>
        </w:rPr>
        <w:t>тя у дітей та підлітків (за проектом “Діалог”). – Одеса, 2002. – 15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Риженко C.А., Макарова О. В., Салькова Н.В. Школи сприяння здоров’ю. Проблеми і перспективи // Гігієнічні та соціально-психологічні аспекти моніторингу здоров’я школярів: Матер. наук.-практ. конф. – Х., 2006. – С. 185-186.</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Єршова І.Є., Юрченко А.П. Школа сприяння здоров’ю як н</w:t>
      </w:r>
      <w:r w:rsidRPr="0042620B">
        <w:rPr>
          <w:sz w:val="28"/>
          <w:szCs w:val="28"/>
          <w:lang w:val="uk-UA"/>
        </w:rPr>
        <w:t>е</w:t>
      </w:r>
      <w:r w:rsidRPr="0042620B">
        <w:rPr>
          <w:sz w:val="28"/>
          <w:szCs w:val="28"/>
          <w:lang w:val="uk-UA"/>
        </w:rPr>
        <w:t>обхідна умова у вихованні здорового підростаючого покоління // Гігієнічні та соціально-</w:t>
      </w:r>
      <w:r w:rsidRPr="0042620B">
        <w:rPr>
          <w:sz w:val="28"/>
          <w:szCs w:val="28"/>
          <w:lang w:val="uk-UA"/>
        </w:rPr>
        <w:lastRenderedPageBreak/>
        <w:t>психологічні аспекти моніторингу здоров’я школярів: Матер. наук.-практ. конф. – Х., 2006. – С. 69-72.</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Філіппова Н.О., Гезей О.М. Формування здоров’язберігаючої компетентності шляхом створення комфортних психол</w:t>
      </w:r>
      <w:r w:rsidRPr="0042620B">
        <w:rPr>
          <w:sz w:val="28"/>
          <w:szCs w:val="28"/>
          <w:lang w:val="uk-UA"/>
        </w:rPr>
        <w:t>о</w:t>
      </w:r>
      <w:r w:rsidRPr="0042620B">
        <w:rPr>
          <w:sz w:val="28"/>
          <w:szCs w:val="28"/>
          <w:lang w:val="uk-UA"/>
        </w:rPr>
        <w:t>го-педагогічних умов усіх учасників навчально-виховного процесу // Гігієнічні та соціал</w:t>
      </w:r>
      <w:r w:rsidRPr="0042620B">
        <w:rPr>
          <w:sz w:val="28"/>
          <w:szCs w:val="28"/>
          <w:lang w:val="uk-UA"/>
        </w:rPr>
        <w:t>ь</w:t>
      </w:r>
      <w:r w:rsidRPr="0042620B">
        <w:rPr>
          <w:sz w:val="28"/>
          <w:szCs w:val="28"/>
          <w:lang w:val="uk-UA"/>
        </w:rPr>
        <w:t>но-психологічні аспекти моніторингу здоров’я школярів: Матер. н</w:t>
      </w:r>
      <w:r w:rsidRPr="0042620B">
        <w:rPr>
          <w:sz w:val="28"/>
          <w:szCs w:val="28"/>
          <w:lang w:val="uk-UA"/>
        </w:rPr>
        <w:t>а</w:t>
      </w:r>
      <w:r w:rsidRPr="0042620B">
        <w:rPr>
          <w:sz w:val="28"/>
          <w:szCs w:val="28"/>
          <w:lang w:val="uk-UA"/>
        </w:rPr>
        <w:t>ук.-практ. конф.  – Х., 2006. – С. 230-233.</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Вишневский В.А. Эффективность школьных оздоровител</w:t>
      </w:r>
      <w:r w:rsidRPr="0042620B">
        <w:rPr>
          <w:sz w:val="28"/>
          <w:szCs w:val="28"/>
          <w:lang w:val="uk-UA"/>
        </w:rPr>
        <w:t>ь</w:t>
      </w:r>
      <w:r w:rsidRPr="0042620B">
        <w:rPr>
          <w:sz w:val="28"/>
          <w:szCs w:val="28"/>
          <w:lang w:val="uk-UA"/>
        </w:rPr>
        <w:t xml:space="preserve">ных программ // Здравоохранение Рос. Федерации. – 2004. </w:t>
      </w:r>
      <w:r>
        <w:rPr>
          <w:sz w:val="28"/>
          <w:szCs w:val="28"/>
          <w:lang w:val="uk-UA"/>
        </w:rPr>
        <w:t>–</w:t>
      </w:r>
      <w:r w:rsidRPr="0042620B">
        <w:rPr>
          <w:sz w:val="28"/>
          <w:szCs w:val="28"/>
          <w:lang w:val="uk-UA"/>
        </w:rPr>
        <w:t xml:space="preserve"> № 2.</w:t>
      </w:r>
      <w:r>
        <w:rPr>
          <w:sz w:val="28"/>
          <w:szCs w:val="28"/>
          <w:lang w:val="uk-UA"/>
        </w:rPr>
        <w:t xml:space="preserve"> –</w:t>
      </w:r>
      <w:r w:rsidRPr="0042620B">
        <w:rPr>
          <w:sz w:val="28"/>
          <w:szCs w:val="28"/>
          <w:lang w:val="uk-UA"/>
        </w:rPr>
        <w:t xml:space="preserve"> С. 49-51.</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ДержСанПіН 5.5.2.008-01 "Державні санітарні правила й норми влаштування, утримання загальноосвітніх навчальних закладів та організ</w:t>
      </w:r>
      <w:r w:rsidRPr="0042620B">
        <w:rPr>
          <w:sz w:val="28"/>
          <w:szCs w:val="28"/>
          <w:lang w:val="uk-UA"/>
        </w:rPr>
        <w:t>а</w:t>
      </w:r>
      <w:r w:rsidRPr="0042620B">
        <w:rPr>
          <w:sz w:val="28"/>
          <w:szCs w:val="28"/>
          <w:lang w:val="uk-UA"/>
        </w:rPr>
        <w:t>ції навчально-виховного процесу".</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Унифицированная методика гигиенического изучения орган</w:t>
      </w:r>
      <w:r w:rsidRPr="0042620B">
        <w:rPr>
          <w:sz w:val="28"/>
          <w:szCs w:val="28"/>
          <w:lang w:val="uk-UA"/>
        </w:rPr>
        <w:t>и</w:t>
      </w:r>
      <w:r w:rsidRPr="0042620B">
        <w:rPr>
          <w:sz w:val="28"/>
          <w:szCs w:val="28"/>
          <w:lang w:val="uk-UA"/>
        </w:rPr>
        <w:t>зации  и условий и режима учебных занятий с использованием компьют</w:t>
      </w:r>
      <w:r w:rsidRPr="0042620B">
        <w:rPr>
          <w:sz w:val="28"/>
          <w:szCs w:val="28"/>
          <w:lang w:val="uk-UA"/>
        </w:rPr>
        <w:t>е</w:t>
      </w:r>
      <w:r w:rsidRPr="0042620B">
        <w:rPr>
          <w:sz w:val="28"/>
          <w:szCs w:val="28"/>
          <w:lang w:val="uk-UA"/>
        </w:rPr>
        <w:t>ров / Под ред. Г.Н.Сердюковской. – М., 1986. – 91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Кучма В.Р. Медико-профилактические основы обучения и во</w:t>
      </w:r>
      <w:r w:rsidRPr="0042620B">
        <w:rPr>
          <w:sz w:val="28"/>
          <w:szCs w:val="28"/>
          <w:lang w:val="uk-UA"/>
        </w:rPr>
        <w:t>с</w:t>
      </w:r>
      <w:r w:rsidRPr="0042620B">
        <w:rPr>
          <w:sz w:val="28"/>
          <w:szCs w:val="28"/>
          <w:lang w:val="uk-UA"/>
        </w:rPr>
        <w:t>питания детей / Руководство для медицинских и педагогических работн</w:t>
      </w:r>
      <w:r w:rsidRPr="0042620B">
        <w:rPr>
          <w:sz w:val="28"/>
          <w:szCs w:val="28"/>
          <w:lang w:val="uk-UA"/>
        </w:rPr>
        <w:t>и</w:t>
      </w:r>
      <w:r w:rsidRPr="0042620B">
        <w:rPr>
          <w:sz w:val="28"/>
          <w:szCs w:val="28"/>
          <w:lang w:val="uk-UA"/>
        </w:rPr>
        <w:t>ков образовательных и лечебно-профилактических учреждений санит</w:t>
      </w:r>
      <w:r w:rsidRPr="0042620B">
        <w:rPr>
          <w:sz w:val="28"/>
          <w:szCs w:val="28"/>
          <w:lang w:val="uk-UA"/>
        </w:rPr>
        <w:t>а</w:t>
      </w:r>
      <w:r w:rsidRPr="0042620B">
        <w:rPr>
          <w:sz w:val="28"/>
          <w:szCs w:val="28"/>
          <w:lang w:val="uk-UA"/>
        </w:rPr>
        <w:t xml:space="preserve">рно-эпидемиологической службы. </w:t>
      </w:r>
      <w:r>
        <w:rPr>
          <w:sz w:val="28"/>
          <w:szCs w:val="28"/>
          <w:lang w:val="uk-UA"/>
        </w:rPr>
        <w:t>–</w:t>
      </w:r>
      <w:r w:rsidRPr="0042620B">
        <w:rPr>
          <w:sz w:val="28"/>
          <w:szCs w:val="28"/>
          <w:lang w:val="uk-UA"/>
        </w:rPr>
        <w:t xml:space="preserve"> М.: «Гэотар-Медиа», 2005. – С. 148-151.</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4"/>
          <w:sz w:val="28"/>
          <w:lang w:val="uk-UA"/>
        </w:rPr>
      </w:pPr>
      <w:r>
        <w:rPr>
          <w:sz w:val="28"/>
          <w:lang w:val="uk-UA"/>
        </w:rPr>
        <w:t>Оцінка якості життя, пов’язаної зі здоров’ям, у молодших шк</w:t>
      </w:r>
      <w:r>
        <w:rPr>
          <w:sz w:val="28"/>
          <w:lang w:val="uk-UA"/>
        </w:rPr>
        <w:t>о</w:t>
      </w:r>
      <w:r>
        <w:rPr>
          <w:sz w:val="28"/>
          <w:lang w:val="uk-UA"/>
        </w:rPr>
        <w:t xml:space="preserve">лярів /Г.Н. Даниленко, О.А. Бесєдіна, С.А. Пашкевич, Н.В. Шляхова // </w:t>
      </w:r>
      <w:r>
        <w:rPr>
          <w:spacing w:val="-1"/>
          <w:sz w:val="28"/>
          <w:lang w:val="uk-UA"/>
        </w:rPr>
        <w:t>І</w:t>
      </w:r>
      <w:r>
        <w:rPr>
          <w:spacing w:val="-1"/>
          <w:sz w:val="28"/>
          <w:lang w:val="uk-UA"/>
        </w:rPr>
        <w:t>н</w:t>
      </w:r>
      <w:r>
        <w:rPr>
          <w:spacing w:val="-1"/>
          <w:sz w:val="28"/>
          <w:lang w:val="uk-UA"/>
        </w:rPr>
        <w:t xml:space="preserve">формаційний лист. </w:t>
      </w:r>
      <w:r>
        <w:rPr>
          <w:spacing w:val="-4"/>
          <w:sz w:val="28"/>
          <w:lang w:val="uk-UA"/>
        </w:rPr>
        <w:t xml:space="preserve">– № 194. – Київ: </w:t>
      </w:r>
      <w:r w:rsidRPr="002A093D">
        <w:rPr>
          <w:sz w:val="28"/>
          <w:szCs w:val="28"/>
          <w:lang w:val="uk-UA"/>
        </w:rPr>
        <w:t>Укрпатентінформ</w:t>
      </w:r>
      <w:r>
        <w:rPr>
          <w:spacing w:val="-4"/>
          <w:sz w:val="28"/>
          <w:lang w:val="uk-UA"/>
        </w:rPr>
        <w:t xml:space="preserve"> МОЗ Укр</w:t>
      </w:r>
      <w:r>
        <w:rPr>
          <w:spacing w:val="-4"/>
          <w:sz w:val="28"/>
          <w:lang w:val="uk-UA"/>
        </w:rPr>
        <w:t>а</w:t>
      </w:r>
      <w:r>
        <w:rPr>
          <w:spacing w:val="-4"/>
          <w:sz w:val="28"/>
          <w:lang w:val="uk-UA"/>
        </w:rPr>
        <w:t>їни, 2005. – 8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Критерии социально-психологической адаптации детей к шк</w:t>
      </w:r>
      <w:r w:rsidRPr="0042620B">
        <w:rPr>
          <w:sz w:val="28"/>
          <w:szCs w:val="28"/>
          <w:lang w:val="uk-UA"/>
        </w:rPr>
        <w:t>о</w:t>
      </w:r>
      <w:r w:rsidRPr="0042620B">
        <w:rPr>
          <w:sz w:val="28"/>
          <w:szCs w:val="28"/>
          <w:lang w:val="uk-UA"/>
        </w:rPr>
        <w:t>ле / Под ред. Г.Н. Сердюковской, С.М. Громбаха. – М.: Медицина, 1983. – 279 с.</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Собчик Л.Н. Модифицированный восьмицветовой тест Люш</w:t>
      </w:r>
      <w:r w:rsidRPr="0042620B">
        <w:rPr>
          <w:sz w:val="28"/>
          <w:szCs w:val="28"/>
          <w:lang w:val="uk-UA"/>
        </w:rPr>
        <w:t>е</w:t>
      </w:r>
      <w:r w:rsidRPr="0042620B">
        <w:rPr>
          <w:sz w:val="28"/>
          <w:szCs w:val="28"/>
          <w:lang w:val="uk-UA"/>
        </w:rPr>
        <w:t xml:space="preserve">ра: МЦВ </w:t>
      </w:r>
      <w:r>
        <w:rPr>
          <w:sz w:val="28"/>
          <w:szCs w:val="28"/>
          <w:lang w:val="uk-UA"/>
        </w:rPr>
        <w:t>–</w:t>
      </w:r>
      <w:r w:rsidRPr="0042620B">
        <w:rPr>
          <w:sz w:val="28"/>
          <w:szCs w:val="28"/>
          <w:lang w:val="uk-UA"/>
        </w:rPr>
        <w:t xml:space="preserve"> метод цветовых выборов: Практическое руководство. </w:t>
      </w:r>
      <w:r>
        <w:rPr>
          <w:sz w:val="28"/>
          <w:szCs w:val="28"/>
          <w:lang w:val="uk-UA"/>
        </w:rPr>
        <w:t>–</w:t>
      </w:r>
      <w:r w:rsidRPr="0042620B">
        <w:rPr>
          <w:sz w:val="28"/>
          <w:szCs w:val="28"/>
          <w:lang w:val="uk-UA"/>
        </w:rPr>
        <w:t xml:space="preserve"> СПб: Речь, 2001. </w:t>
      </w:r>
      <w:r>
        <w:rPr>
          <w:sz w:val="28"/>
          <w:szCs w:val="28"/>
          <w:lang w:val="uk-UA"/>
        </w:rPr>
        <w:t>–</w:t>
      </w:r>
      <w:r w:rsidRPr="0042620B">
        <w:rPr>
          <w:sz w:val="28"/>
          <w:szCs w:val="28"/>
          <w:lang w:val="uk-UA"/>
        </w:rPr>
        <w:t xml:space="preserve"> 112 c.</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Джос В.В. Практическое руководство к тесту Люшера. – К</w:t>
      </w:r>
      <w:r w:rsidRPr="0042620B">
        <w:rPr>
          <w:sz w:val="28"/>
          <w:szCs w:val="28"/>
          <w:lang w:val="uk-UA"/>
        </w:rPr>
        <w:t>и</w:t>
      </w:r>
      <w:r w:rsidRPr="0042620B">
        <w:rPr>
          <w:sz w:val="28"/>
          <w:szCs w:val="28"/>
          <w:lang w:val="uk-UA"/>
        </w:rPr>
        <w:t>шинев: Периодика, 1990. – 175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lastRenderedPageBreak/>
        <w:t>Скринінг-оцінка впровадження здоров’яформуючих інов</w:t>
      </w:r>
      <w:r w:rsidRPr="0042620B">
        <w:rPr>
          <w:sz w:val="28"/>
          <w:szCs w:val="28"/>
          <w:lang w:val="uk-UA"/>
        </w:rPr>
        <w:t>а</w:t>
      </w:r>
      <w:r w:rsidRPr="0042620B">
        <w:rPr>
          <w:sz w:val="28"/>
          <w:szCs w:val="28"/>
          <w:lang w:val="uk-UA"/>
        </w:rPr>
        <w:t>цій у загальноосвітньому навчальному закладі: Навчально-методичний п</w:t>
      </w:r>
      <w:r w:rsidRPr="0042620B">
        <w:rPr>
          <w:sz w:val="28"/>
          <w:szCs w:val="28"/>
          <w:lang w:val="uk-UA"/>
        </w:rPr>
        <w:t>о</w:t>
      </w:r>
      <w:r w:rsidRPr="0042620B">
        <w:rPr>
          <w:sz w:val="28"/>
          <w:szCs w:val="28"/>
          <w:lang w:val="uk-UA"/>
        </w:rPr>
        <w:t xml:space="preserve">сібник // Під ред. </w:t>
      </w:r>
      <w:r w:rsidRPr="0042620B">
        <w:rPr>
          <w:snapToGrid w:val="0"/>
          <w:sz w:val="28"/>
          <w:szCs w:val="28"/>
          <w:lang w:val="uk-UA"/>
        </w:rPr>
        <w:t>Даниленко Г.М. –</w:t>
      </w:r>
      <w:r>
        <w:rPr>
          <w:snapToGrid w:val="0"/>
          <w:sz w:val="28"/>
          <w:szCs w:val="28"/>
          <w:lang w:val="uk-UA"/>
        </w:rPr>
        <w:t xml:space="preserve"> </w:t>
      </w:r>
      <w:r w:rsidRPr="0042620B">
        <w:rPr>
          <w:snapToGrid w:val="0"/>
          <w:sz w:val="28"/>
          <w:szCs w:val="28"/>
          <w:lang w:val="uk-UA"/>
        </w:rPr>
        <w:t>Х., 2005.– 23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Міжнародна статистична класифікація хвороб МКХ-10. – К.: МОЗ України, 1998. – 307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Лінійні діаграми для оцінки фізичного розвитку школярів: М</w:t>
      </w:r>
      <w:r w:rsidRPr="0042620B">
        <w:rPr>
          <w:sz w:val="28"/>
          <w:szCs w:val="28"/>
          <w:lang w:val="uk-UA"/>
        </w:rPr>
        <w:t>е</w:t>
      </w:r>
      <w:r w:rsidRPr="0042620B">
        <w:rPr>
          <w:sz w:val="28"/>
          <w:szCs w:val="28"/>
          <w:lang w:val="uk-UA"/>
        </w:rPr>
        <w:t>тодичні рекомендації. / Г.М. Даниленко, О.А. Бесєдіна, О.Ю. Куракса, Л.В.</w:t>
      </w:r>
      <w:r>
        <w:rPr>
          <w:sz w:val="28"/>
          <w:szCs w:val="28"/>
          <w:lang w:val="uk-UA"/>
        </w:rPr>
        <w:t> </w:t>
      </w:r>
      <w:r w:rsidRPr="0042620B">
        <w:rPr>
          <w:sz w:val="28"/>
          <w:szCs w:val="28"/>
          <w:lang w:val="uk-UA"/>
        </w:rPr>
        <w:t xml:space="preserve">Подрігало, С.А. Пашкевич та ін. </w:t>
      </w:r>
      <w:r>
        <w:rPr>
          <w:sz w:val="28"/>
          <w:szCs w:val="28"/>
          <w:lang w:val="uk-UA"/>
        </w:rPr>
        <w:t>–</w:t>
      </w:r>
      <w:r w:rsidRPr="0042620B">
        <w:rPr>
          <w:sz w:val="28"/>
          <w:szCs w:val="28"/>
          <w:lang w:val="uk-UA"/>
        </w:rPr>
        <w:t xml:space="preserve"> Х. – 2002. – 24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Иммунология: практикум / Е.У. Пастер, В.В. Овод, В.К. П</w:t>
      </w:r>
      <w:r w:rsidRPr="0042620B">
        <w:rPr>
          <w:sz w:val="28"/>
          <w:szCs w:val="28"/>
          <w:lang w:val="uk-UA"/>
        </w:rPr>
        <w:t>о</w:t>
      </w:r>
      <w:r w:rsidRPr="0042620B">
        <w:rPr>
          <w:sz w:val="28"/>
          <w:szCs w:val="28"/>
          <w:lang w:val="uk-UA"/>
        </w:rPr>
        <w:t xml:space="preserve">здр, Н.Е. </w:t>
      </w:r>
      <w:r>
        <w:rPr>
          <w:sz w:val="28"/>
          <w:szCs w:val="28"/>
          <w:lang w:val="uk-UA"/>
        </w:rPr>
        <w:t xml:space="preserve">Вихоть. – К.: </w:t>
      </w:r>
      <w:r w:rsidRPr="0042620B">
        <w:rPr>
          <w:sz w:val="28"/>
          <w:szCs w:val="28"/>
          <w:lang w:val="uk-UA"/>
        </w:rPr>
        <w:t>Вища школа, 1989. – С. 267-275.</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Кучма В.Р. Методы контроля и управления санитарно-эпидемиологическим благополучием детей и подростков: Метод. р</w:t>
      </w:r>
      <w:r w:rsidRPr="0042620B">
        <w:rPr>
          <w:sz w:val="28"/>
          <w:szCs w:val="28"/>
          <w:lang w:val="uk-UA"/>
        </w:rPr>
        <w:t>е</w:t>
      </w:r>
      <w:r w:rsidRPr="0042620B">
        <w:rPr>
          <w:sz w:val="28"/>
          <w:szCs w:val="28"/>
          <w:lang w:val="uk-UA"/>
        </w:rPr>
        <w:t xml:space="preserve">ком. </w:t>
      </w:r>
      <w:r>
        <w:rPr>
          <w:sz w:val="28"/>
          <w:szCs w:val="28"/>
          <w:lang w:val="uk-UA"/>
        </w:rPr>
        <w:t>–</w:t>
      </w:r>
      <w:r w:rsidRPr="0042620B">
        <w:rPr>
          <w:sz w:val="28"/>
          <w:szCs w:val="28"/>
          <w:lang w:val="uk-UA"/>
        </w:rPr>
        <w:t xml:space="preserve"> М., 1999. – 123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Поляков Л.Е., Лошак А.Я. Методические рекомендации по комплексной оценке состояния здоровья детей и подростков при ма</w:t>
      </w:r>
      <w:r w:rsidRPr="0042620B">
        <w:rPr>
          <w:sz w:val="28"/>
          <w:szCs w:val="28"/>
          <w:lang w:val="uk-UA"/>
        </w:rPr>
        <w:t>с</w:t>
      </w:r>
      <w:r w:rsidRPr="0042620B">
        <w:rPr>
          <w:sz w:val="28"/>
          <w:szCs w:val="28"/>
          <w:lang w:val="uk-UA"/>
        </w:rPr>
        <w:t>совых врачебных осмотрах. – М., 1999. – 30 с.</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Антамонов М.Ю. Математическая обработка и анализ м</w:t>
      </w:r>
      <w:r w:rsidRPr="0042620B">
        <w:rPr>
          <w:sz w:val="28"/>
          <w:szCs w:val="28"/>
          <w:lang w:val="uk-UA"/>
        </w:rPr>
        <w:t>е</w:t>
      </w:r>
      <w:r w:rsidRPr="0042620B">
        <w:rPr>
          <w:sz w:val="28"/>
          <w:szCs w:val="28"/>
          <w:lang w:val="uk-UA"/>
        </w:rPr>
        <w:t xml:space="preserve">дико-биологических данных. – Киев, 2006. – 558 с. </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Зосимов А.М., Голік В.П. Дисертаційні помилки. – Х.: ВД «І</w:t>
      </w:r>
      <w:r w:rsidRPr="0042620B">
        <w:rPr>
          <w:sz w:val="28"/>
          <w:szCs w:val="28"/>
          <w:lang w:val="uk-UA"/>
        </w:rPr>
        <w:t>н</w:t>
      </w:r>
      <w:r w:rsidRPr="0042620B">
        <w:rPr>
          <w:sz w:val="28"/>
          <w:szCs w:val="28"/>
          <w:lang w:val="uk-UA"/>
        </w:rPr>
        <w:t>жек», 2004. – 216 с.</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Гублер Е.В. Вычислительные методы анализа и распознавания патологических процессов. </w:t>
      </w:r>
      <w:r>
        <w:rPr>
          <w:sz w:val="28"/>
          <w:szCs w:val="28"/>
          <w:lang w:val="uk-UA"/>
        </w:rPr>
        <w:t xml:space="preserve">– </w:t>
      </w:r>
      <w:r w:rsidRPr="0042620B">
        <w:rPr>
          <w:sz w:val="28"/>
          <w:szCs w:val="28"/>
          <w:lang w:val="uk-UA"/>
        </w:rPr>
        <w:t>М.</w:t>
      </w:r>
      <w:r>
        <w:rPr>
          <w:sz w:val="28"/>
          <w:szCs w:val="28"/>
          <w:lang w:val="uk-UA"/>
        </w:rPr>
        <w:t xml:space="preserve">: </w:t>
      </w:r>
      <w:r w:rsidRPr="0042620B">
        <w:rPr>
          <w:sz w:val="28"/>
          <w:szCs w:val="28"/>
          <w:lang w:val="uk-UA"/>
        </w:rPr>
        <w:t>Медицина</w:t>
      </w:r>
      <w:r>
        <w:rPr>
          <w:sz w:val="28"/>
          <w:szCs w:val="28"/>
          <w:lang w:val="uk-UA"/>
        </w:rPr>
        <w:t>,</w:t>
      </w:r>
      <w:r w:rsidRPr="0042620B">
        <w:rPr>
          <w:sz w:val="28"/>
          <w:szCs w:val="28"/>
          <w:lang w:val="uk-UA"/>
        </w:rPr>
        <w:t xml:space="preserve"> 1978. – 294 с.</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916D14">
        <w:rPr>
          <w:sz w:val="28"/>
          <w:szCs w:val="28"/>
          <w:lang w:val="uk-UA"/>
        </w:rPr>
        <w:t xml:space="preserve">Казаков В.Н., Лях Ю.Е., Кутько И.И., Панченко О.А., </w:t>
      </w:r>
      <w:r>
        <w:rPr>
          <w:sz w:val="28"/>
          <w:szCs w:val="28"/>
          <w:lang w:val="uk-UA"/>
        </w:rPr>
        <w:t xml:space="preserve">          </w:t>
      </w:r>
      <w:r w:rsidRPr="00916D14">
        <w:rPr>
          <w:sz w:val="28"/>
          <w:szCs w:val="28"/>
          <w:lang w:val="uk-UA"/>
        </w:rPr>
        <w:t>Мануйлова А.М., Гурьянов В.Г. Теоретические и практические аспекты автоматизированной информационной системы "Депрессии" – Серия "Оче</w:t>
      </w:r>
      <w:r w:rsidRPr="00916D14">
        <w:rPr>
          <w:sz w:val="28"/>
          <w:szCs w:val="28"/>
          <w:lang w:val="uk-UA"/>
        </w:rPr>
        <w:t>р</w:t>
      </w:r>
      <w:r w:rsidRPr="00916D14">
        <w:rPr>
          <w:sz w:val="28"/>
          <w:szCs w:val="28"/>
          <w:lang w:val="uk-UA"/>
        </w:rPr>
        <w:t xml:space="preserve">ки биологической и медицинской информатики". – Донецк: </w:t>
      </w:r>
      <w:r>
        <w:rPr>
          <w:sz w:val="28"/>
          <w:szCs w:val="28"/>
          <w:lang w:val="uk-UA"/>
        </w:rPr>
        <w:t xml:space="preserve">          </w:t>
      </w:r>
      <w:r w:rsidRPr="00916D14">
        <w:rPr>
          <w:sz w:val="28"/>
          <w:szCs w:val="28"/>
          <w:lang w:val="uk-UA"/>
        </w:rPr>
        <w:t>Дон</w:t>
      </w:r>
      <w:r w:rsidRPr="00916D14">
        <w:rPr>
          <w:sz w:val="28"/>
          <w:szCs w:val="28"/>
          <w:lang w:val="uk-UA"/>
        </w:rPr>
        <w:t>Г</w:t>
      </w:r>
      <w:r w:rsidRPr="00916D14">
        <w:rPr>
          <w:sz w:val="28"/>
          <w:szCs w:val="28"/>
          <w:lang w:val="uk-UA"/>
        </w:rPr>
        <w:t>МУ, 2001. – 160</w:t>
      </w:r>
      <w:r>
        <w:rPr>
          <w:sz w:val="28"/>
          <w:szCs w:val="28"/>
          <w:lang w:val="uk-UA"/>
        </w:rPr>
        <w:t xml:space="preserve"> </w:t>
      </w:r>
      <w:r w:rsidRPr="00916D14">
        <w:rPr>
          <w:sz w:val="28"/>
          <w:szCs w:val="28"/>
          <w:lang w:val="uk-UA"/>
        </w:rPr>
        <w:t xml:space="preserve">с. </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916D14"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916D1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916D14">
        <w:rPr>
          <w:sz w:val="28"/>
          <w:szCs w:val="28"/>
          <w:lang w:val="uk-UA"/>
        </w:rPr>
        <w:t>Лях Ю.Е., Гурьянов В.Г. Хоменко В.Н., Панченко О.А. О</w:t>
      </w:r>
      <w:r w:rsidRPr="00916D14">
        <w:rPr>
          <w:sz w:val="28"/>
          <w:szCs w:val="28"/>
          <w:lang w:val="uk-UA"/>
        </w:rPr>
        <w:t>с</w:t>
      </w:r>
      <w:r w:rsidRPr="00916D14">
        <w:rPr>
          <w:sz w:val="28"/>
          <w:szCs w:val="28"/>
          <w:lang w:val="uk-UA"/>
        </w:rPr>
        <w:t>новы компьютерной биостатистики. Анализ информации в биологии, м</w:t>
      </w:r>
      <w:r w:rsidRPr="00916D14">
        <w:rPr>
          <w:sz w:val="28"/>
          <w:szCs w:val="28"/>
          <w:lang w:val="uk-UA"/>
        </w:rPr>
        <w:t>е</w:t>
      </w:r>
      <w:r w:rsidRPr="00916D14">
        <w:rPr>
          <w:sz w:val="28"/>
          <w:szCs w:val="28"/>
          <w:lang w:val="uk-UA"/>
        </w:rPr>
        <w:t xml:space="preserve">дицине и </w:t>
      </w:r>
      <w:r w:rsidRPr="00916D14">
        <w:rPr>
          <w:sz w:val="28"/>
          <w:szCs w:val="28"/>
          <w:lang w:val="uk-UA"/>
        </w:rPr>
        <w:lastRenderedPageBreak/>
        <w:t>фармации статистическим пакетом MedStat. – Д.: Папакица Е.К., 2006. – 214</w:t>
      </w:r>
      <w:r>
        <w:rPr>
          <w:sz w:val="28"/>
          <w:szCs w:val="28"/>
          <w:lang w:val="uk-UA"/>
        </w:rPr>
        <w:t xml:space="preserve"> </w:t>
      </w:r>
      <w:r w:rsidRPr="00916D14">
        <w:rPr>
          <w:sz w:val="28"/>
          <w:szCs w:val="28"/>
          <w:lang w:val="uk-UA"/>
        </w:rPr>
        <w:t>с.</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lang w:val="uk-UA"/>
        </w:rPr>
      </w:pPr>
      <w:r>
        <w:rPr>
          <w:sz w:val="28"/>
          <w:szCs w:val="28"/>
          <w:lang w:val="uk-UA"/>
        </w:rPr>
        <w:t xml:space="preserve">Лях Ю. Е., Гурьянов В. Г. </w:t>
      </w:r>
      <w:r w:rsidRPr="00916D14">
        <w:rPr>
          <w:sz w:val="28"/>
          <w:szCs w:val="28"/>
          <w:lang w:val="uk-UA"/>
        </w:rPr>
        <w:t>Обоснование выбора оптимального числа кластеров для метода самоорганизующихся карт Кохонена // Клин</w:t>
      </w:r>
      <w:r w:rsidRPr="00916D14">
        <w:rPr>
          <w:sz w:val="28"/>
          <w:szCs w:val="28"/>
          <w:lang w:val="uk-UA"/>
        </w:rPr>
        <w:t>и</w:t>
      </w:r>
      <w:r w:rsidRPr="00916D14">
        <w:rPr>
          <w:sz w:val="28"/>
          <w:szCs w:val="28"/>
          <w:lang w:val="uk-UA"/>
        </w:rPr>
        <w:t>ческая информатика и телемедицина. – 2005. – Т2.</w:t>
      </w:r>
      <w:r>
        <w:rPr>
          <w:sz w:val="28"/>
          <w:szCs w:val="28"/>
          <w:lang w:val="uk-UA"/>
        </w:rPr>
        <w:t xml:space="preserve">, </w:t>
      </w:r>
      <w:r w:rsidRPr="00916D14">
        <w:rPr>
          <w:sz w:val="28"/>
          <w:szCs w:val="28"/>
          <w:lang w:val="uk-UA"/>
        </w:rPr>
        <w:t>№1. – С.</w:t>
      </w:r>
      <w:r>
        <w:rPr>
          <w:sz w:val="28"/>
          <w:szCs w:val="28"/>
          <w:lang w:val="uk-UA"/>
        </w:rPr>
        <w:t xml:space="preserve"> </w:t>
      </w:r>
      <w:r w:rsidRPr="00916D14">
        <w:rPr>
          <w:sz w:val="28"/>
          <w:szCs w:val="28"/>
          <w:lang w:val="uk-UA"/>
        </w:rPr>
        <w:t>124.</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Guyatt G, Kirshner B, Jaeschke R. Measuring health status: What are the necessary measurement properties // J. Clin. Epidemiol. – 1992. </w:t>
      </w:r>
      <w:r>
        <w:rPr>
          <w:sz w:val="28"/>
          <w:szCs w:val="28"/>
          <w:lang w:val="uk-UA"/>
        </w:rPr>
        <w:t>–</w:t>
      </w:r>
      <w:r w:rsidRPr="0042620B">
        <w:rPr>
          <w:sz w:val="28"/>
          <w:szCs w:val="28"/>
          <w:lang w:val="uk-UA"/>
        </w:rPr>
        <w:t xml:space="preserve"> № 45. – Р. 341-345.</w:t>
      </w:r>
      <w:r w:rsidRPr="0042620B">
        <w:rPr>
          <w:lang w:val="uk-UA"/>
        </w:rPr>
        <w:t xml:space="preserve"> </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Ritter G. Haltungsfehler und Wachstumss torungen im Kinders alter diagnose, Prophylaxe, Therapie  // Pract.Arzt. – 1990.– bd.44, № 623. – S. 572-575.</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Duluc J.C., Boudat M.A. Action d'une therapeutique immunostimiilantes le paradonte: etude ultrastructural. </w:t>
      </w:r>
      <w:r>
        <w:rPr>
          <w:sz w:val="28"/>
          <w:szCs w:val="28"/>
          <w:lang w:val="uk-UA"/>
        </w:rPr>
        <w:t>–</w:t>
      </w:r>
      <w:r w:rsidRPr="0042620B">
        <w:rPr>
          <w:sz w:val="28"/>
          <w:szCs w:val="28"/>
          <w:lang w:val="uk-UA"/>
        </w:rPr>
        <w:t xml:space="preserve"> Gas Vtd Fr, 1979. </w:t>
      </w:r>
      <w:r>
        <w:rPr>
          <w:sz w:val="28"/>
          <w:szCs w:val="28"/>
          <w:lang w:val="uk-UA"/>
        </w:rPr>
        <w:t>–</w:t>
      </w:r>
      <w:r w:rsidRPr="0042620B">
        <w:rPr>
          <w:sz w:val="28"/>
          <w:szCs w:val="28"/>
          <w:lang w:val="uk-UA"/>
        </w:rPr>
        <w:t xml:space="preserve"> Vol. 86. </w:t>
      </w:r>
      <w:r>
        <w:rPr>
          <w:sz w:val="28"/>
          <w:szCs w:val="28"/>
          <w:lang w:val="uk-UA"/>
        </w:rPr>
        <w:t>–</w:t>
      </w:r>
      <w:r w:rsidRPr="0042620B">
        <w:rPr>
          <w:sz w:val="28"/>
          <w:szCs w:val="28"/>
          <w:lang w:val="uk-UA"/>
        </w:rPr>
        <w:t xml:space="preserve"> Р. 2707-2712. </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Daele J., Zicot AF. Humoral immunodeficiency in recurrent upper respiratory tract infections. Some basic, clinical and therapeutic features. // Acta Otorhinolaryngol. Belg. – 2000. </w:t>
      </w:r>
      <w:r>
        <w:rPr>
          <w:sz w:val="28"/>
          <w:szCs w:val="28"/>
          <w:lang w:val="uk-UA"/>
        </w:rPr>
        <w:t>–</w:t>
      </w:r>
      <w:r w:rsidRPr="0042620B">
        <w:rPr>
          <w:sz w:val="28"/>
          <w:szCs w:val="28"/>
          <w:lang w:val="uk-UA"/>
        </w:rPr>
        <w:t xml:space="preserve"> № 54(3). </w:t>
      </w:r>
      <w:r>
        <w:rPr>
          <w:sz w:val="28"/>
          <w:szCs w:val="28"/>
          <w:lang w:val="uk-UA"/>
        </w:rPr>
        <w:t>–</w:t>
      </w:r>
      <w:r w:rsidRPr="0042620B">
        <w:rPr>
          <w:sz w:val="28"/>
          <w:szCs w:val="28"/>
          <w:lang w:val="uk-UA"/>
        </w:rPr>
        <w:t xml:space="preserve"> P. 373. </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Iodter Ph., Gregoire G. Etude par immunofluorescence d'immunoglobulines intragingivales ches 1'homme. // Inf Dent. – 1980. </w:t>
      </w:r>
      <w:r>
        <w:rPr>
          <w:sz w:val="28"/>
          <w:szCs w:val="28"/>
          <w:lang w:val="en-US"/>
        </w:rPr>
        <w:t>–</w:t>
      </w:r>
      <w:r w:rsidRPr="0042620B">
        <w:rPr>
          <w:sz w:val="28"/>
          <w:szCs w:val="28"/>
          <w:lang w:val="uk-UA"/>
        </w:rPr>
        <w:t xml:space="preserve"> V</w:t>
      </w:r>
      <w:r>
        <w:rPr>
          <w:sz w:val="28"/>
          <w:szCs w:val="28"/>
          <w:lang w:val="uk-UA"/>
        </w:rPr>
        <w:t>ol. 62. –</w:t>
      </w:r>
      <w:r w:rsidRPr="0042620B">
        <w:rPr>
          <w:sz w:val="28"/>
          <w:szCs w:val="28"/>
          <w:lang w:val="uk-UA"/>
        </w:rPr>
        <w:t xml:space="preserve"> P. 2515-2520. </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Heart rate variability. Standarts of measurement, physiological interpretation, and clinical use // Eur. Heart J.</w:t>
      </w:r>
      <w:r>
        <w:rPr>
          <w:sz w:val="28"/>
          <w:szCs w:val="28"/>
          <w:lang w:val="uk-UA"/>
        </w:rPr>
        <w:t xml:space="preserve"> – 1996. March – Vol.17. –</w:t>
      </w:r>
      <w:r w:rsidRPr="0042620B">
        <w:rPr>
          <w:sz w:val="28"/>
          <w:szCs w:val="28"/>
          <w:lang w:val="uk-UA"/>
        </w:rPr>
        <w:t xml:space="preserve"> P. 334-381.</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Manificat S., Guilland-Bataillie J.M., Dasord A. La qualite de vie chez enfant attent de maladie chronque // Revu de la literature et conceptuels Pediatrie. – 1993. – Vol.34., № 6. – P. 519-527.</w:t>
      </w:r>
    </w:p>
    <w:p w:rsidR="00C46B8D"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The School Health Policies and Programs Study (SHPPS): Context, </w:t>
      </w:r>
    </w:p>
    <w:p w:rsidR="00C46B8D"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p>
    <w:p w:rsidR="00C46B8D" w:rsidRPr="00555CA4" w:rsidRDefault="00C46B8D" w:rsidP="00C46B8D">
      <w:pPr>
        <w:widowControl w:val="0"/>
        <w:tabs>
          <w:tab w:val="left" w:pos="720"/>
        </w:tabs>
        <w:overflowPunct w:val="0"/>
        <w:autoSpaceDE w:val="0"/>
        <w:autoSpaceDN w:val="0"/>
        <w:adjustRightInd w:val="0"/>
        <w:spacing w:line="360" w:lineRule="auto"/>
        <w:jc w:val="both"/>
        <w:textAlignment w:val="baseline"/>
        <w:rPr>
          <w:sz w:val="28"/>
          <w:szCs w:val="28"/>
          <w:lang w:val="uk-UA"/>
        </w:rPr>
      </w:pPr>
      <w:r w:rsidRPr="0042620B">
        <w:rPr>
          <w:sz w:val="28"/>
          <w:szCs w:val="28"/>
          <w:lang w:val="uk-UA"/>
        </w:rPr>
        <w:t>Methods, General Finding, and Future Efforts / Lloyd J. Koble, Laura Kann, Jannet L. Collins, Meg Leavy Small, Beth Collins Pateman, Charles W.Warren  // Journal of School Health. – 1995. – Vol. 65, №</w:t>
      </w:r>
      <w:r>
        <w:rPr>
          <w:sz w:val="28"/>
          <w:szCs w:val="28"/>
          <w:lang w:val="uk-UA"/>
        </w:rPr>
        <w:t xml:space="preserve"> 8. – </w:t>
      </w:r>
      <w:r w:rsidRPr="0042620B">
        <w:rPr>
          <w:sz w:val="28"/>
          <w:szCs w:val="28"/>
          <w:lang w:val="uk-UA"/>
        </w:rPr>
        <w:t>P. 339-353.</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The School Health Policies and Programs Study (SHPPS): Rationale for a Nationwide Status Report on School Health Programs / Laura Kann, Janet L.Collins, Beth Collins Pateman Meg Leavy Small</w:t>
      </w:r>
      <w:r w:rsidRPr="0042620B">
        <w:rPr>
          <w:sz w:val="28"/>
          <w:szCs w:val="28"/>
          <w:lang w:val="uk-UA"/>
        </w:rPr>
        <w:tab/>
        <w:t>James G.</w:t>
      </w:r>
      <w:r>
        <w:rPr>
          <w:sz w:val="28"/>
          <w:szCs w:val="28"/>
          <w:lang w:val="uk-UA"/>
        </w:rPr>
        <w:t xml:space="preserve"> </w:t>
      </w:r>
      <w:r w:rsidRPr="0042620B">
        <w:rPr>
          <w:sz w:val="28"/>
          <w:szCs w:val="28"/>
          <w:lang w:val="uk-UA"/>
        </w:rPr>
        <w:t>Ross, Lloyd J.</w:t>
      </w:r>
      <w:r>
        <w:rPr>
          <w:sz w:val="28"/>
          <w:szCs w:val="28"/>
          <w:lang w:val="uk-UA"/>
        </w:rPr>
        <w:t xml:space="preserve"> </w:t>
      </w:r>
      <w:r w:rsidRPr="0042620B">
        <w:rPr>
          <w:sz w:val="28"/>
          <w:szCs w:val="28"/>
          <w:lang w:val="uk-UA"/>
        </w:rPr>
        <w:t>Kolbe // Journal of School Health. – 1995. – Vol. 65, № 8. – P. 291-301.</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Pr>
          <w:sz w:val="28"/>
          <w:szCs w:val="28"/>
          <w:lang w:val="uk-UA"/>
        </w:rPr>
        <w:t xml:space="preserve">Heneghan A., Malakoff </w:t>
      </w:r>
      <w:r w:rsidRPr="0042620B">
        <w:rPr>
          <w:sz w:val="28"/>
          <w:szCs w:val="28"/>
          <w:lang w:val="uk-UA"/>
        </w:rPr>
        <w:t xml:space="preserve">M. Availbility of School Health Services for Young </w:t>
      </w:r>
      <w:r w:rsidRPr="0042620B">
        <w:rPr>
          <w:sz w:val="28"/>
          <w:szCs w:val="28"/>
          <w:lang w:val="uk-UA"/>
        </w:rPr>
        <w:lastRenderedPageBreak/>
        <w:t xml:space="preserve">Children // </w:t>
      </w:r>
      <w:r>
        <w:rPr>
          <w:sz w:val="28"/>
          <w:szCs w:val="28"/>
          <w:lang w:val="uk-UA"/>
        </w:rPr>
        <w:t xml:space="preserve">Journal of School </w:t>
      </w:r>
      <w:r w:rsidRPr="0042620B">
        <w:rPr>
          <w:sz w:val="28"/>
          <w:szCs w:val="28"/>
          <w:lang w:val="uk-UA"/>
        </w:rPr>
        <w:t xml:space="preserve">Health. – 1997. – Vol. 67, № </w:t>
      </w:r>
      <w:r>
        <w:rPr>
          <w:sz w:val="28"/>
          <w:szCs w:val="28"/>
          <w:lang w:val="uk-UA"/>
        </w:rPr>
        <w:t xml:space="preserve">8. – </w:t>
      </w:r>
      <w:r w:rsidRPr="0042620B">
        <w:rPr>
          <w:sz w:val="28"/>
          <w:szCs w:val="28"/>
          <w:lang w:val="uk-UA"/>
        </w:rPr>
        <w:t>P. 327-332.</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WHO QOL Group. Study protocol for the World Health Organization project to develop a quality of life assessment instrument (WHOQOL) // Quality of Life Research. </w:t>
      </w:r>
      <w:r>
        <w:rPr>
          <w:sz w:val="28"/>
          <w:szCs w:val="28"/>
          <w:lang w:val="uk-UA"/>
        </w:rPr>
        <w:t>–</w:t>
      </w:r>
      <w:r w:rsidRPr="0042620B">
        <w:rPr>
          <w:sz w:val="28"/>
          <w:szCs w:val="28"/>
          <w:lang w:val="uk-UA"/>
        </w:rPr>
        <w:t xml:space="preserve"> 1993. </w:t>
      </w:r>
      <w:r>
        <w:rPr>
          <w:sz w:val="28"/>
          <w:szCs w:val="28"/>
          <w:lang w:val="uk-UA"/>
        </w:rPr>
        <w:t xml:space="preserve">– </w:t>
      </w:r>
      <w:r w:rsidRPr="0042620B">
        <w:rPr>
          <w:sz w:val="28"/>
          <w:szCs w:val="28"/>
          <w:lang w:val="uk-UA"/>
        </w:rPr>
        <w:t xml:space="preserve">№ 2. </w:t>
      </w:r>
      <w:r>
        <w:rPr>
          <w:sz w:val="28"/>
          <w:szCs w:val="28"/>
          <w:lang w:val="uk-UA"/>
        </w:rPr>
        <w:t>–</w:t>
      </w:r>
      <w:r w:rsidRPr="0042620B">
        <w:rPr>
          <w:sz w:val="28"/>
          <w:szCs w:val="28"/>
          <w:lang w:val="uk-UA"/>
        </w:rPr>
        <w:t xml:space="preserve"> P. 153-159. </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Albrecht GL</w:t>
      </w:r>
      <w:r>
        <w:rPr>
          <w:sz w:val="28"/>
          <w:szCs w:val="28"/>
          <w:lang w:val="uk-UA"/>
        </w:rPr>
        <w:t>.</w:t>
      </w:r>
      <w:r w:rsidRPr="0042620B">
        <w:rPr>
          <w:sz w:val="28"/>
          <w:szCs w:val="28"/>
          <w:lang w:val="uk-UA"/>
        </w:rPr>
        <w:t>, Fitzpatrick R. A sociological perspective on health-related quality of life research //Advances in medical sociology. - Connecticut: Jai Press Inc., 1994. – P. 1-24.</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Orley J</w:t>
      </w:r>
      <w:r>
        <w:rPr>
          <w:sz w:val="28"/>
          <w:szCs w:val="28"/>
          <w:lang w:val="uk-UA"/>
        </w:rPr>
        <w:t>.</w:t>
      </w:r>
      <w:r w:rsidRPr="0042620B">
        <w:rPr>
          <w:sz w:val="28"/>
          <w:szCs w:val="28"/>
          <w:lang w:val="uk-UA"/>
        </w:rPr>
        <w:t xml:space="preserve">, Kuyken W. Quality of life assessment: international perspectives / Proceedings of the Joint Meeting organized by the World Health Organization and the Foundation IPSEN. </w:t>
      </w:r>
      <w:r>
        <w:rPr>
          <w:sz w:val="28"/>
          <w:szCs w:val="28"/>
          <w:lang w:val="uk-UA"/>
        </w:rPr>
        <w:t xml:space="preserve">– </w:t>
      </w:r>
      <w:r w:rsidRPr="0042620B">
        <w:rPr>
          <w:sz w:val="28"/>
          <w:szCs w:val="28"/>
          <w:lang w:val="uk-UA"/>
        </w:rPr>
        <w:t>Paris, France, 1993.</w:t>
      </w:r>
      <w:r>
        <w:rPr>
          <w:sz w:val="28"/>
          <w:szCs w:val="28"/>
          <w:lang w:val="uk-UA"/>
        </w:rPr>
        <w:t xml:space="preserve"> –</w:t>
      </w:r>
      <w:r w:rsidRPr="0042620B">
        <w:rPr>
          <w:sz w:val="28"/>
          <w:szCs w:val="28"/>
          <w:lang w:val="uk-UA"/>
        </w:rPr>
        <w:t xml:space="preserve"> Heidelberg: Springer, 1994. – 120 p.</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Ferrans CE. Development of a conceptual model of quality of life // Scholarly Inquiry for Nursing Practice. </w:t>
      </w:r>
      <w:r>
        <w:rPr>
          <w:sz w:val="28"/>
          <w:szCs w:val="28"/>
          <w:lang w:val="uk-UA"/>
        </w:rPr>
        <w:t>–</w:t>
      </w:r>
      <w:r w:rsidRPr="0042620B">
        <w:rPr>
          <w:sz w:val="28"/>
          <w:szCs w:val="28"/>
          <w:lang w:val="uk-UA"/>
        </w:rPr>
        <w:t xml:space="preserve"> 1996. </w:t>
      </w:r>
      <w:r>
        <w:rPr>
          <w:sz w:val="28"/>
          <w:szCs w:val="28"/>
          <w:lang w:val="uk-UA"/>
        </w:rPr>
        <w:t>–</w:t>
      </w:r>
      <w:r w:rsidRPr="0042620B">
        <w:rPr>
          <w:sz w:val="28"/>
          <w:szCs w:val="28"/>
          <w:lang w:val="uk-UA"/>
        </w:rPr>
        <w:t xml:space="preserve"> Vol. 10. </w:t>
      </w:r>
      <w:r>
        <w:rPr>
          <w:sz w:val="28"/>
          <w:szCs w:val="28"/>
          <w:lang w:val="uk-UA"/>
        </w:rPr>
        <w:t>–</w:t>
      </w:r>
      <w:r w:rsidRPr="0042620B">
        <w:rPr>
          <w:sz w:val="28"/>
          <w:szCs w:val="28"/>
          <w:lang w:val="uk-UA"/>
        </w:rPr>
        <w:t xml:space="preserve"> P. 293-304.</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Bowling A. Measuring Health: A Review of Quality of Life Measurement Scales (2nd ed.). </w:t>
      </w:r>
      <w:r>
        <w:rPr>
          <w:sz w:val="28"/>
          <w:szCs w:val="28"/>
          <w:lang w:val="uk-UA"/>
        </w:rPr>
        <w:t>–</w:t>
      </w:r>
      <w:r w:rsidRPr="0042620B">
        <w:rPr>
          <w:sz w:val="28"/>
          <w:szCs w:val="28"/>
          <w:lang w:val="uk-UA"/>
        </w:rPr>
        <w:t xml:space="preserve"> Buckingham: Open University Press, 1997. – 150 p.</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Health status and health-related quality of life of children with haemophilia from six West European countries / </w:t>
      </w:r>
      <w:hyperlink r:id="rId15" w:history="1">
        <w:r w:rsidRPr="0042620B">
          <w:rPr>
            <w:sz w:val="28"/>
            <w:szCs w:val="28"/>
            <w:lang w:val="uk-UA"/>
          </w:rPr>
          <w:t>Gringeri A</w:t>
        </w:r>
        <w:r>
          <w:rPr>
            <w:sz w:val="28"/>
            <w:szCs w:val="28"/>
            <w:lang w:val="uk-UA"/>
          </w:rPr>
          <w:t>.</w:t>
        </w:r>
        <w:r w:rsidRPr="0042620B">
          <w:rPr>
            <w:sz w:val="28"/>
            <w:szCs w:val="28"/>
            <w:lang w:val="uk-UA"/>
          </w:rPr>
          <w:t>, Von Mackensen S</w:t>
        </w:r>
        <w:r>
          <w:rPr>
            <w:sz w:val="28"/>
            <w:szCs w:val="28"/>
            <w:lang w:val="uk-UA"/>
          </w:rPr>
          <w:t>.</w:t>
        </w:r>
        <w:r w:rsidRPr="0042620B">
          <w:rPr>
            <w:sz w:val="28"/>
            <w:szCs w:val="28"/>
            <w:lang w:val="uk-UA"/>
          </w:rPr>
          <w:t>, Auerswald G</w:t>
        </w:r>
        <w:r>
          <w:rPr>
            <w:sz w:val="28"/>
            <w:szCs w:val="28"/>
            <w:lang w:val="uk-UA"/>
          </w:rPr>
          <w:t>.</w:t>
        </w:r>
        <w:r w:rsidRPr="0042620B">
          <w:rPr>
            <w:sz w:val="28"/>
            <w:szCs w:val="28"/>
            <w:lang w:val="uk-UA"/>
          </w:rPr>
          <w:t>, Bullinger M</w:t>
        </w:r>
        <w:r>
          <w:rPr>
            <w:sz w:val="28"/>
            <w:szCs w:val="28"/>
            <w:lang w:val="uk-UA"/>
          </w:rPr>
          <w:t>.</w:t>
        </w:r>
        <w:r w:rsidRPr="0042620B">
          <w:rPr>
            <w:sz w:val="28"/>
            <w:szCs w:val="28"/>
            <w:lang w:val="uk-UA"/>
          </w:rPr>
          <w:t>, Garrido RP</w:t>
        </w:r>
        <w:r>
          <w:rPr>
            <w:sz w:val="28"/>
            <w:szCs w:val="28"/>
            <w:lang w:val="uk-UA"/>
          </w:rPr>
          <w:t>.</w:t>
        </w:r>
        <w:r w:rsidRPr="0042620B">
          <w:rPr>
            <w:sz w:val="28"/>
            <w:szCs w:val="28"/>
            <w:lang w:val="uk-UA"/>
          </w:rPr>
          <w:t>, Kellermann E</w:t>
        </w:r>
        <w:r>
          <w:rPr>
            <w:sz w:val="28"/>
            <w:szCs w:val="28"/>
            <w:lang w:val="uk-UA"/>
          </w:rPr>
          <w:t>.</w:t>
        </w:r>
        <w:r w:rsidRPr="0042620B">
          <w:rPr>
            <w:sz w:val="28"/>
            <w:szCs w:val="28"/>
            <w:lang w:val="uk-UA"/>
          </w:rPr>
          <w:t>, Khair K</w:t>
        </w:r>
        <w:r>
          <w:rPr>
            <w:sz w:val="28"/>
            <w:szCs w:val="28"/>
            <w:lang w:val="uk-UA"/>
          </w:rPr>
          <w:t>.</w:t>
        </w:r>
        <w:r w:rsidRPr="0042620B">
          <w:rPr>
            <w:sz w:val="28"/>
            <w:szCs w:val="28"/>
            <w:lang w:val="uk-UA"/>
          </w:rPr>
          <w:t>, Lenk H</w:t>
        </w:r>
        <w:r>
          <w:rPr>
            <w:sz w:val="28"/>
            <w:szCs w:val="28"/>
            <w:lang w:val="uk-UA"/>
          </w:rPr>
          <w:t>.</w:t>
        </w:r>
        <w:r w:rsidRPr="0042620B">
          <w:rPr>
            <w:sz w:val="28"/>
            <w:szCs w:val="28"/>
            <w:lang w:val="uk-UA"/>
          </w:rPr>
          <w:t>,</w:t>
        </w:r>
        <w:r>
          <w:rPr>
            <w:sz w:val="28"/>
            <w:szCs w:val="28"/>
            <w:lang w:val="uk-UA"/>
          </w:rPr>
          <w:t xml:space="preserve"> </w:t>
        </w:r>
        <w:r w:rsidRPr="0042620B">
          <w:rPr>
            <w:sz w:val="28"/>
            <w:szCs w:val="28"/>
            <w:lang w:val="uk-UA"/>
          </w:rPr>
          <w:t>Vicariot M</w:t>
        </w:r>
        <w:r>
          <w:rPr>
            <w:sz w:val="28"/>
            <w:szCs w:val="28"/>
            <w:lang w:val="uk-UA"/>
          </w:rPr>
          <w:t>.</w:t>
        </w:r>
        <w:r w:rsidRPr="0042620B">
          <w:rPr>
            <w:sz w:val="28"/>
            <w:szCs w:val="28"/>
            <w:lang w:val="uk-UA"/>
          </w:rPr>
          <w:t>, Villar A</w:t>
        </w:r>
        <w:r>
          <w:rPr>
            <w:sz w:val="28"/>
            <w:szCs w:val="28"/>
            <w:lang w:val="uk-UA"/>
          </w:rPr>
          <w:t>.</w:t>
        </w:r>
        <w:r w:rsidRPr="0042620B">
          <w:rPr>
            <w:sz w:val="28"/>
            <w:szCs w:val="28"/>
            <w:lang w:val="uk-UA"/>
          </w:rPr>
          <w:t>, Wermes C</w:t>
        </w:r>
      </w:hyperlink>
      <w:r>
        <w:rPr>
          <w:sz w:val="28"/>
          <w:szCs w:val="28"/>
          <w:lang w:val="uk-UA"/>
        </w:rPr>
        <w:t>.</w:t>
      </w:r>
      <w:r w:rsidRPr="0042620B">
        <w:rPr>
          <w:sz w:val="28"/>
          <w:szCs w:val="28"/>
          <w:lang w:val="uk-UA"/>
        </w:rPr>
        <w:t xml:space="preserve"> // Haemophilia. – 2004.</w:t>
      </w:r>
      <w:r>
        <w:rPr>
          <w:sz w:val="28"/>
          <w:szCs w:val="28"/>
          <w:lang w:val="uk-UA"/>
        </w:rPr>
        <w:t xml:space="preserve"> –</w:t>
      </w:r>
      <w:r w:rsidRPr="0042620B">
        <w:rPr>
          <w:sz w:val="28"/>
          <w:szCs w:val="28"/>
          <w:lang w:val="uk-UA"/>
        </w:rPr>
        <w:t xml:space="preserve"> № 10.</w:t>
      </w:r>
      <w:r>
        <w:rPr>
          <w:sz w:val="28"/>
          <w:szCs w:val="28"/>
          <w:lang w:val="uk-UA"/>
        </w:rPr>
        <w:t xml:space="preserve"> –</w:t>
      </w:r>
      <w:r w:rsidRPr="0042620B">
        <w:rPr>
          <w:sz w:val="28"/>
          <w:szCs w:val="28"/>
          <w:lang w:val="uk-UA"/>
        </w:rPr>
        <w:t xml:space="preserve"> Р. 26-33.</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Theunissen N.C. Health related quality of life in children /Thesis Leiden University Medical Center. Ridderkerk,. </w:t>
      </w:r>
      <w:r>
        <w:rPr>
          <w:sz w:val="28"/>
          <w:szCs w:val="28"/>
          <w:lang w:val="uk-UA"/>
        </w:rPr>
        <w:t>–</w:t>
      </w:r>
      <w:r w:rsidRPr="0042620B">
        <w:rPr>
          <w:sz w:val="28"/>
          <w:szCs w:val="28"/>
          <w:lang w:val="uk-UA"/>
        </w:rPr>
        <w:t xml:space="preserve"> The Netherlands: Ridderprint, 1999. </w:t>
      </w:r>
      <w:r>
        <w:rPr>
          <w:sz w:val="28"/>
          <w:szCs w:val="28"/>
          <w:lang w:val="uk-UA"/>
        </w:rPr>
        <w:t>–</w:t>
      </w:r>
      <w:r w:rsidRPr="0042620B">
        <w:rPr>
          <w:sz w:val="28"/>
          <w:szCs w:val="28"/>
          <w:lang w:val="uk-UA"/>
        </w:rPr>
        <w:t xml:space="preserve"> 173 p.</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Landgraf JM., Abetz LN. Functional status and well-being of children representing three cultural groups: Initial self-reports using the CHQ-CF87 // Psychology and Health. – 1997. </w:t>
      </w:r>
      <w:r>
        <w:rPr>
          <w:sz w:val="28"/>
          <w:szCs w:val="28"/>
          <w:lang w:val="uk-UA"/>
        </w:rPr>
        <w:t>–</w:t>
      </w:r>
      <w:r w:rsidRPr="0042620B">
        <w:rPr>
          <w:sz w:val="28"/>
          <w:szCs w:val="28"/>
          <w:lang w:val="uk-UA"/>
        </w:rPr>
        <w:t xml:space="preserve"> № 12.</w:t>
      </w:r>
      <w:r>
        <w:rPr>
          <w:sz w:val="28"/>
          <w:szCs w:val="28"/>
          <w:lang w:val="uk-UA"/>
        </w:rPr>
        <w:t xml:space="preserve"> –</w:t>
      </w:r>
      <w:r w:rsidRPr="0042620B">
        <w:rPr>
          <w:sz w:val="28"/>
          <w:szCs w:val="28"/>
          <w:lang w:val="uk-UA"/>
        </w:rPr>
        <w:t xml:space="preserve"> P. 839-854.</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The development of the How Are You? (HAY), a quality of life questioner for children with a chronic illness. / Bruil J., Maes S., Le Coq L., Boeke J. </w:t>
      </w:r>
      <w:r>
        <w:rPr>
          <w:sz w:val="28"/>
          <w:szCs w:val="28"/>
          <w:lang w:val="uk-UA"/>
        </w:rPr>
        <w:t xml:space="preserve">// </w:t>
      </w:r>
      <w:r w:rsidRPr="0042620B">
        <w:rPr>
          <w:sz w:val="28"/>
          <w:szCs w:val="28"/>
          <w:lang w:val="uk-UA"/>
        </w:rPr>
        <w:t xml:space="preserve">Quality of life News Letter. – 1998. </w:t>
      </w:r>
      <w:r>
        <w:rPr>
          <w:sz w:val="28"/>
          <w:szCs w:val="28"/>
          <w:lang w:val="uk-UA"/>
        </w:rPr>
        <w:t>–</w:t>
      </w:r>
      <w:r w:rsidRPr="0042620B">
        <w:rPr>
          <w:sz w:val="28"/>
          <w:szCs w:val="28"/>
          <w:lang w:val="uk-UA"/>
        </w:rPr>
        <w:t xml:space="preserve"> № 3. – P. 9.</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Varni J.W., Seid M., Kurtin P.S. The PedsQL 4.0: reliability and validity of The pediatric Quality of life Inventory version 4.0 generic core scales in healthy and patient populations // Med care. – 2001. </w:t>
      </w:r>
      <w:r>
        <w:rPr>
          <w:sz w:val="28"/>
          <w:szCs w:val="28"/>
          <w:lang w:val="uk-UA"/>
        </w:rPr>
        <w:t>–</w:t>
      </w:r>
      <w:r w:rsidRPr="0042620B">
        <w:rPr>
          <w:sz w:val="28"/>
          <w:szCs w:val="28"/>
          <w:lang w:val="uk-UA"/>
        </w:rPr>
        <w:t xml:space="preserve"> № 39. – P. 800-812.</w:t>
      </w:r>
    </w:p>
    <w:p w:rsidR="00C46B8D" w:rsidRPr="00EC1958"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pacing w:val="-20"/>
          <w:sz w:val="28"/>
          <w:szCs w:val="28"/>
          <w:lang w:val="uk-UA"/>
        </w:rPr>
      </w:pPr>
      <w:hyperlink r:id="rId16" w:history="1">
        <w:r w:rsidRPr="0042620B">
          <w:rPr>
            <w:sz w:val="28"/>
            <w:szCs w:val="28"/>
            <w:lang w:val="uk-UA"/>
          </w:rPr>
          <w:t>Dean BB</w:t>
        </w:r>
        <w:r>
          <w:rPr>
            <w:sz w:val="28"/>
            <w:szCs w:val="28"/>
            <w:lang w:val="uk-UA"/>
          </w:rPr>
          <w:t>.</w:t>
        </w:r>
        <w:r w:rsidRPr="0042620B">
          <w:rPr>
            <w:sz w:val="28"/>
            <w:szCs w:val="28"/>
            <w:lang w:val="uk-UA"/>
          </w:rPr>
          <w:t>, Gerner D</w:t>
        </w:r>
        <w:r>
          <w:rPr>
            <w:sz w:val="28"/>
            <w:szCs w:val="28"/>
            <w:lang w:val="uk-UA"/>
          </w:rPr>
          <w:t>.</w:t>
        </w:r>
        <w:r w:rsidRPr="0042620B">
          <w:rPr>
            <w:sz w:val="28"/>
            <w:szCs w:val="28"/>
            <w:lang w:val="uk-UA"/>
          </w:rPr>
          <w:t>, Gerner RH.</w:t>
        </w:r>
      </w:hyperlink>
      <w:r>
        <w:rPr>
          <w:sz w:val="28"/>
          <w:szCs w:val="28"/>
          <w:lang w:val="uk-UA"/>
        </w:rPr>
        <w:t xml:space="preserve"> </w:t>
      </w:r>
      <w:r w:rsidRPr="0042620B">
        <w:rPr>
          <w:sz w:val="28"/>
          <w:szCs w:val="28"/>
          <w:lang w:val="uk-UA"/>
        </w:rPr>
        <w:t xml:space="preserve">A systematic review evaluating health-related quality of life, work impairment, and health care costs and </w:t>
      </w:r>
      <w:r w:rsidRPr="00EC1958">
        <w:rPr>
          <w:spacing w:val="-20"/>
          <w:sz w:val="28"/>
          <w:szCs w:val="28"/>
          <w:lang w:val="uk-UA"/>
        </w:rPr>
        <w:t xml:space="preserve">utilization in bipolar </w:t>
      </w:r>
      <w:r w:rsidRPr="00EC1958">
        <w:rPr>
          <w:spacing w:val="-20"/>
          <w:sz w:val="28"/>
          <w:szCs w:val="28"/>
          <w:lang w:val="uk-UA"/>
        </w:rPr>
        <w:lastRenderedPageBreak/>
        <w:t xml:space="preserve">disorder. // Can J Cardiol. – 2004. – № 20(2). – Р. 139-154. </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 xml:space="preserve">Systematic review of statistical methods used to analyze Seattle Angina Questionnaire scores. </w:t>
      </w:r>
      <w:hyperlink r:id="rId17" w:history="1">
        <w:r w:rsidRPr="0042620B">
          <w:rPr>
            <w:sz w:val="28"/>
            <w:szCs w:val="28"/>
            <w:lang w:val="uk-UA"/>
          </w:rPr>
          <w:t>Norris CM</w:t>
        </w:r>
        <w:r>
          <w:rPr>
            <w:sz w:val="28"/>
            <w:szCs w:val="28"/>
            <w:lang w:val="uk-UA"/>
          </w:rPr>
          <w:t>.</w:t>
        </w:r>
        <w:r w:rsidRPr="0042620B">
          <w:rPr>
            <w:sz w:val="28"/>
            <w:szCs w:val="28"/>
            <w:lang w:val="uk-UA"/>
          </w:rPr>
          <w:t>, Ghali WA</w:t>
        </w:r>
        <w:r>
          <w:rPr>
            <w:sz w:val="28"/>
            <w:szCs w:val="28"/>
            <w:lang w:val="uk-UA"/>
          </w:rPr>
          <w:t>.</w:t>
        </w:r>
        <w:r w:rsidRPr="0042620B">
          <w:rPr>
            <w:sz w:val="28"/>
            <w:szCs w:val="28"/>
            <w:lang w:val="uk-UA"/>
          </w:rPr>
          <w:t>, Saunders LD</w:t>
        </w:r>
        <w:r>
          <w:rPr>
            <w:sz w:val="28"/>
            <w:szCs w:val="28"/>
            <w:lang w:val="uk-UA"/>
          </w:rPr>
          <w:t>.</w:t>
        </w:r>
        <w:r w:rsidRPr="0042620B">
          <w:rPr>
            <w:sz w:val="28"/>
            <w:szCs w:val="28"/>
            <w:lang w:val="uk-UA"/>
          </w:rPr>
          <w:t>, Brant R</w:t>
        </w:r>
        <w:r>
          <w:rPr>
            <w:sz w:val="28"/>
            <w:szCs w:val="28"/>
            <w:lang w:val="uk-UA"/>
          </w:rPr>
          <w:t>.</w:t>
        </w:r>
        <w:r w:rsidRPr="0042620B">
          <w:rPr>
            <w:sz w:val="28"/>
            <w:szCs w:val="28"/>
            <w:lang w:val="uk-UA"/>
          </w:rPr>
          <w:t>, Galbraith PD.</w:t>
        </w:r>
      </w:hyperlink>
      <w:r w:rsidRPr="0042620B">
        <w:rPr>
          <w:sz w:val="28"/>
          <w:szCs w:val="28"/>
          <w:lang w:val="uk-UA"/>
        </w:rPr>
        <w:t xml:space="preserve"> // Can J Cardiol. – 2004. </w:t>
      </w:r>
      <w:r>
        <w:rPr>
          <w:sz w:val="28"/>
          <w:szCs w:val="28"/>
          <w:lang w:val="uk-UA"/>
        </w:rPr>
        <w:t>–</w:t>
      </w:r>
      <w:r w:rsidRPr="0042620B">
        <w:rPr>
          <w:sz w:val="28"/>
          <w:szCs w:val="28"/>
          <w:lang w:val="uk-UA"/>
        </w:rPr>
        <w:t xml:space="preserve"> № 20(2). – Р. 187-193.</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School refusal in anxiety – daisordered children and adolescents / Last C.G</w:t>
      </w:r>
      <w:r>
        <w:rPr>
          <w:sz w:val="28"/>
          <w:szCs w:val="28"/>
          <w:lang w:val="uk-UA"/>
        </w:rPr>
        <w:t>.</w:t>
      </w:r>
      <w:r w:rsidRPr="0042620B">
        <w:rPr>
          <w:sz w:val="28"/>
          <w:szCs w:val="28"/>
          <w:lang w:val="uk-UA"/>
        </w:rPr>
        <w:t>, et al. // J. Am. Acad. Child Adolesc. Psychiatry. – 1990. – № 29 (1). – P. 31 - 35.</w:t>
      </w:r>
    </w:p>
    <w:p w:rsidR="00C46B8D" w:rsidRPr="00555CA4"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Daele J., Zicot AF. Humoral immunodeficiency in recurrent upper respiratory tract infections. Some basic, clinical and therapeutic features. // Acta Otorhinolaryngol. Belg.</w:t>
      </w:r>
      <w:r>
        <w:rPr>
          <w:sz w:val="28"/>
          <w:szCs w:val="28"/>
          <w:lang w:val="uk-UA"/>
        </w:rPr>
        <w:t xml:space="preserve"> –</w:t>
      </w:r>
      <w:r w:rsidRPr="0042620B">
        <w:rPr>
          <w:sz w:val="28"/>
          <w:szCs w:val="28"/>
          <w:lang w:val="uk-UA"/>
        </w:rPr>
        <w:t xml:space="preserve"> 2000. </w:t>
      </w:r>
      <w:r>
        <w:rPr>
          <w:sz w:val="28"/>
          <w:szCs w:val="28"/>
          <w:lang w:val="uk-UA"/>
        </w:rPr>
        <w:t>–</w:t>
      </w:r>
      <w:r w:rsidRPr="0042620B">
        <w:rPr>
          <w:sz w:val="28"/>
          <w:szCs w:val="28"/>
          <w:lang w:val="uk-UA"/>
        </w:rPr>
        <w:t xml:space="preserve"> № 54(3). </w:t>
      </w:r>
      <w:r>
        <w:rPr>
          <w:sz w:val="28"/>
          <w:szCs w:val="28"/>
          <w:lang w:val="uk-UA"/>
        </w:rPr>
        <w:t>–</w:t>
      </w:r>
      <w:r w:rsidRPr="0042620B">
        <w:rPr>
          <w:sz w:val="28"/>
          <w:szCs w:val="28"/>
          <w:lang w:val="uk-UA"/>
        </w:rPr>
        <w:t xml:space="preserve"> P. 373. </w:t>
      </w:r>
    </w:p>
    <w:p w:rsidR="00C46B8D" w:rsidRPr="0042620B" w:rsidRDefault="00C46B8D" w:rsidP="005E0BDF">
      <w:pPr>
        <w:widowControl w:val="0"/>
        <w:numPr>
          <w:ilvl w:val="0"/>
          <w:numId w:val="68"/>
        </w:numPr>
        <w:tabs>
          <w:tab w:val="left" w:pos="720"/>
        </w:tabs>
        <w:suppressAutoHyphens w:val="0"/>
        <w:overflowPunct w:val="0"/>
        <w:autoSpaceDE w:val="0"/>
        <w:autoSpaceDN w:val="0"/>
        <w:adjustRightInd w:val="0"/>
        <w:spacing w:line="360" w:lineRule="auto"/>
        <w:ind w:left="0" w:firstLine="720"/>
        <w:jc w:val="both"/>
        <w:textAlignment w:val="baseline"/>
        <w:rPr>
          <w:sz w:val="28"/>
          <w:szCs w:val="28"/>
          <w:lang w:val="uk-UA"/>
        </w:rPr>
      </w:pPr>
      <w:r w:rsidRPr="0042620B">
        <w:rPr>
          <w:sz w:val="28"/>
          <w:szCs w:val="28"/>
          <w:lang w:val="uk-UA"/>
        </w:rPr>
        <w:t>Transient hypogammaglobulinemia of infancy: clinical and immunological features of 40 new cases. / Kilic SS., Tezcan I., Sanal O., Metin</w:t>
      </w:r>
      <w:r>
        <w:rPr>
          <w:sz w:val="28"/>
          <w:szCs w:val="28"/>
          <w:lang w:val="uk-UA"/>
        </w:rPr>
        <w:t> </w:t>
      </w:r>
      <w:r w:rsidRPr="0042620B">
        <w:rPr>
          <w:sz w:val="28"/>
          <w:szCs w:val="28"/>
          <w:lang w:val="uk-UA"/>
        </w:rPr>
        <w:t>A., Ersoy F. // Pediatr. Int.</w:t>
      </w:r>
      <w:r>
        <w:rPr>
          <w:sz w:val="28"/>
          <w:szCs w:val="28"/>
          <w:lang w:val="uk-UA"/>
        </w:rPr>
        <w:t xml:space="preserve"> –</w:t>
      </w:r>
      <w:r w:rsidRPr="0042620B">
        <w:rPr>
          <w:sz w:val="28"/>
          <w:szCs w:val="28"/>
          <w:lang w:val="uk-UA"/>
        </w:rPr>
        <w:t xml:space="preserve"> 2000.</w:t>
      </w:r>
      <w:r>
        <w:rPr>
          <w:sz w:val="28"/>
          <w:szCs w:val="28"/>
          <w:lang w:val="uk-UA"/>
        </w:rPr>
        <w:t xml:space="preserve"> –</w:t>
      </w:r>
      <w:r w:rsidRPr="0042620B">
        <w:rPr>
          <w:sz w:val="28"/>
          <w:szCs w:val="28"/>
          <w:lang w:val="uk-UA"/>
        </w:rPr>
        <w:t xml:space="preserve"> № 42(6). – P. 647.</w:t>
      </w:r>
    </w:p>
    <w:p w:rsidR="00C46B8D" w:rsidRPr="008F594D" w:rsidRDefault="00C46B8D" w:rsidP="00C46B8D">
      <w:pPr>
        <w:widowControl w:val="0"/>
        <w:tabs>
          <w:tab w:val="left" w:pos="495"/>
        </w:tabs>
        <w:spacing w:line="360" w:lineRule="auto"/>
        <w:ind w:firstLine="720"/>
        <w:jc w:val="both"/>
        <w:rPr>
          <w:sz w:val="28"/>
          <w:szCs w:val="28"/>
          <w:lang w:val="uk-UA"/>
        </w:rPr>
      </w:pPr>
    </w:p>
    <w:p w:rsidR="00466887" w:rsidRPr="001C0275" w:rsidRDefault="00466887" w:rsidP="00C46B8D">
      <w:pPr>
        <w:pStyle w:val="1"/>
        <w:keepNext w:val="0"/>
        <w:numPr>
          <w:ilvl w:val="0"/>
          <w:numId w:val="0"/>
        </w:numPr>
        <w:spacing w:before="0" w:after="0" w:line="360" w:lineRule="auto"/>
        <w:ind w:left="720"/>
        <w:rPr>
          <w:rFonts w:asciiTheme="minorHAnsi" w:hAnsiTheme="minorHAnsi"/>
          <w:color w:val="FF0000"/>
          <w:lang w:val="uk-UA"/>
        </w:rPr>
      </w:pPr>
    </w:p>
    <w:p w:rsidR="0068362D" w:rsidRPr="00031E5A" w:rsidRDefault="0068362D" w:rsidP="00E65DF0">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8"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DF" w:rsidRDefault="005E0BDF">
      <w:r>
        <w:separator/>
      </w:r>
    </w:p>
  </w:endnote>
  <w:endnote w:type="continuationSeparator" w:id="0">
    <w:p w:rsidR="005E0BDF" w:rsidRDefault="005E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DF" w:rsidRDefault="005E0BDF">
      <w:r>
        <w:separator/>
      </w:r>
    </w:p>
  </w:footnote>
  <w:footnote w:type="continuationSeparator" w:id="0">
    <w:p w:rsidR="005E0BDF" w:rsidRDefault="005E0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379798F"/>
    <w:multiLevelType w:val="hybridMultilevel"/>
    <w:tmpl w:val="B1F48066"/>
    <w:lvl w:ilvl="0" w:tplc="444C7F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ABB2EFF"/>
    <w:multiLevelType w:val="multilevel"/>
    <w:tmpl w:val="293A1DD6"/>
    <w:lvl w:ilvl="0">
      <w:start w:val="1"/>
      <w:numFmt w:val="decimal"/>
      <w:lvlText w:val="%1."/>
      <w:lvlJc w:val="left"/>
      <w:pPr>
        <w:tabs>
          <w:tab w:val="num" w:pos="0"/>
        </w:tabs>
        <w:ind w:left="360" w:hanging="360"/>
      </w:pPr>
      <w:rPr>
        <w:rFonts w:hint="default"/>
        <w:sz w:val="28"/>
        <w:szCs w:val="28"/>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6"/>
  </w:num>
  <w:num w:numId="48">
    <w:abstractNumId w:val="59"/>
  </w:num>
  <w:num w:numId="49">
    <w:abstractNumId w:val="67"/>
  </w:num>
  <w:num w:numId="50">
    <w:abstractNumId w:val="47"/>
  </w:num>
  <w:num w:numId="51">
    <w:abstractNumId w:val="63"/>
  </w:num>
  <w:num w:numId="52">
    <w:abstractNumId w:val="53"/>
  </w:num>
  <w:num w:numId="53">
    <w:abstractNumId w:val="48"/>
  </w:num>
  <w:num w:numId="54">
    <w:abstractNumId w:val="55"/>
  </w:num>
  <w:num w:numId="55">
    <w:abstractNumId w:val="46"/>
  </w:num>
  <w:num w:numId="56">
    <w:abstractNumId w:val="44"/>
  </w:num>
  <w:num w:numId="57">
    <w:abstractNumId w:val="64"/>
  </w:num>
  <w:num w:numId="58">
    <w:abstractNumId w:val="60"/>
  </w:num>
  <w:num w:numId="59">
    <w:abstractNumId w:val="61"/>
  </w:num>
  <w:num w:numId="60">
    <w:abstractNumId w:val="66"/>
  </w:num>
  <w:num w:numId="61">
    <w:abstractNumId w:val="54"/>
  </w:num>
  <w:num w:numId="62">
    <w:abstractNumId w:val="68"/>
  </w:num>
  <w:num w:numId="63">
    <w:abstractNumId w:val="45"/>
  </w:num>
  <w:num w:numId="64">
    <w:abstractNumId w:val="62"/>
  </w:num>
  <w:num w:numId="65">
    <w:abstractNumId w:val="65"/>
  </w:num>
  <w:num w:numId="66">
    <w:abstractNumId w:val="6"/>
  </w:num>
  <w:num w:numId="67">
    <w:abstractNumId w:val="49"/>
  </w:num>
  <w:num w:numId="68">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D13"/>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0BD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1931"/>
    <w:rsid w:val="00673773"/>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Normal7">
    <w:name w:val="Normal"/>
    <w:rsid w:val="00AB772A"/>
    <w:pPr>
      <w:widowControl w:val="0"/>
    </w:pPr>
    <w:rPr>
      <w:rFonts w:ascii="Times New Roman" w:eastAsia="Times New Roman" w:hAnsi="Times New Roman" w:cs="Times New Roman"/>
    </w:rPr>
  </w:style>
  <w:style w:type="paragraph" w:customStyle="1" w:styleId="referat">
    <w:name w:val="referat"/>
    <w:basedOn w:val="Normal7"/>
    <w:rsid w:val="00AB772A"/>
    <w:pPr>
      <w:widowControl/>
      <w:snapToGrid w:val="0"/>
      <w:spacing w:line="260" w:lineRule="atLeast"/>
      <w:ind w:firstLine="709"/>
      <w:jc w:val="both"/>
    </w:pPr>
    <w:rPr>
      <w:sz w:val="21"/>
    </w:rPr>
  </w:style>
  <w:style w:type="paragraph" w:customStyle="1" w:styleId="BodyText30">
    <w:name w:val="Body Text 3"/>
    <w:basedOn w:val="Normal7"/>
    <w:rsid w:val="00AB772A"/>
    <w:pPr>
      <w:widowControl/>
      <w:spacing w:line="360" w:lineRule="auto"/>
      <w:jc w:val="both"/>
    </w:pPr>
    <w:rPr>
      <w:sz w:val="27"/>
    </w:rPr>
  </w:style>
  <w:style w:type="character" w:customStyle="1" w:styleId="DefaultParagraphFont">
    <w:name w:val="Default Paragraph Font"/>
    <w:rsid w:val="00AB772A"/>
  </w:style>
  <w:style w:type="paragraph" w:customStyle="1" w:styleId="affffffffffffffffffffffffffffffffffffffff2">
    <w:name w:val="наш"/>
    <w:basedOn w:val="List"/>
    <w:rsid w:val="00AB772A"/>
    <w:rPr>
      <w:sz w:val="40"/>
      <w:lang w:val="uk-UA"/>
    </w:rPr>
  </w:style>
  <w:style w:type="paragraph" w:customStyle="1" w:styleId="ListBullet">
    <w:name w:val="List Bullet"/>
    <w:basedOn w:val="Normal7"/>
    <w:rsid w:val="00AB772A"/>
    <w:pPr>
      <w:numPr>
        <w:numId w:val="66"/>
      </w:numPr>
    </w:pPr>
  </w:style>
  <w:style w:type="paragraph" w:customStyle="1" w:styleId="List">
    <w:name w:val="List"/>
    <w:basedOn w:val="Normal7"/>
    <w:rsid w:val="00AB772A"/>
    <w:pPr>
      <w:ind w:left="283" w:hanging="283"/>
    </w:pPr>
  </w:style>
  <w:style w:type="paragraph" w:customStyle="1" w:styleId="header">
    <w:name w:val="header"/>
    <w:basedOn w:val="Normal7"/>
    <w:rsid w:val="00AB772A"/>
    <w:pPr>
      <w:tabs>
        <w:tab w:val="center" w:pos="4677"/>
        <w:tab w:val="right" w:pos="9355"/>
      </w:tabs>
    </w:pPr>
  </w:style>
  <w:style w:type="character" w:customStyle="1" w:styleId="pagenumber">
    <w:name w:val="page number"/>
    <w:basedOn w:val="DefaultParagraphFont"/>
    <w:rsid w:val="00AB772A"/>
  </w:style>
  <w:style w:type="paragraph" w:customStyle="1" w:styleId="footer">
    <w:name w:val="footer"/>
    <w:basedOn w:val="Normal7"/>
    <w:rsid w:val="00AB772A"/>
    <w:pPr>
      <w:tabs>
        <w:tab w:val="center" w:pos="4677"/>
        <w:tab w:val="right" w:pos="9355"/>
      </w:tabs>
    </w:pPr>
  </w:style>
  <w:style w:type="character" w:customStyle="1" w:styleId="Hyperlink">
    <w:name w:val="Hyperlink"/>
    <w:basedOn w:val="DefaultParagraphFont"/>
    <w:rsid w:val="00AB772A"/>
    <w:rPr>
      <w:color w:val="auto"/>
      <w:u w:val="single"/>
    </w:rPr>
  </w:style>
  <w:style w:type="character" w:customStyle="1" w:styleId="FollowedHyperlink">
    <w:name w:val="FollowedHyperlink"/>
    <w:basedOn w:val="DefaultParagraphFont"/>
    <w:rsid w:val="00AB772A"/>
    <w:rPr>
      <w:color w:val="800080"/>
      <w:u w:val="single"/>
    </w:rPr>
  </w:style>
  <w:style w:type="paragraph" w:customStyle="1" w:styleId="BalloonText">
    <w:name w:val="Balloon Text"/>
    <w:basedOn w:val="Normal7"/>
    <w:rsid w:val="00AB772A"/>
    <w:rPr>
      <w:rFonts w:ascii="Tahoma" w:hAnsi="Tahoma"/>
      <w:sz w:val="16"/>
    </w:rPr>
  </w:style>
  <w:style w:type="character" w:customStyle="1" w:styleId="12f8">
    <w:name w:val=" Знак Знак12"/>
    <w:basedOn w:val="af6"/>
    <w:rsid w:val="00D16358"/>
    <w:rPr>
      <w:rFonts w:ascii="Times New Roman" w:eastAsia="Times New Roman" w:hAnsi="Times New Roman" w:cs="Times New Roman"/>
      <w:b/>
      <w:bCs/>
      <w:sz w:val="36"/>
      <w:szCs w:val="20"/>
      <w:lang w:val="uk-UA" w:eastAsia="ru-RU"/>
    </w:rPr>
  </w:style>
  <w:style w:type="character" w:customStyle="1" w:styleId="11ff5">
    <w:name w:val=" 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 Знак Знак10"/>
    <w:basedOn w:val="af6"/>
    <w:rsid w:val="00D16358"/>
    <w:rPr>
      <w:rFonts w:ascii="Times New Roman" w:eastAsia="Times New Roman" w:hAnsi="Times New Roman" w:cs="Times New Roman"/>
      <w:sz w:val="32"/>
      <w:szCs w:val="20"/>
      <w:lang w:val="uk-UA" w:eastAsia="ru-RU"/>
    </w:rPr>
  </w:style>
  <w:style w:type="character" w:customStyle="1" w:styleId="9fa">
    <w:name w:val=" 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 Знак Знак6"/>
    <w:basedOn w:val="af6"/>
    <w:rsid w:val="00D16358"/>
    <w:rPr>
      <w:rFonts w:ascii="Times New Roman" w:eastAsia="Times New Roman" w:hAnsi="Times New Roman" w:cs="Times New Roman"/>
      <w:b/>
      <w:bCs/>
      <w:sz w:val="32"/>
      <w:szCs w:val="20"/>
      <w:lang w:val="uk-UA" w:eastAsia="ru-RU"/>
    </w:rPr>
  </w:style>
  <w:style w:type="character" w:customStyle="1" w:styleId="5fff8">
    <w:name w:val=" Знак Знак5"/>
    <w:basedOn w:val="af6"/>
    <w:rsid w:val="00D16358"/>
    <w:rPr>
      <w:rFonts w:ascii="Times New Roman" w:eastAsia="Times New Roman" w:hAnsi="Times New Roman" w:cs="Times New Roman"/>
      <w:b/>
      <w:bCs/>
      <w:sz w:val="36"/>
      <w:szCs w:val="20"/>
      <w:lang w:val="uk-UA" w:eastAsia="ru-RU"/>
    </w:rPr>
  </w:style>
  <w:style w:type="character" w:customStyle="1" w:styleId="4ffff9">
    <w:name w:val=" Знак Знак4"/>
    <w:basedOn w:val="af6"/>
    <w:rsid w:val="00D16358"/>
    <w:rPr>
      <w:rFonts w:ascii="Times New Roman" w:eastAsia="Times New Roman" w:hAnsi="Times New Roman" w:cs="Times New Roman"/>
      <w:sz w:val="20"/>
      <w:szCs w:val="20"/>
      <w:lang w:eastAsia="ru-RU"/>
    </w:rPr>
  </w:style>
  <w:style w:type="character" w:customStyle="1" w:styleId="3fffff6">
    <w:name w:val=" 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Normal7">
    <w:name w:val="Normal"/>
    <w:rsid w:val="00AB772A"/>
    <w:pPr>
      <w:widowControl w:val="0"/>
    </w:pPr>
    <w:rPr>
      <w:rFonts w:ascii="Times New Roman" w:eastAsia="Times New Roman" w:hAnsi="Times New Roman" w:cs="Times New Roman"/>
    </w:rPr>
  </w:style>
  <w:style w:type="paragraph" w:customStyle="1" w:styleId="referat">
    <w:name w:val="referat"/>
    <w:basedOn w:val="Normal7"/>
    <w:rsid w:val="00AB772A"/>
    <w:pPr>
      <w:widowControl/>
      <w:snapToGrid w:val="0"/>
      <w:spacing w:line="260" w:lineRule="atLeast"/>
      <w:ind w:firstLine="709"/>
      <w:jc w:val="both"/>
    </w:pPr>
    <w:rPr>
      <w:sz w:val="21"/>
    </w:rPr>
  </w:style>
  <w:style w:type="paragraph" w:customStyle="1" w:styleId="BodyText30">
    <w:name w:val="Body Text 3"/>
    <w:basedOn w:val="Normal7"/>
    <w:rsid w:val="00AB772A"/>
    <w:pPr>
      <w:widowControl/>
      <w:spacing w:line="360" w:lineRule="auto"/>
      <w:jc w:val="both"/>
    </w:pPr>
    <w:rPr>
      <w:sz w:val="27"/>
    </w:rPr>
  </w:style>
  <w:style w:type="character" w:customStyle="1" w:styleId="DefaultParagraphFont">
    <w:name w:val="Default Paragraph Font"/>
    <w:rsid w:val="00AB772A"/>
  </w:style>
  <w:style w:type="paragraph" w:customStyle="1" w:styleId="affffffffffffffffffffffffffffffffffffffff2">
    <w:name w:val="наш"/>
    <w:basedOn w:val="List"/>
    <w:rsid w:val="00AB772A"/>
    <w:rPr>
      <w:sz w:val="40"/>
      <w:lang w:val="uk-UA"/>
    </w:rPr>
  </w:style>
  <w:style w:type="paragraph" w:customStyle="1" w:styleId="ListBullet">
    <w:name w:val="List Bullet"/>
    <w:basedOn w:val="Normal7"/>
    <w:rsid w:val="00AB772A"/>
    <w:pPr>
      <w:numPr>
        <w:numId w:val="66"/>
      </w:numPr>
    </w:pPr>
  </w:style>
  <w:style w:type="paragraph" w:customStyle="1" w:styleId="List">
    <w:name w:val="List"/>
    <w:basedOn w:val="Normal7"/>
    <w:rsid w:val="00AB772A"/>
    <w:pPr>
      <w:ind w:left="283" w:hanging="283"/>
    </w:pPr>
  </w:style>
  <w:style w:type="paragraph" w:customStyle="1" w:styleId="header">
    <w:name w:val="header"/>
    <w:basedOn w:val="Normal7"/>
    <w:rsid w:val="00AB772A"/>
    <w:pPr>
      <w:tabs>
        <w:tab w:val="center" w:pos="4677"/>
        <w:tab w:val="right" w:pos="9355"/>
      </w:tabs>
    </w:pPr>
  </w:style>
  <w:style w:type="character" w:customStyle="1" w:styleId="pagenumber">
    <w:name w:val="page number"/>
    <w:basedOn w:val="DefaultParagraphFont"/>
    <w:rsid w:val="00AB772A"/>
  </w:style>
  <w:style w:type="paragraph" w:customStyle="1" w:styleId="footer">
    <w:name w:val="footer"/>
    <w:basedOn w:val="Normal7"/>
    <w:rsid w:val="00AB772A"/>
    <w:pPr>
      <w:tabs>
        <w:tab w:val="center" w:pos="4677"/>
        <w:tab w:val="right" w:pos="9355"/>
      </w:tabs>
    </w:pPr>
  </w:style>
  <w:style w:type="character" w:customStyle="1" w:styleId="Hyperlink">
    <w:name w:val="Hyperlink"/>
    <w:basedOn w:val="DefaultParagraphFont"/>
    <w:rsid w:val="00AB772A"/>
    <w:rPr>
      <w:color w:val="auto"/>
      <w:u w:val="single"/>
    </w:rPr>
  </w:style>
  <w:style w:type="character" w:customStyle="1" w:styleId="FollowedHyperlink">
    <w:name w:val="FollowedHyperlink"/>
    <w:basedOn w:val="DefaultParagraphFont"/>
    <w:rsid w:val="00AB772A"/>
    <w:rPr>
      <w:color w:val="800080"/>
      <w:u w:val="single"/>
    </w:rPr>
  </w:style>
  <w:style w:type="paragraph" w:customStyle="1" w:styleId="BalloonText">
    <w:name w:val="Balloon Text"/>
    <w:basedOn w:val="Normal7"/>
    <w:rsid w:val="00AB772A"/>
    <w:rPr>
      <w:rFonts w:ascii="Tahoma" w:hAnsi="Tahoma"/>
      <w:sz w:val="16"/>
    </w:rPr>
  </w:style>
  <w:style w:type="character" w:customStyle="1" w:styleId="12f8">
    <w:name w:val=" Знак Знак12"/>
    <w:basedOn w:val="af6"/>
    <w:rsid w:val="00D16358"/>
    <w:rPr>
      <w:rFonts w:ascii="Times New Roman" w:eastAsia="Times New Roman" w:hAnsi="Times New Roman" w:cs="Times New Roman"/>
      <w:b/>
      <w:bCs/>
      <w:sz w:val="36"/>
      <w:szCs w:val="20"/>
      <w:lang w:val="uk-UA" w:eastAsia="ru-RU"/>
    </w:rPr>
  </w:style>
  <w:style w:type="character" w:customStyle="1" w:styleId="11ff5">
    <w:name w:val=" 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 Знак Знак10"/>
    <w:basedOn w:val="af6"/>
    <w:rsid w:val="00D16358"/>
    <w:rPr>
      <w:rFonts w:ascii="Times New Roman" w:eastAsia="Times New Roman" w:hAnsi="Times New Roman" w:cs="Times New Roman"/>
      <w:sz w:val="32"/>
      <w:szCs w:val="20"/>
      <w:lang w:val="uk-UA" w:eastAsia="ru-RU"/>
    </w:rPr>
  </w:style>
  <w:style w:type="character" w:customStyle="1" w:styleId="9fa">
    <w:name w:val=" 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 Знак Знак6"/>
    <w:basedOn w:val="af6"/>
    <w:rsid w:val="00D16358"/>
    <w:rPr>
      <w:rFonts w:ascii="Times New Roman" w:eastAsia="Times New Roman" w:hAnsi="Times New Roman" w:cs="Times New Roman"/>
      <w:b/>
      <w:bCs/>
      <w:sz w:val="32"/>
      <w:szCs w:val="20"/>
      <w:lang w:val="uk-UA" w:eastAsia="ru-RU"/>
    </w:rPr>
  </w:style>
  <w:style w:type="character" w:customStyle="1" w:styleId="5fff8">
    <w:name w:val=" Знак Знак5"/>
    <w:basedOn w:val="af6"/>
    <w:rsid w:val="00D16358"/>
    <w:rPr>
      <w:rFonts w:ascii="Times New Roman" w:eastAsia="Times New Roman" w:hAnsi="Times New Roman" w:cs="Times New Roman"/>
      <w:b/>
      <w:bCs/>
      <w:sz w:val="36"/>
      <w:szCs w:val="20"/>
      <w:lang w:val="uk-UA" w:eastAsia="ru-RU"/>
    </w:rPr>
  </w:style>
  <w:style w:type="character" w:customStyle="1" w:styleId="4ffff9">
    <w:name w:val=" Знак Знак4"/>
    <w:basedOn w:val="af6"/>
    <w:rsid w:val="00D16358"/>
    <w:rPr>
      <w:rFonts w:ascii="Times New Roman" w:eastAsia="Times New Roman" w:hAnsi="Times New Roman" w:cs="Times New Roman"/>
      <w:sz w:val="20"/>
      <w:szCs w:val="20"/>
      <w:lang w:eastAsia="ru-RU"/>
    </w:rPr>
  </w:style>
  <w:style w:type="character" w:customStyle="1" w:styleId="3fffff6">
    <w:name w:val=" 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eath.ru/htms/a113.htm" TargetMode="External"/><Relationship Id="rId18"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ib.sportedu.ru/2SimQuery.idc?Title=&#1092;&#1080;&#1079;&#1080;&#1095;&#1077;&#1089;&#1082;&#1086;&#1077;%20&#1088;&#1072;&#1079;&#1074;&#1080;&#1090;&#1080;&#1077;%20&#1080;%20&#1072;&#1076;&#1072;&#1087;&#1090;&#1072;&#1094;&#1080;&#1086;&#1085;&#1085;&#1099;&#1077;%20&#1074;&#1086;&#1079;&#1084;&#1086;&#1078;&#1085;&#1086;&#1089;&#1090;&#1080;%20&#1096;&#1082;&#1086;&#1083;&#1100;&#1085;&#1080;&#1082;&#1086;&#1074;" TargetMode="External"/><Relationship Id="rId17" Type="http://schemas.openxmlformats.org/officeDocument/2006/relationships/hyperlink" Target="http://www.ncbi.nlm.nih.gov:80/entrez/query.fcgi?cmd=Retrieve&amp;db=PubMed&amp;list_uids=15010742&amp;dopt=Abstract" TargetMode="External"/><Relationship Id="rId2" Type="http://schemas.openxmlformats.org/officeDocument/2006/relationships/numbering" Target="numbering.xml"/><Relationship Id="rId16" Type="http://schemas.openxmlformats.org/officeDocument/2006/relationships/hyperlink" Target="http://www.ncbi.nlm.nih.gov:80/entrez/query.fcgi?cmd=Retrieve&amp;db=PubMed&amp;list_uids=15006007&amp;dopt=Abstra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sportedu.ru/2SimQuery.idc?Author=&#1103;&#1084;&#1087;&#1086;&#1083;&#1100;&#1089;&#1082;&#1072;&#1103;%20&#1102;" TargetMode="External"/><Relationship Id="rId5" Type="http://schemas.openxmlformats.org/officeDocument/2006/relationships/settings" Target="settings.xml"/><Relationship Id="rId15" Type="http://schemas.openxmlformats.org/officeDocument/2006/relationships/hyperlink" Target="http://www.ncbi.nlm.nih.gov:80/entrez/query.fcgi?cmd=Retrieve&amp;db=PubMed&amp;list_uids=14987246&amp;dopt=Abstract" TargetMode="External"/><Relationship Id="rId10" Type="http://schemas.openxmlformats.org/officeDocument/2006/relationships/hyperlink" Target="http://lib.sportedu.ru/2SimQuery.idc?Author=&#1072;&#1085;&#1072;&#1085;&#1100;&#1077;&#1074;&#1072;%20&#1085;"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rm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DD15-A763-4561-A331-AE92D4B6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5522</TotalTime>
  <Pages>41</Pages>
  <Words>10184</Words>
  <Characters>58055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998</cp:revision>
  <cp:lastPrinted>2009-02-06T08:36:00Z</cp:lastPrinted>
  <dcterms:created xsi:type="dcterms:W3CDTF">2015-03-22T11:10:00Z</dcterms:created>
  <dcterms:modified xsi:type="dcterms:W3CDTF">2015-09-07T14:57:00Z</dcterms:modified>
</cp:coreProperties>
</file>