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D62E" w14:textId="77777777" w:rsidR="005E5BAC" w:rsidRDefault="005E5BAC" w:rsidP="005E5BA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Гаврилов, Николай Васильевич.</w:t>
      </w:r>
      <w:r>
        <w:rPr>
          <w:rFonts w:ascii="Helvetica" w:hAnsi="Helvetica" w:cs="Helvetica"/>
          <w:color w:val="222222"/>
          <w:sz w:val="21"/>
          <w:szCs w:val="21"/>
        </w:rPr>
        <w:br/>
      </w:r>
      <w:r>
        <w:rPr>
          <w:rStyle w:val="js-item-maininfo"/>
          <w:rFonts w:ascii="Helvetica" w:hAnsi="Helvetica" w:cs="Helvetica"/>
          <w:b/>
          <w:bCs/>
          <w:color w:val="222222"/>
          <w:sz w:val="21"/>
          <w:szCs w:val="21"/>
        </w:rPr>
        <w:t>Технологические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источники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широких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пучков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газовых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ионов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основе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дугового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тлеющего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разрядов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магнитном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w:t>
      </w:r>
      <w:r>
        <w:rPr>
          <w:rStyle w:val="js-item-maininfo"/>
          <w:rFonts w:ascii="Helvetica" w:hAnsi="Helvetica" w:cs="Helvetica"/>
          <w:color w:val="222222"/>
          <w:sz w:val="21"/>
          <w:szCs w:val="21"/>
        </w:rPr>
        <w:t> : диссертация ... доктора технических наук : 01.04.13. - Екатеринбург, 1999. - 171 с. : ил.</w:t>
      </w:r>
      <w:r>
        <w:rPr>
          <w:rStyle w:val="search-descr"/>
          <w:rFonts w:ascii="Helvetica" w:hAnsi="Helvetica" w:cs="Helvetica"/>
          <w:color w:val="222222"/>
          <w:sz w:val="21"/>
          <w:szCs w:val="21"/>
        </w:rPr>
        <w:t>больше</w:t>
      </w:r>
    </w:p>
    <w:p w14:paraId="5C1F7AD3" w14:textId="77777777" w:rsidR="005E5BAC" w:rsidRDefault="005E5BAC" w:rsidP="005E5BA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EB7E1DF" w14:textId="77777777" w:rsidR="005E5BAC" w:rsidRDefault="005E5BAC" w:rsidP="00B3714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F60ED19" w14:textId="77777777" w:rsidR="005E5BAC" w:rsidRDefault="005E5BAC" w:rsidP="005E5BA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РОССИЙСКАЯ АКАДЕМИЯ НАУК Уральское отделение Институт электрофизики На правах рукописи УДК 537.525:621.384.5 </w:t>
      </w:r>
      <w:r>
        <w:rPr>
          <w:rFonts w:ascii="Helvetica" w:hAnsi="Helvetica" w:cs="Helvetica"/>
          <w:b/>
          <w:bCs/>
          <w:color w:val="222222"/>
          <w:sz w:val="21"/>
          <w:szCs w:val="21"/>
        </w:rPr>
        <w:t>Гаврилов</w:t>
      </w:r>
      <w:r>
        <w:rPr>
          <w:rFonts w:ascii="Helvetica" w:hAnsi="Helvetica" w:cs="Helvetica"/>
          <w:color w:val="222222"/>
          <w:sz w:val="21"/>
          <w:szCs w:val="21"/>
        </w:rPr>
        <w:t>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Васильевич</w:t>
      </w:r>
      <w:r>
        <w:rPr>
          <w:rFonts w:ascii="Helvetica" w:hAnsi="Helvetica" w:cs="Helvetica"/>
          <w:color w:val="222222"/>
          <w:sz w:val="21"/>
          <w:szCs w:val="21"/>
        </w:rPr>
        <w:t> </w:t>
      </w:r>
      <w:r>
        <w:rPr>
          <w:rFonts w:ascii="Helvetica" w:hAnsi="Helvetica" w:cs="Helvetica"/>
          <w:b/>
          <w:bCs/>
          <w:color w:val="222222"/>
          <w:sz w:val="21"/>
          <w:szCs w:val="21"/>
        </w:rPr>
        <w:t>ТЕХНОЛОГИЧЕСКИЕ</w:t>
      </w:r>
      <w:r>
        <w:rPr>
          <w:rFonts w:ascii="Helvetica" w:hAnsi="Helvetica" w:cs="Helvetica"/>
          <w:color w:val="222222"/>
          <w:sz w:val="21"/>
          <w:szCs w:val="21"/>
        </w:rPr>
        <w:t> </w:t>
      </w:r>
      <w:r>
        <w:rPr>
          <w:rFonts w:ascii="Helvetica" w:hAnsi="Helvetica" w:cs="Helvetica"/>
          <w:b/>
          <w:bCs/>
          <w:color w:val="222222"/>
          <w:sz w:val="21"/>
          <w:szCs w:val="21"/>
        </w:rPr>
        <w:t>ИСТОЧНИКИ</w:t>
      </w:r>
      <w:r>
        <w:rPr>
          <w:rFonts w:ascii="Helvetica" w:hAnsi="Helvetica" w:cs="Helvetica"/>
          <w:color w:val="222222"/>
          <w:sz w:val="21"/>
          <w:szCs w:val="21"/>
        </w:rPr>
        <w:t> </w:t>
      </w:r>
      <w:r>
        <w:rPr>
          <w:rFonts w:ascii="Helvetica" w:hAnsi="Helvetica" w:cs="Helvetica"/>
          <w:b/>
          <w:bCs/>
          <w:color w:val="222222"/>
          <w:sz w:val="21"/>
          <w:szCs w:val="21"/>
        </w:rPr>
        <w:t>ШИРОКИХ</w:t>
      </w:r>
      <w:r>
        <w:rPr>
          <w:rFonts w:ascii="Helvetica" w:hAnsi="Helvetica" w:cs="Helvetica"/>
          <w:color w:val="222222"/>
          <w:sz w:val="21"/>
          <w:szCs w:val="21"/>
        </w:rPr>
        <w:t> </w:t>
      </w:r>
      <w:r>
        <w:rPr>
          <w:rFonts w:ascii="Helvetica" w:hAnsi="Helvetica" w:cs="Helvetica"/>
          <w:b/>
          <w:bCs/>
          <w:color w:val="222222"/>
          <w:sz w:val="21"/>
          <w:szCs w:val="21"/>
        </w:rPr>
        <w:t>ПУЧКОВ</w:t>
      </w:r>
      <w:r>
        <w:rPr>
          <w:rFonts w:ascii="Helvetica" w:hAnsi="Helvetica" w:cs="Helvetica"/>
          <w:color w:val="222222"/>
          <w:sz w:val="21"/>
          <w:szCs w:val="21"/>
        </w:rPr>
        <w:t> </w:t>
      </w:r>
      <w:r>
        <w:rPr>
          <w:rFonts w:ascii="Helvetica" w:hAnsi="Helvetica" w:cs="Helvetica"/>
          <w:b/>
          <w:bCs/>
          <w:color w:val="222222"/>
          <w:sz w:val="21"/>
          <w:szCs w:val="21"/>
        </w:rPr>
        <w:t>ГАЗОВЫХ</w:t>
      </w:r>
      <w:r>
        <w:rPr>
          <w:rFonts w:ascii="Helvetica" w:hAnsi="Helvetica" w:cs="Helvetica"/>
          <w:color w:val="222222"/>
          <w:sz w:val="21"/>
          <w:szCs w:val="21"/>
        </w:rPr>
        <w:t> </w:t>
      </w:r>
      <w:r>
        <w:rPr>
          <w:rFonts w:ascii="Helvetica" w:hAnsi="Helvetica" w:cs="Helvetica"/>
          <w:b/>
          <w:bCs/>
          <w:color w:val="222222"/>
          <w:sz w:val="21"/>
          <w:szCs w:val="21"/>
        </w:rPr>
        <w:t>ИОНОВ</w:t>
      </w:r>
      <w:r>
        <w:rPr>
          <w:rFonts w:ascii="Helvetica" w:hAnsi="Helvetica" w:cs="Helvetica"/>
          <w:color w:val="222222"/>
          <w:sz w:val="21"/>
          <w:szCs w:val="21"/>
        </w:rPr>
        <w:t> НА </w:t>
      </w:r>
      <w:r>
        <w:rPr>
          <w:rFonts w:ascii="Helvetica" w:hAnsi="Helvetica" w:cs="Helvetica"/>
          <w:b/>
          <w:bCs/>
          <w:color w:val="222222"/>
          <w:sz w:val="21"/>
          <w:szCs w:val="21"/>
        </w:rPr>
        <w:t>ОСНОВЕ</w:t>
      </w:r>
      <w:r>
        <w:rPr>
          <w:rFonts w:ascii="Helvetica" w:hAnsi="Helvetica" w:cs="Helvetica"/>
          <w:color w:val="222222"/>
          <w:sz w:val="21"/>
          <w:szCs w:val="21"/>
        </w:rPr>
        <w:t> </w:t>
      </w:r>
      <w:r>
        <w:rPr>
          <w:rFonts w:ascii="Helvetica" w:hAnsi="Helvetica" w:cs="Helvetica"/>
          <w:b/>
          <w:bCs/>
          <w:color w:val="222222"/>
          <w:sz w:val="21"/>
          <w:szCs w:val="21"/>
        </w:rPr>
        <w:t>ДУГОВОГО</w:t>
      </w:r>
      <w:r>
        <w:rPr>
          <w:rFonts w:ascii="Helvetica" w:hAnsi="Helvetica" w:cs="Helvetica"/>
          <w:color w:val="222222"/>
          <w:sz w:val="21"/>
          <w:szCs w:val="21"/>
        </w:rPr>
        <w:t> И </w:t>
      </w:r>
      <w:r>
        <w:rPr>
          <w:rFonts w:ascii="Helvetica" w:hAnsi="Helvetica" w:cs="Helvetica"/>
          <w:b/>
          <w:bCs/>
          <w:color w:val="222222"/>
          <w:sz w:val="21"/>
          <w:szCs w:val="21"/>
        </w:rPr>
        <w:t>ТЛЕЮЩЕГО</w:t>
      </w:r>
      <w:r>
        <w:rPr>
          <w:rFonts w:ascii="Helvetica" w:hAnsi="Helvetica" w:cs="Helvetica"/>
          <w:color w:val="222222"/>
          <w:sz w:val="21"/>
          <w:szCs w:val="21"/>
        </w:rPr>
        <w:t> </w:t>
      </w:r>
      <w:r>
        <w:rPr>
          <w:rFonts w:ascii="Helvetica" w:hAnsi="Helvetica" w:cs="Helvetica"/>
          <w:b/>
          <w:bCs/>
          <w:color w:val="222222"/>
          <w:sz w:val="21"/>
          <w:szCs w:val="21"/>
        </w:rPr>
        <w:t>РАЗРЯДОВ</w:t>
      </w:r>
      <w:r>
        <w:rPr>
          <w:rFonts w:ascii="Helvetica" w:hAnsi="Helvetica" w:cs="Helvetica"/>
          <w:color w:val="222222"/>
          <w:sz w:val="21"/>
          <w:szCs w:val="21"/>
        </w:rPr>
        <w:t> В </w:t>
      </w:r>
      <w:r>
        <w:rPr>
          <w:rFonts w:ascii="Helvetica" w:hAnsi="Helvetica" w:cs="Helvetica"/>
          <w:b/>
          <w:bCs/>
          <w:color w:val="222222"/>
          <w:sz w:val="21"/>
          <w:szCs w:val="21"/>
        </w:rPr>
        <w:t>МАГНИТНОМ</w:t>
      </w:r>
      <w:r>
        <w:rPr>
          <w:rFonts w:ascii="Helvetica" w:hAnsi="Helvetica" w:cs="Helvetica"/>
          <w:color w:val="222222"/>
          <w:sz w:val="21"/>
          <w:szCs w:val="21"/>
        </w:rPr>
        <w:t> </w:t>
      </w:r>
      <w:r>
        <w:rPr>
          <w:rFonts w:ascii="Helvetica" w:hAnsi="Helvetica" w:cs="Helvetica"/>
          <w:b/>
          <w:bCs/>
          <w:color w:val="222222"/>
          <w:sz w:val="21"/>
          <w:szCs w:val="21"/>
        </w:rPr>
        <w:t>ПОЛЕ</w:t>
      </w:r>
      <w:r>
        <w:rPr>
          <w:rFonts w:ascii="Helvetica" w:hAnsi="Helvetica" w:cs="Helvetica"/>
          <w:color w:val="222222"/>
          <w:sz w:val="21"/>
          <w:szCs w:val="21"/>
        </w:rPr>
        <w:t> 01.04.13 - электрофизика ДИССЕРТАЦИЯ на соискание ученой</w:t>
      </w:r>
    </w:p>
    <w:p w14:paraId="34749DB1" w14:textId="77777777" w:rsidR="005E5BAC" w:rsidRDefault="005E5BAC" w:rsidP="00B3714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78D25F52" w14:textId="77777777" w:rsidR="005E5BAC" w:rsidRDefault="005E5BAC" w:rsidP="005E5BA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плазме и на электродах, определяющие уровень содержания примесей в плазме </w:t>
      </w:r>
      <w:r>
        <w:rPr>
          <w:rFonts w:ascii="Helvetica" w:hAnsi="Helvetica" w:cs="Helvetica"/>
          <w:b/>
          <w:bCs/>
          <w:color w:val="222222"/>
          <w:sz w:val="21"/>
          <w:szCs w:val="21"/>
        </w:rPr>
        <w:t>тлеющего</w:t>
      </w:r>
      <w:r>
        <w:rPr>
          <w:rFonts w:ascii="Helvetica" w:hAnsi="Helvetica" w:cs="Helvetica"/>
          <w:color w:val="222222"/>
          <w:sz w:val="21"/>
          <w:szCs w:val="21"/>
        </w:rPr>
        <w:t> </w:t>
      </w:r>
      <w:r>
        <w:rPr>
          <w:rFonts w:ascii="Helvetica" w:hAnsi="Helvetica" w:cs="Helvetica"/>
          <w:b/>
          <w:bCs/>
          <w:color w:val="222222"/>
          <w:sz w:val="21"/>
          <w:szCs w:val="21"/>
        </w:rPr>
        <w:t>разряда</w:t>
      </w:r>
      <w:r>
        <w:rPr>
          <w:rFonts w:ascii="Helvetica" w:hAnsi="Helvetica" w:cs="Helvetica"/>
          <w:color w:val="222222"/>
          <w:sz w:val="21"/>
          <w:szCs w:val="21"/>
        </w:rPr>
        <w:t>. 5.4. Измерения масс-зарядового спектра плазмы дуги. Выводы 6. </w:t>
      </w:r>
      <w:r>
        <w:rPr>
          <w:rFonts w:ascii="Helvetica" w:hAnsi="Helvetica" w:cs="Helvetica"/>
          <w:b/>
          <w:bCs/>
          <w:color w:val="222222"/>
          <w:sz w:val="21"/>
          <w:szCs w:val="21"/>
        </w:rPr>
        <w:t>ИСТОЧНИКИ</w:t>
      </w:r>
      <w:r>
        <w:rPr>
          <w:rFonts w:ascii="Helvetica" w:hAnsi="Helvetica" w:cs="Helvetica"/>
          <w:color w:val="222222"/>
          <w:sz w:val="21"/>
          <w:szCs w:val="21"/>
        </w:rPr>
        <w:t> ИОННЫХ </w:t>
      </w:r>
      <w:r>
        <w:rPr>
          <w:rFonts w:ascii="Helvetica" w:hAnsi="Helvetica" w:cs="Helvetica"/>
          <w:b/>
          <w:bCs/>
          <w:color w:val="222222"/>
          <w:sz w:val="21"/>
          <w:szCs w:val="21"/>
        </w:rPr>
        <w:t>ПУЧКОВ</w:t>
      </w:r>
      <w:r>
        <w:rPr>
          <w:rFonts w:ascii="Helvetica" w:hAnsi="Helvetica" w:cs="Helvetica"/>
          <w:color w:val="222222"/>
          <w:sz w:val="21"/>
          <w:szCs w:val="21"/>
        </w:rPr>
        <w:t> и их ПРИМЕНЕНИЕ Введение 6.1 .Вьюоковольтный </w:t>
      </w:r>
      <w:r>
        <w:rPr>
          <w:rFonts w:ascii="Helvetica" w:hAnsi="Helvetica" w:cs="Helvetica"/>
          <w:b/>
          <w:bCs/>
          <w:color w:val="222222"/>
          <w:sz w:val="21"/>
          <w:szCs w:val="21"/>
        </w:rPr>
        <w:t>дуговой</w:t>
      </w:r>
      <w:r>
        <w:rPr>
          <w:rFonts w:ascii="Helvetica" w:hAnsi="Helvetica" w:cs="Helvetica"/>
          <w:color w:val="222222"/>
          <w:sz w:val="21"/>
          <w:szCs w:val="21"/>
        </w:rPr>
        <w:t> </w:t>
      </w:r>
      <w:r>
        <w:rPr>
          <w:rFonts w:ascii="Helvetica" w:hAnsi="Helvetica" w:cs="Helvetica"/>
          <w:b/>
          <w:bCs/>
          <w:color w:val="222222"/>
          <w:sz w:val="21"/>
          <w:szCs w:val="21"/>
        </w:rPr>
        <w:t>источник</w:t>
      </w:r>
      <w:r>
        <w:rPr>
          <w:rFonts w:ascii="Helvetica" w:hAnsi="Helvetica" w:cs="Helvetica"/>
          <w:color w:val="222222"/>
          <w:sz w:val="21"/>
          <w:szCs w:val="21"/>
        </w:rPr>
        <w:t> </w:t>
      </w:r>
      <w:r>
        <w:rPr>
          <w:rFonts w:ascii="Helvetica" w:hAnsi="Helvetica" w:cs="Helvetica"/>
          <w:b/>
          <w:bCs/>
          <w:color w:val="222222"/>
          <w:sz w:val="21"/>
          <w:szCs w:val="21"/>
        </w:rPr>
        <w:t>ионов</w:t>
      </w:r>
      <w:r>
        <w:rPr>
          <w:rFonts w:ascii="Helvetica" w:hAnsi="Helvetica" w:cs="Helvetica"/>
          <w:color w:val="222222"/>
          <w:sz w:val="21"/>
          <w:szCs w:val="21"/>
        </w:rPr>
        <w:t> </w:t>
      </w:r>
      <w:r>
        <w:rPr>
          <w:rFonts w:ascii="Helvetica" w:hAnsi="Helvetica" w:cs="Helvetica"/>
          <w:b/>
          <w:bCs/>
          <w:color w:val="222222"/>
          <w:sz w:val="21"/>
          <w:szCs w:val="21"/>
        </w:rPr>
        <w:t>газов</w:t>
      </w:r>
      <w:r>
        <w:rPr>
          <w:rFonts w:ascii="Helvetica" w:hAnsi="Helvetica" w:cs="Helvetica"/>
          <w:color w:val="222222"/>
          <w:sz w:val="21"/>
          <w:szCs w:val="21"/>
        </w:rPr>
        <w:t> «Пульсар». 6.2. </w:t>
      </w:r>
      <w:r>
        <w:rPr>
          <w:rFonts w:ascii="Helvetica" w:hAnsi="Helvetica" w:cs="Helvetica"/>
          <w:b/>
          <w:bCs/>
          <w:color w:val="222222"/>
          <w:sz w:val="21"/>
          <w:szCs w:val="21"/>
        </w:rPr>
        <w:t>Источник</w:t>
      </w:r>
      <w:r>
        <w:rPr>
          <w:rFonts w:ascii="Helvetica" w:hAnsi="Helvetica" w:cs="Helvetica"/>
          <w:color w:val="222222"/>
          <w:sz w:val="21"/>
          <w:szCs w:val="21"/>
        </w:rPr>
        <w:t> </w:t>
      </w:r>
      <w:r>
        <w:rPr>
          <w:rFonts w:ascii="Helvetica" w:hAnsi="Helvetica" w:cs="Helvetica"/>
          <w:b/>
          <w:bCs/>
          <w:color w:val="222222"/>
          <w:sz w:val="21"/>
          <w:szCs w:val="21"/>
        </w:rPr>
        <w:t>ионов</w:t>
      </w:r>
      <w:r>
        <w:rPr>
          <w:rFonts w:ascii="Helvetica" w:hAnsi="Helvetica" w:cs="Helvetica"/>
          <w:color w:val="222222"/>
          <w:sz w:val="21"/>
          <w:szCs w:val="21"/>
        </w:rPr>
        <w:t> </w:t>
      </w:r>
      <w:r>
        <w:rPr>
          <w:rFonts w:ascii="Helvetica" w:hAnsi="Helvetica" w:cs="Helvetica"/>
          <w:b/>
          <w:bCs/>
          <w:color w:val="222222"/>
          <w:sz w:val="21"/>
          <w:szCs w:val="21"/>
        </w:rPr>
        <w:t>газов</w:t>
      </w:r>
      <w:r>
        <w:rPr>
          <w:rFonts w:ascii="Helvetica" w:hAnsi="Helvetica" w:cs="Helvetica"/>
          <w:color w:val="222222"/>
          <w:sz w:val="21"/>
          <w:szCs w:val="21"/>
        </w:rPr>
        <w:t> на </w:t>
      </w:r>
      <w:r>
        <w:rPr>
          <w:rFonts w:ascii="Helvetica" w:hAnsi="Helvetica" w:cs="Helvetica"/>
          <w:b/>
          <w:bCs/>
          <w:color w:val="222222"/>
          <w:sz w:val="21"/>
          <w:szCs w:val="21"/>
        </w:rPr>
        <w:t>основе</w:t>
      </w:r>
      <w:r>
        <w:rPr>
          <w:rFonts w:ascii="Helvetica" w:hAnsi="Helvetica" w:cs="Helvetica"/>
          <w:color w:val="222222"/>
          <w:sz w:val="21"/>
          <w:szCs w:val="21"/>
        </w:rPr>
        <w:t> </w:t>
      </w:r>
      <w:r>
        <w:rPr>
          <w:rFonts w:ascii="Helvetica" w:hAnsi="Helvetica" w:cs="Helvetica"/>
          <w:b/>
          <w:bCs/>
          <w:color w:val="222222"/>
          <w:sz w:val="21"/>
          <w:szCs w:val="21"/>
        </w:rPr>
        <w:t>тлеющего</w:t>
      </w:r>
      <w:r>
        <w:rPr>
          <w:rFonts w:ascii="Helvetica" w:hAnsi="Helvetica" w:cs="Helvetica"/>
          <w:color w:val="222222"/>
          <w:sz w:val="21"/>
          <w:szCs w:val="21"/>
        </w:rPr>
        <w:t> </w:t>
      </w:r>
      <w:r>
        <w:rPr>
          <w:rFonts w:ascii="Helvetica" w:hAnsi="Helvetica" w:cs="Helvetica"/>
          <w:b/>
          <w:bCs/>
          <w:color w:val="222222"/>
          <w:sz w:val="21"/>
          <w:szCs w:val="21"/>
        </w:rPr>
        <w:t>разряда</w:t>
      </w:r>
      <w:r>
        <w:rPr>
          <w:rFonts w:ascii="Helvetica" w:hAnsi="Helvetica" w:cs="Helvetica"/>
          <w:color w:val="222222"/>
          <w:sz w:val="21"/>
          <w:szCs w:val="21"/>
        </w:rPr>
        <w:t> в электродной системе типа обращенный магнетрон 6.3. </w:t>
      </w:r>
      <w:r>
        <w:rPr>
          <w:rFonts w:ascii="Helvetica" w:hAnsi="Helvetica" w:cs="Helvetica"/>
          <w:b/>
          <w:bCs/>
          <w:color w:val="222222"/>
          <w:sz w:val="21"/>
          <w:szCs w:val="21"/>
        </w:rPr>
        <w:t>Источники</w:t>
      </w:r>
      <w:r>
        <w:rPr>
          <w:rFonts w:ascii="Helvetica" w:hAnsi="Helvetica" w:cs="Helvetica"/>
          <w:color w:val="222222"/>
          <w:sz w:val="21"/>
          <w:szCs w:val="21"/>
        </w:rPr>
        <w:t> на </w:t>
      </w:r>
      <w:r>
        <w:rPr>
          <w:rFonts w:ascii="Helvetica" w:hAnsi="Helvetica" w:cs="Helvetica"/>
          <w:b/>
          <w:bCs/>
          <w:color w:val="222222"/>
          <w:sz w:val="21"/>
          <w:szCs w:val="21"/>
        </w:rPr>
        <w:t>основе</w:t>
      </w:r>
      <w:r>
        <w:rPr>
          <w:rFonts w:ascii="Helvetica" w:hAnsi="Helvetica" w:cs="Helvetica"/>
          <w:color w:val="222222"/>
          <w:sz w:val="21"/>
          <w:szCs w:val="21"/>
        </w:rPr>
        <w:t>...</w:t>
      </w:r>
    </w:p>
    <w:p w14:paraId="399FCCB1" w14:textId="77777777" w:rsidR="005E5BAC" w:rsidRDefault="005E5BAC" w:rsidP="00B3714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427C7E8A" w14:textId="77777777" w:rsidR="005E5BAC" w:rsidRDefault="005E5BAC" w:rsidP="005E5BA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обеспечивает получение слаборасходящихся низкоэнергетичных (~0,5 кэВ) </w:t>
      </w:r>
      <w:r>
        <w:rPr>
          <w:rFonts w:ascii="Helvetica" w:hAnsi="Helvetica" w:cs="Helvetica"/>
          <w:b/>
          <w:bCs/>
          <w:color w:val="222222"/>
          <w:sz w:val="21"/>
          <w:szCs w:val="21"/>
        </w:rPr>
        <w:t>широких</w:t>
      </w:r>
      <w:r>
        <w:rPr>
          <w:rFonts w:ascii="Helvetica" w:hAnsi="Helvetica" w:cs="Helvetica"/>
          <w:color w:val="222222"/>
          <w:sz w:val="21"/>
          <w:szCs w:val="21"/>
        </w:rPr>
        <w:t> ионных </w:t>
      </w:r>
      <w:r>
        <w:rPr>
          <w:rFonts w:ascii="Helvetica" w:hAnsi="Helvetica" w:cs="Helvetica"/>
          <w:b/>
          <w:bCs/>
          <w:color w:val="222222"/>
          <w:sz w:val="21"/>
          <w:szCs w:val="21"/>
        </w:rPr>
        <w:t>пучков</w:t>
      </w:r>
      <w:r>
        <w:rPr>
          <w:rFonts w:ascii="Helvetica" w:hAnsi="Helvetica" w:cs="Helvetica"/>
          <w:color w:val="222222"/>
          <w:sz w:val="21"/>
          <w:szCs w:val="21"/>
        </w:rPr>
        <w:t>. 3. Предложен эмиттер </w:t>
      </w:r>
      <w:r>
        <w:rPr>
          <w:rFonts w:ascii="Helvetica" w:hAnsi="Helvetica" w:cs="Helvetica"/>
          <w:b/>
          <w:bCs/>
          <w:color w:val="222222"/>
          <w:sz w:val="21"/>
          <w:szCs w:val="21"/>
        </w:rPr>
        <w:t>ионов</w:t>
      </w:r>
      <w:r>
        <w:rPr>
          <w:rFonts w:ascii="Helvetica" w:hAnsi="Helvetica" w:cs="Helvetica"/>
          <w:color w:val="222222"/>
          <w:sz w:val="21"/>
          <w:szCs w:val="21"/>
        </w:rPr>
        <w:t> </w:t>
      </w:r>
      <w:r>
        <w:rPr>
          <w:rFonts w:ascii="Helvetica" w:hAnsi="Helvetica" w:cs="Helvetica"/>
          <w:b/>
          <w:bCs/>
          <w:color w:val="222222"/>
          <w:sz w:val="21"/>
          <w:szCs w:val="21"/>
        </w:rPr>
        <w:t>газов</w:t>
      </w:r>
      <w:r>
        <w:rPr>
          <w:rFonts w:ascii="Helvetica" w:hAnsi="Helvetica" w:cs="Helvetica"/>
          <w:color w:val="222222"/>
          <w:sz w:val="21"/>
          <w:szCs w:val="21"/>
        </w:rPr>
        <w:t> на </w:t>
      </w:r>
      <w:r>
        <w:rPr>
          <w:rFonts w:ascii="Helvetica" w:hAnsi="Helvetica" w:cs="Helvetica"/>
          <w:b/>
          <w:bCs/>
          <w:color w:val="222222"/>
          <w:sz w:val="21"/>
          <w:szCs w:val="21"/>
        </w:rPr>
        <w:t>основе</w:t>
      </w:r>
      <w:r>
        <w:rPr>
          <w:rFonts w:ascii="Helvetica" w:hAnsi="Helvetica" w:cs="Helvetica"/>
          <w:color w:val="222222"/>
          <w:sz w:val="21"/>
          <w:szCs w:val="21"/>
        </w:rPr>
        <w:t> </w:t>
      </w:r>
      <w:r>
        <w:rPr>
          <w:rFonts w:ascii="Helvetica" w:hAnsi="Helvetica" w:cs="Helvetica"/>
          <w:b/>
          <w:bCs/>
          <w:color w:val="222222"/>
          <w:sz w:val="21"/>
          <w:szCs w:val="21"/>
        </w:rPr>
        <w:t>тлеющего</w:t>
      </w:r>
      <w:r>
        <w:rPr>
          <w:rFonts w:ascii="Helvetica" w:hAnsi="Helvetica" w:cs="Helvetica"/>
          <w:color w:val="222222"/>
          <w:sz w:val="21"/>
          <w:szCs w:val="21"/>
        </w:rPr>
        <w:t> </w:t>
      </w:r>
      <w:r>
        <w:rPr>
          <w:rFonts w:ascii="Helvetica" w:hAnsi="Helvetica" w:cs="Helvetica"/>
          <w:b/>
          <w:bCs/>
          <w:color w:val="222222"/>
          <w:sz w:val="21"/>
          <w:szCs w:val="21"/>
        </w:rPr>
        <w:t>разряда</w:t>
      </w:r>
      <w:r>
        <w:rPr>
          <w:rFonts w:ascii="Helvetica" w:hAnsi="Helvetica" w:cs="Helvetica"/>
          <w:color w:val="222222"/>
          <w:sz w:val="21"/>
          <w:szCs w:val="21"/>
        </w:rPr>
        <w:t> с </w:t>
      </w:r>
      <w:r>
        <w:rPr>
          <w:rFonts w:ascii="Helvetica" w:hAnsi="Helvetica" w:cs="Helvetica"/>
          <w:b/>
          <w:bCs/>
          <w:color w:val="222222"/>
          <w:sz w:val="21"/>
          <w:szCs w:val="21"/>
        </w:rPr>
        <w:t>магнит</w:t>
      </w:r>
      <w:r>
        <w:rPr>
          <w:rFonts w:ascii="Helvetica" w:hAnsi="Helvetica" w:cs="Helvetica"/>
          <w:b/>
          <w:bCs/>
          <w:color w:val="222222"/>
          <w:sz w:val="21"/>
          <w:szCs w:val="21"/>
        </w:rPr>
        <w:softHyphen/>
        <w:t xml:space="preserve"> ным</w:t>
      </w:r>
      <w:r>
        <w:rPr>
          <w:rFonts w:ascii="Helvetica" w:hAnsi="Helvetica" w:cs="Helvetica"/>
          <w:color w:val="222222"/>
          <w:sz w:val="21"/>
          <w:szCs w:val="21"/>
        </w:rPr>
        <w:t> мультиполем у поверхности полого катода. Показано, что при изменении </w:t>
      </w:r>
      <w:r>
        <w:rPr>
          <w:rFonts w:ascii="Helvetica" w:hAnsi="Helvetica" w:cs="Helvetica"/>
          <w:b/>
          <w:bCs/>
          <w:color w:val="222222"/>
          <w:sz w:val="21"/>
          <w:szCs w:val="21"/>
        </w:rPr>
        <w:t>магнитного</w:t>
      </w:r>
      <w:r>
        <w:rPr>
          <w:rFonts w:ascii="Helvetica" w:hAnsi="Helvetica" w:cs="Helvetica"/>
          <w:color w:val="222222"/>
          <w:sz w:val="21"/>
          <w:szCs w:val="21"/>
        </w:rPr>
        <w:t> </w:t>
      </w:r>
      <w:r>
        <w:rPr>
          <w:rFonts w:ascii="Helvetica" w:hAnsi="Helvetica" w:cs="Helvetica"/>
          <w:b/>
          <w:bCs/>
          <w:color w:val="222222"/>
          <w:sz w:val="21"/>
          <w:szCs w:val="21"/>
        </w:rPr>
        <w:t>поля</w:t>
      </w:r>
      <w:r>
        <w:rPr>
          <w:rFonts w:ascii="Helvetica" w:hAnsi="Helvetica" w:cs="Helvetica"/>
          <w:color w:val="222222"/>
          <w:sz w:val="21"/>
          <w:szCs w:val="21"/>
        </w:rPr>
        <w:t> в </w:t>
      </w:r>
      <w:r>
        <w:rPr>
          <w:rFonts w:ascii="Helvetica" w:hAnsi="Helvetica" w:cs="Helvetica"/>
          <w:b/>
          <w:bCs/>
          <w:color w:val="222222"/>
          <w:sz w:val="21"/>
          <w:szCs w:val="21"/>
        </w:rPr>
        <w:t>широких</w:t>
      </w:r>
      <w:r>
        <w:rPr>
          <w:rFonts w:ascii="Helvetica" w:hAnsi="Helvetica" w:cs="Helvetica"/>
          <w:color w:val="222222"/>
          <w:sz w:val="21"/>
          <w:szCs w:val="21"/>
        </w:rPr>
        <w:t> пределах в свободной от </w:t>
      </w:r>
      <w:r>
        <w:rPr>
          <w:rFonts w:ascii="Helvetica" w:hAnsi="Helvetica" w:cs="Helvetica"/>
          <w:b/>
          <w:bCs/>
          <w:color w:val="222222"/>
          <w:sz w:val="21"/>
          <w:szCs w:val="21"/>
        </w:rPr>
        <w:t>магнитного</w:t>
      </w:r>
      <w:r>
        <w:rPr>
          <w:rFonts w:ascii="Helvetica" w:hAnsi="Helvetica" w:cs="Helvetica"/>
          <w:color w:val="222222"/>
          <w:sz w:val="21"/>
          <w:szCs w:val="21"/>
        </w:rPr>
        <w:t> </w:t>
      </w:r>
      <w:r>
        <w:rPr>
          <w:rFonts w:ascii="Helvetica" w:hAnsi="Helvetica" w:cs="Helvetica"/>
          <w:b/>
          <w:bCs/>
          <w:color w:val="222222"/>
          <w:sz w:val="21"/>
          <w:szCs w:val="21"/>
        </w:rPr>
        <w:t>поля</w:t>
      </w:r>
      <w:r>
        <w:rPr>
          <w:rFonts w:ascii="Helvetica" w:hAnsi="Helvetica" w:cs="Helvetica"/>
          <w:color w:val="222222"/>
          <w:sz w:val="21"/>
          <w:szCs w:val="21"/>
        </w:rPr>
        <w:t> области</w:t>
      </w:r>
    </w:p>
    <w:p w14:paraId="3D0F3E9D" w14:textId="77777777" w:rsidR="005E5BAC" w:rsidRDefault="005E5BAC" w:rsidP="00B37143">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CE1D5A5" w14:textId="77777777" w:rsidR="005E5BAC" w:rsidRDefault="005E5BAC" w:rsidP="005E5BA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Гаврилов, Николай Васильевич</w:t>
      </w:r>
    </w:p>
    <w:p w14:paraId="4ECDCECB"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830FE5"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ИСПОЛЬЗОВАНИЕ ИМПУЛЬСНО-ПЕРИОДИЧЕСКОЙ ДУГИ</w:t>
      </w:r>
    </w:p>
    <w:p w14:paraId="6705AF56"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КАТОДНЫМ ПЯТНОМ В ИСТОЧНИКЕ ИОНОВ ГАЗОВ</w:t>
      </w:r>
    </w:p>
    <w:p w14:paraId="60246CB4"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6B15E5"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Концепция плазменного эмиттера ионов газов на основе дуги низкого давления с катодным пятном</w:t>
      </w:r>
    </w:p>
    <w:p w14:paraId="5733F098"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1.2.Устойчивость контрагированной сужением дуги с катодным пятном</w:t>
      </w:r>
    </w:p>
    <w:p w14:paraId="7EA1E18A"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Инициирование дуги вспомогательным разрядом</w:t>
      </w:r>
    </w:p>
    <w:p w14:paraId="235661AC"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Генерация плотной однородной плазмы в анодной части дуги 32 Выводы</w:t>
      </w:r>
    </w:p>
    <w:p w14:paraId="43EDC4BF"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ХАРАКТЕРИСТИКИ ТЛЕЮЩЕГО РАЗРЯДА С ПОЛЫМ КАТОДОМ В МАГНИТНОМ ПОЛЕ И ИОННО-ЭМИССИОННЫЕ СВОЙСТВА ГЕНЕРИРУЕМОЙ В РАЗРЯДЕ ПЛАЗМЫ</w:t>
      </w:r>
    </w:p>
    <w:p w14:paraId="13A1B53F"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B2EDE8"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2.1.Свойства разряда в электродной системе типа обращенный магнетрон.</w:t>
      </w:r>
    </w:p>
    <w:p w14:paraId="145DA3B8"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2.2.Исследование разряда в электродной системе с многополюсным магнитным полем, локализованным у поверхности полого катода.</w:t>
      </w:r>
    </w:p>
    <w:p w14:paraId="675E736D"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2.3.Тлеющий разряд в электродной системе с широкоапертурным полым катодом и полым анодом в магнитном поле. 57 Выводы</w:t>
      </w:r>
    </w:p>
    <w:p w14:paraId="2D7F1589"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ОСОБЕННОСТИ ХАРАКТЕРИСТИК ЗАЖИГАНИЯ И ГОРЕНИЯ ТЛЕЮЩЕГО РАЗРЯДА С ПОЛЫМ КАТОДОМ БОЛЬШИХ РАЗМЕРОВ</w:t>
      </w:r>
    </w:p>
    <w:p w14:paraId="7F69E2B0"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ИМПУЛЬСНО-ПЕРИОДИЧЕСКОМ РЕЖИМЕ</w:t>
      </w:r>
    </w:p>
    <w:p w14:paraId="1C2A6370"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358FF0"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Экспериментальное исследование характеристик разряда в импульсно-периодическом режиме</w:t>
      </w:r>
    </w:p>
    <w:p w14:paraId="1EDFB245"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3.2.Механизм появления начальных электронов в разрядном промежутке</w:t>
      </w:r>
    </w:p>
    <w:p w14:paraId="06C6D0DE"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З.З.Условия перехода от одноэлектронного к многоэлектронному зажиганию разряда</w:t>
      </w:r>
    </w:p>
    <w:p w14:paraId="14479949"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9D047AF"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ФОРМИРОВАНИЕ ПУЧКА ИОНОВ, ИЗВЛЕКАЕМЫХ ИЗ ПЛАЗМЫ ТЛЕЮЩЕГО РАЗРЯДА И ДУГИ</w:t>
      </w:r>
    </w:p>
    <w:p w14:paraId="665AC6F5"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8FA2A9"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.Формирование низкоэнергетичных (0,5 - 2 кВ) ионных пучков</w:t>
      </w:r>
    </w:p>
    <w:p w14:paraId="785FF852"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4.2.Формирование высокоэнергетичных (20-50 кэВ) ионных пучков</w:t>
      </w:r>
    </w:p>
    <w:p w14:paraId="14C65435"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приэлектродного слоя на эффективность извлечения ионов из плазмы и угловую расходимость пучка</w:t>
      </w:r>
    </w:p>
    <w:p w14:paraId="179936D2"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4.4.Ионная оптика для формирования широких и сходящихся ионных пучков</w:t>
      </w:r>
    </w:p>
    <w:p w14:paraId="6BD8C74A"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6625A24"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МАССОВЫЙ СПЕКТР И ЗАРЯДОВЫЙ СОСТАВ ПЛАЗМЫ ТЛЕЮЩЕГО</w:t>
      </w:r>
    </w:p>
    <w:p w14:paraId="36290573"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ДУГОВОГО РАЗРЯДОВ</w:t>
      </w:r>
    </w:p>
    <w:p w14:paraId="5EC2D5AE"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8C6A4C"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Методика проведения эксперимента</w:t>
      </w:r>
    </w:p>
    <w:p w14:paraId="6CD6C9A3"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Измерения масс-зарядового спектра плазмы тлеющего разряда</w:t>
      </w:r>
    </w:p>
    <w:p w14:paraId="07025EF1"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Процессы в плазме и на электродах, определяющие уровень содержания примесей в плазме тлеющего разряда.</w:t>
      </w:r>
    </w:p>
    <w:p w14:paraId="0100E63F"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5.4.Измерения масс-зарядового спектра плазмы дуги. 118 Выводы</w:t>
      </w:r>
    </w:p>
    <w:p w14:paraId="1A8DB630"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ИСТОЧНИКИ ИОННЫХ ПУЧКОВ И ИХ ПРИМЕНЕНИЕ</w:t>
      </w:r>
    </w:p>
    <w:p w14:paraId="499304DD"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82E64D2"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.Высоковольтный дуговой источник ионов газов «Пульсар».</w:t>
      </w:r>
    </w:p>
    <w:p w14:paraId="16DE95DF"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6.2.Источник ионов газов на основе тлеющего разряда в электродной системе типа обращенный магнетрон</w:t>
      </w:r>
    </w:p>
    <w:p w14:paraId="74284DB9"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Источники на основе тлеющего разряда для формирования низкоэнергетичных ионных пучков.</w:t>
      </w:r>
    </w:p>
    <w:p w14:paraId="493A9783" w14:textId="77777777" w:rsidR="005E5BAC" w:rsidRDefault="005E5BAC" w:rsidP="005E5B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Некоторые применения ионных источников 138 Выводы</w:t>
      </w:r>
    </w:p>
    <w:p w14:paraId="651B8BC6" w14:textId="77777777" w:rsidR="006E41EF" w:rsidRPr="005E5BAC" w:rsidRDefault="006E41EF" w:rsidP="005E5BAC"/>
    <w:sectPr w:rsidR="006E41EF" w:rsidRPr="005E5BA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A280" w14:textId="77777777" w:rsidR="00B37143" w:rsidRDefault="00B37143">
      <w:pPr>
        <w:spacing w:after="0" w:line="240" w:lineRule="auto"/>
      </w:pPr>
      <w:r>
        <w:separator/>
      </w:r>
    </w:p>
  </w:endnote>
  <w:endnote w:type="continuationSeparator" w:id="0">
    <w:p w14:paraId="6D2E250E" w14:textId="77777777" w:rsidR="00B37143" w:rsidRDefault="00B3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B75A" w14:textId="77777777" w:rsidR="00B37143" w:rsidRDefault="00B37143"/>
    <w:p w14:paraId="0A9BC579" w14:textId="77777777" w:rsidR="00B37143" w:rsidRDefault="00B37143"/>
    <w:p w14:paraId="14F37B44" w14:textId="77777777" w:rsidR="00B37143" w:rsidRDefault="00B37143"/>
    <w:p w14:paraId="5BCC9E0B" w14:textId="77777777" w:rsidR="00B37143" w:rsidRDefault="00B37143"/>
    <w:p w14:paraId="53D7EAA1" w14:textId="77777777" w:rsidR="00B37143" w:rsidRDefault="00B37143"/>
    <w:p w14:paraId="1D510C24" w14:textId="77777777" w:rsidR="00B37143" w:rsidRDefault="00B37143"/>
    <w:p w14:paraId="494B78E6" w14:textId="77777777" w:rsidR="00B37143" w:rsidRDefault="00B371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ED9ECD" wp14:editId="6DF1F1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11113" w14:textId="77777777" w:rsidR="00B37143" w:rsidRDefault="00B37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ED9E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011113" w14:textId="77777777" w:rsidR="00B37143" w:rsidRDefault="00B37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69F5C1" w14:textId="77777777" w:rsidR="00B37143" w:rsidRDefault="00B37143"/>
    <w:p w14:paraId="4F05E406" w14:textId="77777777" w:rsidR="00B37143" w:rsidRDefault="00B37143"/>
    <w:p w14:paraId="30099E36" w14:textId="77777777" w:rsidR="00B37143" w:rsidRDefault="00B371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DB91B9" wp14:editId="03726B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8032A" w14:textId="77777777" w:rsidR="00B37143" w:rsidRDefault="00B37143"/>
                          <w:p w14:paraId="7FBE49F4" w14:textId="77777777" w:rsidR="00B37143" w:rsidRDefault="00B37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B91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98032A" w14:textId="77777777" w:rsidR="00B37143" w:rsidRDefault="00B37143"/>
                    <w:p w14:paraId="7FBE49F4" w14:textId="77777777" w:rsidR="00B37143" w:rsidRDefault="00B37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0743E6" w14:textId="77777777" w:rsidR="00B37143" w:rsidRDefault="00B37143"/>
    <w:p w14:paraId="3DC4B6EE" w14:textId="77777777" w:rsidR="00B37143" w:rsidRDefault="00B37143">
      <w:pPr>
        <w:rPr>
          <w:sz w:val="2"/>
          <w:szCs w:val="2"/>
        </w:rPr>
      </w:pPr>
    </w:p>
    <w:p w14:paraId="3EAAA359" w14:textId="77777777" w:rsidR="00B37143" w:rsidRDefault="00B37143"/>
    <w:p w14:paraId="334973D6" w14:textId="77777777" w:rsidR="00B37143" w:rsidRDefault="00B37143">
      <w:pPr>
        <w:spacing w:after="0" w:line="240" w:lineRule="auto"/>
      </w:pPr>
    </w:p>
  </w:footnote>
  <w:footnote w:type="continuationSeparator" w:id="0">
    <w:p w14:paraId="2AA9FF69" w14:textId="77777777" w:rsidR="00B37143" w:rsidRDefault="00B3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2533EDF"/>
    <w:multiLevelType w:val="multilevel"/>
    <w:tmpl w:val="88BC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3"/>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176334</TotalTime>
  <Pages>3</Pages>
  <Words>558</Words>
  <Characters>3182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5726</cp:revision>
  <cp:lastPrinted>2009-02-06T05:36:00Z</cp:lastPrinted>
  <dcterms:created xsi:type="dcterms:W3CDTF">2024-01-07T13:43:00Z</dcterms:created>
  <dcterms:modified xsi:type="dcterms:W3CDTF">2025-10-03T10:10:00Z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