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5BB04" w14:textId="77777777" w:rsidR="00963482" w:rsidRPr="00963482" w:rsidRDefault="00963482" w:rsidP="00963482">
      <w:pPr>
        <w:rPr>
          <w:rFonts w:ascii="Helvetica" w:eastAsia="Symbol" w:hAnsi="Helvetica" w:cs="Helvetica"/>
          <w:b/>
          <w:bCs/>
          <w:color w:val="222222"/>
          <w:kern w:val="0"/>
          <w:sz w:val="21"/>
          <w:szCs w:val="21"/>
          <w:lang w:eastAsia="ru-RU"/>
        </w:rPr>
      </w:pPr>
      <w:r w:rsidRPr="00963482">
        <w:rPr>
          <w:rFonts w:ascii="Helvetica" w:eastAsia="Symbol" w:hAnsi="Helvetica" w:cs="Helvetica"/>
          <w:b/>
          <w:bCs/>
          <w:color w:val="222222"/>
          <w:kern w:val="0"/>
          <w:sz w:val="21"/>
          <w:szCs w:val="21"/>
          <w:lang w:eastAsia="ru-RU"/>
        </w:rPr>
        <w:t>Михалев, Павел Сергеевич.</w:t>
      </w:r>
    </w:p>
    <w:p w14:paraId="13D481EA" w14:textId="77777777" w:rsidR="00963482" w:rsidRPr="00963482" w:rsidRDefault="00963482" w:rsidP="00963482">
      <w:pPr>
        <w:rPr>
          <w:rFonts w:ascii="Helvetica" w:eastAsia="Symbol" w:hAnsi="Helvetica" w:cs="Helvetica"/>
          <w:b/>
          <w:bCs/>
          <w:color w:val="222222"/>
          <w:kern w:val="0"/>
          <w:sz w:val="21"/>
          <w:szCs w:val="21"/>
          <w:lang w:eastAsia="ru-RU"/>
        </w:rPr>
      </w:pPr>
      <w:r w:rsidRPr="00963482">
        <w:rPr>
          <w:rFonts w:ascii="Helvetica" w:eastAsia="Symbol" w:hAnsi="Helvetica" w:cs="Helvetica"/>
          <w:b/>
          <w:bCs/>
          <w:color w:val="222222"/>
          <w:kern w:val="0"/>
          <w:sz w:val="21"/>
          <w:szCs w:val="21"/>
          <w:lang w:eastAsia="ru-RU"/>
        </w:rPr>
        <w:t>Формирование магнитного поля и эксперименты по длительной инжекции в индукционном циклическом ускорителе с постоянным ведущим полем : диссертация ... кандидата физико-математических наук : 01.04.16. - Москва, 1985. - 147 с. : ил.</w:t>
      </w:r>
    </w:p>
    <w:p w14:paraId="5A88B257" w14:textId="77777777" w:rsidR="00963482" w:rsidRPr="00963482" w:rsidRDefault="00963482" w:rsidP="00963482">
      <w:pPr>
        <w:rPr>
          <w:rFonts w:ascii="Helvetica" w:eastAsia="Symbol" w:hAnsi="Helvetica" w:cs="Helvetica"/>
          <w:b/>
          <w:bCs/>
          <w:color w:val="222222"/>
          <w:kern w:val="0"/>
          <w:sz w:val="21"/>
          <w:szCs w:val="21"/>
          <w:lang w:eastAsia="ru-RU"/>
        </w:rPr>
      </w:pPr>
      <w:r w:rsidRPr="00963482">
        <w:rPr>
          <w:rFonts w:ascii="Helvetica" w:eastAsia="Symbol" w:hAnsi="Helvetica" w:cs="Helvetica"/>
          <w:b/>
          <w:bCs/>
          <w:color w:val="222222"/>
          <w:kern w:val="0"/>
          <w:sz w:val="21"/>
          <w:szCs w:val="21"/>
          <w:lang w:eastAsia="ru-RU"/>
        </w:rPr>
        <w:t>Оглавление диссертациикандидат физико-математических наук Михалев, Павел Сергеевич</w:t>
      </w:r>
    </w:p>
    <w:p w14:paraId="492EA69F" w14:textId="77777777" w:rsidR="00963482" w:rsidRPr="00963482" w:rsidRDefault="00963482" w:rsidP="00963482">
      <w:pPr>
        <w:rPr>
          <w:rFonts w:ascii="Helvetica" w:eastAsia="Symbol" w:hAnsi="Helvetica" w:cs="Helvetica"/>
          <w:b/>
          <w:bCs/>
          <w:color w:val="222222"/>
          <w:kern w:val="0"/>
          <w:sz w:val="21"/>
          <w:szCs w:val="21"/>
          <w:lang w:eastAsia="ru-RU"/>
        </w:rPr>
      </w:pPr>
      <w:r w:rsidRPr="00963482">
        <w:rPr>
          <w:rFonts w:ascii="Helvetica" w:eastAsia="Symbol" w:hAnsi="Helvetica" w:cs="Helvetica"/>
          <w:b/>
          <w:bCs/>
          <w:color w:val="222222"/>
          <w:kern w:val="0"/>
          <w:sz w:val="21"/>
          <w:szCs w:val="21"/>
          <w:lang w:eastAsia="ru-RU"/>
        </w:rPr>
        <w:t>Введение.</w:t>
      </w:r>
    </w:p>
    <w:p w14:paraId="1DBAF4A3" w14:textId="77777777" w:rsidR="00963482" w:rsidRPr="00963482" w:rsidRDefault="00963482" w:rsidP="00963482">
      <w:pPr>
        <w:rPr>
          <w:rFonts w:ascii="Helvetica" w:eastAsia="Symbol" w:hAnsi="Helvetica" w:cs="Helvetica"/>
          <w:b/>
          <w:bCs/>
          <w:color w:val="222222"/>
          <w:kern w:val="0"/>
          <w:sz w:val="21"/>
          <w:szCs w:val="21"/>
          <w:lang w:eastAsia="ru-RU"/>
        </w:rPr>
      </w:pPr>
      <w:r w:rsidRPr="00963482">
        <w:rPr>
          <w:rFonts w:ascii="Helvetica" w:eastAsia="Symbol" w:hAnsi="Helvetica" w:cs="Helvetica"/>
          <w:b/>
          <w:bCs/>
          <w:color w:val="222222"/>
          <w:kern w:val="0"/>
          <w:sz w:val="21"/>
          <w:szCs w:val="21"/>
          <w:lang w:eastAsia="ru-RU"/>
        </w:rPr>
        <w:t>ГЛАВА I. ДИНАМИКА ЧАСТИЦ В РАДИАЛЬНО-СЕКТОРНОМ МАГНИТНОМ</w:t>
      </w:r>
    </w:p>
    <w:p w14:paraId="2847C0A5" w14:textId="77777777" w:rsidR="00963482" w:rsidRPr="00963482" w:rsidRDefault="00963482" w:rsidP="00963482">
      <w:pPr>
        <w:rPr>
          <w:rFonts w:ascii="Helvetica" w:eastAsia="Symbol" w:hAnsi="Helvetica" w:cs="Helvetica"/>
          <w:b/>
          <w:bCs/>
          <w:color w:val="222222"/>
          <w:kern w:val="0"/>
          <w:sz w:val="21"/>
          <w:szCs w:val="21"/>
          <w:lang w:eastAsia="ru-RU"/>
        </w:rPr>
      </w:pPr>
      <w:r w:rsidRPr="00963482">
        <w:rPr>
          <w:rFonts w:ascii="Helvetica" w:eastAsia="Symbol" w:hAnsi="Helvetica" w:cs="Helvetica"/>
          <w:b/>
          <w:bCs/>
          <w:color w:val="222222"/>
          <w:kern w:val="0"/>
          <w:sz w:val="21"/>
          <w:szCs w:val="21"/>
          <w:lang w:eastAsia="ru-RU"/>
        </w:rPr>
        <w:t>ПОЛЕ ИНДУКЦИОННОГО ЦИКЛИЧЕСКОГО УСКОРИТЕЛЯ (ИЦУ).</w:t>
      </w:r>
    </w:p>
    <w:p w14:paraId="63B652F4" w14:textId="77777777" w:rsidR="00963482" w:rsidRPr="00963482" w:rsidRDefault="00963482" w:rsidP="00963482">
      <w:pPr>
        <w:rPr>
          <w:rFonts w:ascii="Helvetica" w:eastAsia="Symbol" w:hAnsi="Helvetica" w:cs="Helvetica"/>
          <w:b/>
          <w:bCs/>
          <w:color w:val="222222"/>
          <w:kern w:val="0"/>
          <w:sz w:val="21"/>
          <w:szCs w:val="21"/>
          <w:lang w:eastAsia="ru-RU"/>
        </w:rPr>
      </w:pPr>
      <w:r w:rsidRPr="00963482">
        <w:rPr>
          <w:rFonts w:ascii="Helvetica" w:eastAsia="Symbol" w:hAnsi="Helvetica" w:cs="Helvetica"/>
          <w:b/>
          <w:bCs/>
          <w:color w:val="222222"/>
          <w:kern w:val="0"/>
          <w:sz w:val="21"/>
          <w:szCs w:val="21"/>
          <w:lang w:eastAsia="ru-RU"/>
        </w:rPr>
        <w:t>1.1. Магнитные системы ИЦУ.</w:t>
      </w:r>
    </w:p>
    <w:p w14:paraId="649952C0" w14:textId="77777777" w:rsidR="00963482" w:rsidRPr="00963482" w:rsidRDefault="00963482" w:rsidP="00963482">
      <w:pPr>
        <w:rPr>
          <w:rFonts w:ascii="Helvetica" w:eastAsia="Symbol" w:hAnsi="Helvetica" w:cs="Helvetica"/>
          <w:b/>
          <w:bCs/>
          <w:color w:val="222222"/>
          <w:kern w:val="0"/>
          <w:sz w:val="21"/>
          <w:szCs w:val="21"/>
          <w:lang w:eastAsia="ru-RU"/>
        </w:rPr>
      </w:pPr>
      <w:r w:rsidRPr="00963482">
        <w:rPr>
          <w:rFonts w:ascii="Helvetica" w:eastAsia="Symbol" w:hAnsi="Helvetica" w:cs="Helvetica"/>
          <w:b/>
          <w:bCs/>
          <w:color w:val="222222"/>
          <w:kern w:val="0"/>
          <w:sz w:val="21"/>
          <w:szCs w:val="21"/>
          <w:lang w:eastAsia="ru-RU"/>
        </w:rPr>
        <w:t>1.2. Уравнения движения. Бетатронные колебания.</w:t>
      </w:r>
    </w:p>
    <w:p w14:paraId="6908701B" w14:textId="77777777" w:rsidR="00963482" w:rsidRPr="00963482" w:rsidRDefault="00963482" w:rsidP="00963482">
      <w:pPr>
        <w:rPr>
          <w:rFonts w:ascii="Helvetica" w:eastAsia="Symbol" w:hAnsi="Helvetica" w:cs="Helvetica"/>
          <w:b/>
          <w:bCs/>
          <w:color w:val="222222"/>
          <w:kern w:val="0"/>
          <w:sz w:val="21"/>
          <w:szCs w:val="21"/>
          <w:lang w:eastAsia="ru-RU"/>
        </w:rPr>
      </w:pPr>
      <w:r w:rsidRPr="00963482">
        <w:rPr>
          <w:rFonts w:ascii="Helvetica" w:eastAsia="Symbol" w:hAnsi="Helvetica" w:cs="Helvetica"/>
          <w:b/>
          <w:bCs/>
          <w:color w:val="222222"/>
          <w:kern w:val="0"/>
          <w:sz w:val="21"/>
          <w:szCs w:val="21"/>
          <w:lang w:eastAsia="ru-RU"/>
        </w:rPr>
        <w:t>1.3. Результаты численного расчета. Диаграммы устойчивости.</w:t>
      </w:r>
    </w:p>
    <w:p w14:paraId="03C1AC48" w14:textId="77777777" w:rsidR="00963482" w:rsidRPr="00963482" w:rsidRDefault="00963482" w:rsidP="00963482">
      <w:pPr>
        <w:rPr>
          <w:rFonts w:ascii="Helvetica" w:eastAsia="Symbol" w:hAnsi="Helvetica" w:cs="Helvetica"/>
          <w:b/>
          <w:bCs/>
          <w:color w:val="222222"/>
          <w:kern w:val="0"/>
          <w:sz w:val="21"/>
          <w:szCs w:val="21"/>
          <w:lang w:eastAsia="ru-RU"/>
        </w:rPr>
      </w:pPr>
      <w:r w:rsidRPr="00963482">
        <w:rPr>
          <w:rFonts w:ascii="Helvetica" w:eastAsia="Symbol" w:hAnsi="Helvetica" w:cs="Helvetica"/>
          <w:b/>
          <w:bCs/>
          <w:color w:val="222222"/>
          <w:kern w:val="0"/>
          <w:sz w:val="21"/>
          <w:szCs w:val="21"/>
          <w:lang w:eastAsia="ru-RU"/>
        </w:rPr>
        <w:t>1.4. Динамика частиц в измеренном на моделях магнитном поле и допуски на параметры поля.</w:t>
      </w:r>
    </w:p>
    <w:p w14:paraId="37FAEBEC" w14:textId="77777777" w:rsidR="00963482" w:rsidRPr="00963482" w:rsidRDefault="00963482" w:rsidP="00963482">
      <w:pPr>
        <w:rPr>
          <w:rFonts w:ascii="Helvetica" w:eastAsia="Symbol" w:hAnsi="Helvetica" w:cs="Helvetica"/>
          <w:b/>
          <w:bCs/>
          <w:color w:val="222222"/>
          <w:kern w:val="0"/>
          <w:sz w:val="21"/>
          <w:szCs w:val="21"/>
          <w:lang w:eastAsia="ru-RU"/>
        </w:rPr>
      </w:pPr>
      <w:r w:rsidRPr="00963482">
        <w:rPr>
          <w:rFonts w:ascii="Helvetica" w:eastAsia="Symbol" w:hAnsi="Helvetica" w:cs="Helvetica"/>
          <w:b/>
          <w:bCs/>
          <w:color w:val="222222"/>
          <w:kern w:val="0"/>
          <w:sz w:val="21"/>
          <w:szCs w:val="21"/>
          <w:lang w:eastAsia="ru-RU"/>
        </w:rPr>
        <w:t>1.5. Выводы.</w:t>
      </w:r>
    </w:p>
    <w:p w14:paraId="30398531" w14:textId="77777777" w:rsidR="00963482" w:rsidRPr="00963482" w:rsidRDefault="00963482" w:rsidP="00963482">
      <w:pPr>
        <w:rPr>
          <w:rFonts w:ascii="Helvetica" w:eastAsia="Symbol" w:hAnsi="Helvetica" w:cs="Helvetica"/>
          <w:b/>
          <w:bCs/>
          <w:color w:val="222222"/>
          <w:kern w:val="0"/>
          <w:sz w:val="21"/>
          <w:szCs w:val="21"/>
          <w:lang w:eastAsia="ru-RU"/>
        </w:rPr>
      </w:pPr>
      <w:r w:rsidRPr="00963482">
        <w:rPr>
          <w:rFonts w:ascii="Helvetica" w:eastAsia="Symbol" w:hAnsi="Helvetica" w:cs="Helvetica"/>
          <w:b/>
          <w:bCs/>
          <w:color w:val="222222"/>
          <w:kern w:val="0"/>
          <w:sz w:val="21"/>
          <w:szCs w:val="21"/>
          <w:lang w:eastAsia="ru-RU"/>
        </w:rPr>
        <w:t>ГЛАВА 2. ЭКСПЕРИМЕНТЫ ПО ДАТЕЛЬНОЙ ИНЖЕКЦИИ И ВЫБОР ПАРАМЕТРОВ ИЦУ.и.</w:t>
      </w:r>
    </w:p>
    <w:p w14:paraId="29B77514" w14:textId="77777777" w:rsidR="00963482" w:rsidRPr="00963482" w:rsidRDefault="00963482" w:rsidP="00963482">
      <w:pPr>
        <w:rPr>
          <w:rFonts w:ascii="Helvetica" w:eastAsia="Symbol" w:hAnsi="Helvetica" w:cs="Helvetica"/>
          <w:b/>
          <w:bCs/>
          <w:color w:val="222222"/>
          <w:kern w:val="0"/>
          <w:sz w:val="21"/>
          <w:szCs w:val="21"/>
          <w:lang w:eastAsia="ru-RU"/>
        </w:rPr>
      </w:pPr>
      <w:r w:rsidRPr="00963482">
        <w:rPr>
          <w:rFonts w:ascii="Helvetica" w:eastAsia="Symbol" w:hAnsi="Helvetica" w:cs="Helvetica"/>
          <w:b/>
          <w:bCs/>
          <w:color w:val="222222"/>
          <w:kern w:val="0"/>
          <w:sz w:val="21"/>
          <w:szCs w:val="21"/>
          <w:lang w:eastAsia="ru-RU"/>
        </w:rPr>
        <w:t>2.1. Методика экспериментов на ЭКФ по длительной ин-жекции.</w:t>
      </w:r>
    </w:p>
    <w:p w14:paraId="7E1356A8" w14:textId="77777777" w:rsidR="00963482" w:rsidRPr="00963482" w:rsidRDefault="00963482" w:rsidP="00963482">
      <w:pPr>
        <w:rPr>
          <w:rFonts w:ascii="Helvetica" w:eastAsia="Symbol" w:hAnsi="Helvetica" w:cs="Helvetica"/>
          <w:b/>
          <w:bCs/>
          <w:color w:val="222222"/>
          <w:kern w:val="0"/>
          <w:sz w:val="21"/>
          <w:szCs w:val="21"/>
          <w:lang w:eastAsia="ru-RU"/>
        </w:rPr>
      </w:pPr>
      <w:r w:rsidRPr="00963482">
        <w:rPr>
          <w:rFonts w:ascii="Helvetica" w:eastAsia="Symbol" w:hAnsi="Helvetica" w:cs="Helvetica"/>
          <w:b/>
          <w:bCs/>
          <w:color w:val="222222"/>
          <w:kern w:val="0"/>
          <w:sz w:val="21"/>
          <w:szCs w:val="21"/>
          <w:lang w:eastAsia="ru-RU"/>
        </w:rPr>
        <w:t>2.2. Результаты экспериментов и оценка достижимой интенсивности.</w:t>
      </w:r>
    </w:p>
    <w:p w14:paraId="46F0556E" w14:textId="77777777" w:rsidR="00963482" w:rsidRPr="00963482" w:rsidRDefault="00963482" w:rsidP="00963482">
      <w:pPr>
        <w:rPr>
          <w:rFonts w:ascii="Helvetica" w:eastAsia="Symbol" w:hAnsi="Helvetica" w:cs="Helvetica"/>
          <w:b/>
          <w:bCs/>
          <w:color w:val="222222"/>
          <w:kern w:val="0"/>
          <w:sz w:val="21"/>
          <w:szCs w:val="21"/>
          <w:lang w:eastAsia="ru-RU"/>
        </w:rPr>
      </w:pPr>
      <w:r w:rsidRPr="00963482">
        <w:rPr>
          <w:rFonts w:ascii="Helvetica" w:eastAsia="Symbol" w:hAnsi="Helvetica" w:cs="Helvetica"/>
          <w:b/>
          <w:bCs/>
          <w:color w:val="222222"/>
          <w:kern w:val="0"/>
          <w:sz w:val="21"/>
          <w:szCs w:val="21"/>
          <w:lang w:eastAsia="ru-RU"/>
        </w:rPr>
        <w:t>2.3. Параметры ИЦУ.</w:t>
      </w:r>
    </w:p>
    <w:p w14:paraId="0D0A341B" w14:textId="77777777" w:rsidR="00963482" w:rsidRPr="00963482" w:rsidRDefault="00963482" w:rsidP="00963482">
      <w:pPr>
        <w:rPr>
          <w:rFonts w:ascii="Helvetica" w:eastAsia="Symbol" w:hAnsi="Helvetica" w:cs="Helvetica"/>
          <w:b/>
          <w:bCs/>
          <w:color w:val="222222"/>
          <w:kern w:val="0"/>
          <w:sz w:val="21"/>
          <w:szCs w:val="21"/>
          <w:lang w:eastAsia="ru-RU"/>
        </w:rPr>
      </w:pPr>
      <w:r w:rsidRPr="00963482">
        <w:rPr>
          <w:rFonts w:ascii="Helvetica" w:eastAsia="Symbol" w:hAnsi="Helvetica" w:cs="Helvetica"/>
          <w:b/>
          <w:bCs/>
          <w:color w:val="222222"/>
          <w:kern w:val="0"/>
          <w:sz w:val="21"/>
          <w:szCs w:val="21"/>
          <w:lang w:eastAsia="ru-RU"/>
        </w:rPr>
        <w:t>2.4. Опытный образец ИЦУ на энергию 1,5 МэВ.</w:t>
      </w:r>
    </w:p>
    <w:p w14:paraId="5B7DACCD" w14:textId="77777777" w:rsidR="00963482" w:rsidRPr="00963482" w:rsidRDefault="00963482" w:rsidP="00963482">
      <w:pPr>
        <w:rPr>
          <w:rFonts w:ascii="Helvetica" w:eastAsia="Symbol" w:hAnsi="Helvetica" w:cs="Helvetica"/>
          <w:b/>
          <w:bCs/>
          <w:color w:val="222222"/>
          <w:kern w:val="0"/>
          <w:sz w:val="21"/>
          <w:szCs w:val="21"/>
          <w:lang w:eastAsia="ru-RU"/>
        </w:rPr>
      </w:pPr>
      <w:r w:rsidRPr="00963482">
        <w:rPr>
          <w:rFonts w:ascii="Helvetica" w:eastAsia="Symbol" w:hAnsi="Helvetica" w:cs="Helvetica"/>
          <w:b/>
          <w:bCs/>
          <w:color w:val="222222"/>
          <w:kern w:val="0"/>
          <w:sz w:val="21"/>
          <w:szCs w:val="21"/>
          <w:lang w:eastAsia="ru-RU"/>
        </w:rPr>
        <w:t>2.5. Вывода.</w:t>
      </w:r>
    </w:p>
    <w:p w14:paraId="7F5B08C3" w14:textId="77777777" w:rsidR="00963482" w:rsidRPr="00963482" w:rsidRDefault="00963482" w:rsidP="00963482">
      <w:pPr>
        <w:rPr>
          <w:rFonts w:ascii="Helvetica" w:eastAsia="Symbol" w:hAnsi="Helvetica" w:cs="Helvetica"/>
          <w:b/>
          <w:bCs/>
          <w:color w:val="222222"/>
          <w:kern w:val="0"/>
          <w:sz w:val="21"/>
          <w:szCs w:val="21"/>
          <w:lang w:eastAsia="ru-RU"/>
        </w:rPr>
      </w:pPr>
      <w:r w:rsidRPr="00963482">
        <w:rPr>
          <w:rFonts w:ascii="Helvetica" w:eastAsia="Symbol" w:hAnsi="Helvetica" w:cs="Helvetica"/>
          <w:b/>
          <w:bCs/>
          <w:color w:val="222222"/>
          <w:kern w:val="0"/>
          <w:sz w:val="21"/>
          <w:szCs w:val="21"/>
          <w:lang w:eastAsia="ru-RU"/>
        </w:rPr>
        <w:t>ГЛАВА 3. ФОРМИРОВАНИЕ МАГНИТНОГО ПОЛЯ ИЦУ С ГЛУБОКОЙ АЗИМУТАЛЬНОЙ ВАРИАЦИЕЙ.</w:t>
      </w:r>
    </w:p>
    <w:p w14:paraId="626C2E4D" w14:textId="77777777" w:rsidR="00963482" w:rsidRPr="00963482" w:rsidRDefault="00963482" w:rsidP="00963482">
      <w:pPr>
        <w:rPr>
          <w:rFonts w:ascii="Helvetica" w:eastAsia="Symbol" w:hAnsi="Helvetica" w:cs="Helvetica"/>
          <w:b/>
          <w:bCs/>
          <w:color w:val="222222"/>
          <w:kern w:val="0"/>
          <w:sz w:val="21"/>
          <w:szCs w:val="21"/>
          <w:lang w:eastAsia="ru-RU"/>
        </w:rPr>
      </w:pPr>
      <w:r w:rsidRPr="00963482">
        <w:rPr>
          <w:rFonts w:ascii="Helvetica" w:eastAsia="Symbol" w:hAnsi="Helvetica" w:cs="Helvetica"/>
          <w:b/>
          <w:bCs/>
          <w:color w:val="222222"/>
          <w:kern w:val="0"/>
          <w:sz w:val="21"/>
          <w:szCs w:val="21"/>
          <w:lang w:eastAsia="ru-RU"/>
        </w:rPr>
        <w:t>3.1. Методы формирования поля. Расчет намагничивающих ампервитков.</w:t>
      </w:r>
    </w:p>
    <w:p w14:paraId="6B393DC6" w14:textId="77777777" w:rsidR="00963482" w:rsidRPr="00963482" w:rsidRDefault="00963482" w:rsidP="00963482">
      <w:pPr>
        <w:rPr>
          <w:rFonts w:ascii="Helvetica" w:eastAsia="Symbol" w:hAnsi="Helvetica" w:cs="Helvetica"/>
          <w:b/>
          <w:bCs/>
          <w:color w:val="222222"/>
          <w:kern w:val="0"/>
          <w:sz w:val="21"/>
          <w:szCs w:val="21"/>
          <w:lang w:eastAsia="ru-RU"/>
        </w:rPr>
      </w:pPr>
      <w:r w:rsidRPr="00963482">
        <w:rPr>
          <w:rFonts w:ascii="Helvetica" w:eastAsia="Symbol" w:hAnsi="Helvetica" w:cs="Helvetica"/>
          <w:b/>
          <w:bCs/>
          <w:color w:val="222222"/>
          <w:kern w:val="0"/>
          <w:sz w:val="21"/>
          <w:szCs w:val="21"/>
          <w:lang w:eastAsia="ru-RU"/>
        </w:rPr>
        <w:t>3.2. Аналитический расчет поля в секторных магнитных системах. Связь геометрических характеристик системы с параметрами поля.</w:t>
      </w:r>
    </w:p>
    <w:p w14:paraId="0E03D429" w14:textId="77777777" w:rsidR="00963482" w:rsidRPr="00963482" w:rsidRDefault="00963482" w:rsidP="00963482">
      <w:pPr>
        <w:rPr>
          <w:rFonts w:ascii="Helvetica" w:eastAsia="Symbol" w:hAnsi="Helvetica" w:cs="Helvetica"/>
          <w:b/>
          <w:bCs/>
          <w:color w:val="222222"/>
          <w:kern w:val="0"/>
          <w:sz w:val="21"/>
          <w:szCs w:val="21"/>
          <w:lang w:eastAsia="ru-RU"/>
        </w:rPr>
      </w:pPr>
      <w:r w:rsidRPr="00963482">
        <w:rPr>
          <w:rFonts w:ascii="Helvetica" w:eastAsia="Symbol" w:hAnsi="Helvetica" w:cs="Helvetica"/>
          <w:b/>
          <w:bCs/>
          <w:color w:val="222222"/>
          <w:kern w:val="0"/>
          <w:sz w:val="21"/>
          <w:szCs w:val="21"/>
          <w:lang w:eastAsia="ru-RU"/>
        </w:rPr>
        <w:t>3.3. Расчет по данным моделирования.</w:t>
      </w:r>
    </w:p>
    <w:p w14:paraId="43EEECDB" w14:textId="77777777" w:rsidR="00963482" w:rsidRPr="00963482" w:rsidRDefault="00963482" w:rsidP="00963482">
      <w:pPr>
        <w:rPr>
          <w:rFonts w:ascii="Helvetica" w:eastAsia="Symbol" w:hAnsi="Helvetica" w:cs="Helvetica"/>
          <w:b/>
          <w:bCs/>
          <w:color w:val="222222"/>
          <w:kern w:val="0"/>
          <w:sz w:val="21"/>
          <w:szCs w:val="21"/>
          <w:lang w:eastAsia="ru-RU"/>
        </w:rPr>
      </w:pPr>
      <w:r w:rsidRPr="00963482">
        <w:rPr>
          <w:rFonts w:ascii="Helvetica" w:eastAsia="Symbol" w:hAnsi="Helvetica" w:cs="Helvetica"/>
          <w:b/>
          <w:bCs/>
          <w:color w:val="222222"/>
          <w:kern w:val="0"/>
          <w:sz w:val="21"/>
          <w:szCs w:val="21"/>
          <w:lang w:eastAsia="ru-RU"/>
        </w:rPr>
        <w:t>3.4. Выводы.</w:t>
      </w:r>
    </w:p>
    <w:p w14:paraId="40015DBB" w14:textId="77777777" w:rsidR="00963482" w:rsidRPr="00963482" w:rsidRDefault="00963482" w:rsidP="00963482">
      <w:pPr>
        <w:rPr>
          <w:rFonts w:ascii="Helvetica" w:eastAsia="Symbol" w:hAnsi="Helvetica" w:cs="Helvetica"/>
          <w:b/>
          <w:bCs/>
          <w:color w:val="222222"/>
          <w:kern w:val="0"/>
          <w:sz w:val="21"/>
          <w:szCs w:val="21"/>
          <w:lang w:eastAsia="ru-RU"/>
        </w:rPr>
      </w:pPr>
      <w:r w:rsidRPr="00963482">
        <w:rPr>
          <w:rFonts w:ascii="Helvetica" w:eastAsia="Symbol" w:hAnsi="Helvetica" w:cs="Helvetica"/>
          <w:b/>
          <w:bCs/>
          <w:color w:val="222222"/>
          <w:kern w:val="0"/>
          <w:sz w:val="21"/>
          <w:szCs w:val="21"/>
          <w:lang w:eastAsia="ru-RU"/>
        </w:rPr>
        <w:t>ГЛАВА 4. МАГНИТНАЯ СИСТЕМА ОПЫТНОГО ОБРАЗЦА ИЦУ.</w:t>
      </w:r>
    </w:p>
    <w:p w14:paraId="0F75B66A" w14:textId="77777777" w:rsidR="00963482" w:rsidRPr="00963482" w:rsidRDefault="00963482" w:rsidP="00963482">
      <w:pPr>
        <w:rPr>
          <w:rFonts w:ascii="Helvetica" w:eastAsia="Symbol" w:hAnsi="Helvetica" w:cs="Helvetica"/>
          <w:b/>
          <w:bCs/>
          <w:color w:val="222222"/>
          <w:kern w:val="0"/>
          <w:sz w:val="21"/>
          <w:szCs w:val="21"/>
          <w:lang w:eastAsia="ru-RU"/>
        </w:rPr>
      </w:pPr>
      <w:r w:rsidRPr="00963482">
        <w:rPr>
          <w:rFonts w:ascii="Helvetica" w:eastAsia="Symbol" w:hAnsi="Helvetica" w:cs="Helvetica"/>
          <w:b/>
          <w:bCs/>
          <w:color w:val="222222"/>
          <w:kern w:val="0"/>
          <w:sz w:val="21"/>
          <w:szCs w:val="21"/>
          <w:lang w:eastAsia="ru-RU"/>
        </w:rPr>
        <w:t>4.1. Параметры и общее описание ускорителя.</w:t>
      </w:r>
    </w:p>
    <w:p w14:paraId="31E3AE11" w14:textId="77777777" w:rsidR="00963482" w:rsidRPr="00963482" w:rsidRDefault="00963482" w:rsidP="00963482">
      <w:pPr>
        <w:rPr>
          <w:rFonts w:ascii="Helvetica" w:eastAsia="Symbol" w:hAnsi="Helvetica" w:cs="Helvetica"/>
          <w:b/>
          <w:bCs/>
          <w:color w:val="222222"/>
          <w:kern w:val="0"/>
          <w:sz w:val="21"/>
          <w:szCs w:val="21"/>
          <w:lang w:eastAsia="ru-RU"/>
        </w:rPr>
      </w:pPr>
      <w:r w:rsidRPr="00963482">
        <w:rPr>
          <w:rFonts w:ascii="Helvetica" w:eastAsia="Symbol" w:hAnsi="Helvetica" w:cs="Helvetica"/>
          <w:b/>
          <w:bCs/>
          <w:color w:val="222222"/>
          <w:kern w:val="0"/>
          <w:sz w:val="21"/>
          <w:szCs w:val="21"/>
          <w:lang w:eastAsia="ru-RU"/>
        </w:rPr>
        <w:t>4.2. Методика магнитных измерений и обработка экспериментальных данных.</w:t>
      </w:r>
    </w:p>
    <w:p w14:paraId="06998670" w14:textId="77777777" w:rsidR="00963482" w:rsidRPr="00963482" w:rsidRDefault="00963482" w:rsidP="00963482">
      <w:pPr>
        <w:rPr>
          <w:rFonts w:ascii="Helvetica" w:eastAsia="Symbol" w:hAnsi="Helvetica" w:cs="Helvetica"/>
          <w:b/>
          <w:bCs/>
          <w:color w:val="222222"/>
          <w:kern w:val="0"/>
          <w:sz w:val="21"/>
          <w:szCs w:val="21"/>
          <w:lang w:eastAsia="ru-RU"/>
        </w:rPr>
      </w:pPr>
      <w:r w:rsidRPr="00963482">
        <w:rPr>
          <w:rFonts w:ascii="Helvetica" w:eastAsia="Symbol" w:hAnsi="Helvetica" w:cs="Helvetica"/>
          <w:b/>
          <w:bCs/>
          <w:color w:val="222222"/>
          <w:kern w:val="0"/>
          <w:sz w:val="21"/>
          <w:szCs w:val="21"/>
          <w:lang w:eastAsia="ru-RU"/>
        </w:rPr>
        <w:t>4.3. Результаты измерений и коррекция характеристик магнитного поля.</w:t>
      </w:r>
    </w:p>
    <w:p w14:paraId="4AC73C5F" w14:textId="77777777" w:rsidR="00963482" w:rsidRPr="00963482" w:rsidRDefault="00963482" w:rsidP="00963482">
      <w:pPr>
        <w:rPr>
          <w:rFonts w:ascii="Helvetica" w:eastAsia="Symbol" w:hAnsi="Helvetica" w:cs="Helvetica"/>
          <w:b/>
          <w:bCs/>
          <w:color w:val="222222"/>
          <w:kern w:val="0"/>
          <w:sz w:val="21"/>
          <w:szCs w:val="21"/>
          <w:lang w:eastAsia="ru-RU"/>
        </w:rPr>
      </w:pPr>
      <w:r w:rsidRPr="00963482">
        <w:rPr>
          <w:rFonts w:ascii="Helvetica" w:eastAsia="Symbol" w:hAnsi="Helvetica" w:cs="Helvetica"/>
          <w:b/>
          <w:bCs/>
          <w:color w:val="222222"/>
          <w:kern w:val="0"/>
          <w:sz w:val="21"/>
          <w:szCs w:val="21"/>
          <w:lang w:eastAsia="ru-RU"/>
        </w:rPr>
        <w:t>4.4. Результаты численных расчетов динамики частиц по измеренным характеристикам магнитной системы.</w:t>
      </w:r>
    </w:p>
    <w:p w14:paraId="5863DF81" w14:textId="77777777" w:rsidR="00963482" w:rsidRPr="00963482" w:rsidRDefault="00963482" w:rsidP="00963482">
      <w:pPr>
        <w:rPr>
          <w:rFonts w:ascii="Helvetica" w:eastAsia="Symbol" w:hAnsi="Helvetica" w:cs="Helvetica"/>
          <w:b/>
          <w:bCs/>
          <w:color w:val="222222"/>
          <w:kern w:val="0"/>
          <w:sz w:val="21"/>
          <w:szCs w:val="21"/>
          <w:lang w:eastAsia="ru-RU"/>
        </w:rPr>
      </w:pPr>
      <w:r w:rsidRPr="00963482">
        <w:rPr>
          <w:rFonts w:ascii="Helvetica" w:eastAsia="Symbol" w:hAnsi="Helvetica" w:cs="Helvetica"/>
          <w:b/>
          <w:bCs/>
          <w:color w:val="222222"/>
          <w:kern w:val="0"/>
          <w:sz w:val="21"/>
          <w:szCs w:val="21"/>
          <w:lang w:eastAsia="ru-RU"/>
        </w:rPr>
        <w:lastRenderedPageBreak/>
        <w:t>4.5. Выводы.</w:t>
      </w:r>
    </w:p>
    <w:p w14:paraId="0A822D49" w14:textId="77777777" w:rsidR="00963482" w:rsidRPr="00963482" w:rsidRDefault="00963482" w:rsidP="00963482">
      <w:pPr>
        <w:rPr>
          <w:rFonts w:ascii="Helvetica" w:eastAsia="Symbol" w:hAnsi="Helvetica" w:cs="Helvetica"/>
          <w:b/>
          <w:bCs/>
          <w:color w:val="222222"/>
          <w:kern w:val="0"/>
          <w:sz w:val="21"/>
          <w:szCs w:val="21"/>
          <w:lang w:eastAsia="ru-RU"/>
        </w:rPr>
      </w:pPr>
      <w:r w:rsidRPr="00963482">
        <w:rPr>
          <w:rFonts w:ascii="Helvetica" w:eastAsia="Symbol" w:hAnsi="Helvetica" w:cs="Helvetica"/>
          <w:b/>
          <w:bCs/>
          <w:color w:val="222222"/>
          <w:kern w:val="0"/>
          <w:sz w:val="21"/>
          <w:szCs w:val="21"/>
          <w:lang w:eastAsia="ru-RU"/>
        </w:rPr>
        <w:t>ГЛАВА 5. РАСЧЕТ ВНЕШНЕЙ ИНЖЕКЦИИ.</w:t>
      </w:r>
    </w:p>
    <w:p w14:paraId="3F0FFFB1" w14:textId="77777777" w:rsidR="00963482" w:rsidRPr="00963482" w:rsidRDefault="00963482" w:rsidP="00963482">
      <w:pPr>
        <w:rPr>
          <w:rFonts w:ascii="Helvetica" w:eastAsia="Symbol" w:hAnsi="Helvetica" w:cs="Helvetica"/>
          <w:b/>
          <w:bCs/>
          <w:color w:val="222222"/>
          <w:kern w:val="0"/>
          <w:sz w:val="21"/>
          <w:szCs w:val="21"/>
          <w:lang w:eastAsia="ru-RU"/>
        </w:rPr>
      </w:pPr>
      <w:r w:rsidRPr="00963482">
        <w:rPr>
          <w:rFonts w:ascii="Helvetica" w:eastAsia="Symbol" w:hAnsi="Helvetica" w:cs="Helvetica"/>
          <w:b/>
          <w:bCs/>
          <w:color w:val="222222"/>
          <w:kern w:val="0"/>
          <w:sz w:val="21"/>
          <w:szCs w:val="21"/>
          <w:lang w:eastAsia="ru-RU"/>
        </w:rPr>
        <w:t>5.1. Требования к системе инжекции ЙЦУ. Внутренняя и внешняя инжекция.</w:t>
      </w:r>
    </w:p>
    <w:p w14:paraId="63D10FA7" w14:textId="77777777" w:rsidR="00963482" w:rsidRPr="00963482" w:rsidRDefault="00963482" w:rsidP="00963482">
      <w:pPr>
        <w:rPr>
          <w:rFonts w:ascii="Helvetica" w:eastAsia="Symbol" w:hAnsi="Helvetica" w:cs="Helvetica"/>
          <w:b/>
          <w:bCs/>
          <w:color w:val="222222"/>
          <w:kern w:val="0"/>
          <w:sz w:val="21"/>
          <w:szCs w:val="21"/>
          <w:lang w:eastAsia="ru-RU"/>
        </w:rPr>
      </w:pPr>
      <w:r w:rsidRPr="00963482">
        <w:rPr>
          <w:rFonts w:ascii="Helvetica" w:eastAsia="Symbol" w:hAnsi="Helvetica" w:cs="Helvetica"/>
          <w:b/>
          <w:bCs/>
          <w:color w:val="222222"/>
          <w:kern w:val="0"/>
          <w:sz w:val="21"/>
          <w:szCs w:val="21"/>
          <w:lang w:eastAsia="ru-RU"/>
        </w:rPr>
        <w:t>5.2. Методика численных расчетов траекторий частиц.</w:t>
      </w:r>
    </w:p>
    <w:p w14:paraId="66525827" w14:textId="77777777" w:rsidR="00963482" w:rsidRPr="00963482" w:rsidRDefault="00963482" w:rsidP="00963482">
      <w:pPr>
        <w:rPr>
          <w:rFonts w:ascii="Helvetica" w:eastAsia="Symbol" w:hAnsi="Helvetica" w:cs="Helvetica"/>
          <w:b/>
          <w:bCs/>
          <w:color w:val="222222"/>
          <w:kern w:val="0"/>
          <w:sz w:val="21"/>
          <w:szCs w:val="21"/>
          <w:lang w:eastAsia="ru-RU"/>
        </w:rPr>
      </w:pPr>
      <w:r w:rsidRPr="00963482">
        <w:rPr>
          <w:rFonts w:ascii="Helvetica" w:eastAsia="Symbol" w:hAnsi="Helvetica" w:cs="Helvetica"/>
          <w:b/>
          <w:bCs/>
          <w:color w:val="222222"/>
          <w:kern w:val="0"/>
          <w:sz w:val="21"/>
          <w:szCs w:val="21"/>
          <w:lang w:eastAsia="ru-RU"/>
        </w:rPr>
        <w:t>5.3. Аппроксимация магнитного поля по данным измерений.</w:t>
      </w:r>
    </w:p>
    <w:p w14:paraId="000CABE2" w14:textId="77777777" w:rsidR="00963482" w:rsidRPr="00963482" w:rsidRDefault="00963482" w:rsidP="00963482">
      <w:pPr>
        <w:rPr>
          <w:rFonts w:ascii="Helvetica" w:eastAsia="Symbol" w:hAnsi="Helvetica" w:cs="Helvetica"/>
          <w:b/>
          <w:bCs/>
          <w:color w:val="222222"/>
          <w:kern w:val="0"/>
          <w:sz w:val="21"/>
          <w:szCs w:val="21"/>
          <w:lang w:eastAsia="ru-RU"/>
        </w:rPr>
      </w:pPr>
      <w:r w:rsidRPr="00963482">
        <w:rPr>
          <w:rFonts w:ascii="Helvetica" w:eastAsia="Symbol" w:hAnsi="Helvetica" w:cs="Helvetica"/>
          <w:b/>
          <w:bCs/>
          <w:color w:val="222222"/>
          <w:kern w:val="0"/>
          <w:sz w:val="21"/>
          <w:szCs w:val="21"/>
          <w:lang w:eastAsia="ru-RU"/>
        </w:rPr>
        <w:t>5.4. Результаты численных расчетов вариантов внешней инжекции.</w:t>
      </w:r>
    </w:p>
    <w:p w14:paraId="012ABD2B" w14:textId="77777777" w:rsidR="00963482" w:rsidRPr="00963482" w:rsidRDefault="00963482" w:rsidP="00963482">
      <w:pPr>
        <w:rPr>
          <w:rFonts w:ascii="Helvetica" w:eastAsia="Symbol" w:hAnsi="Helvetica" w:cs="Helvetica"/>
          <w:b/>
          <w:bCs/>
          <w:color w:val="222222"/>
          <w:kern w:val="0"/>
          <w:sz w:val="21"/>
          <w:szCs w:val="21"/>
          <w:lang w:eastAsia="ru-RU"/>
        </w:rPr>
      </w:pPr>
      <w:r w:rsidRPr="00963482">
        <w:rPr>
          <w:rFonts w:ascii="Helvetica" w:eastAsia="Symbol" w:hAnsi="Helvetica" w:cs="Helvetica"/>
          <w:b/>
          <w:bCs/>
          <w:color w:val="222222"/>
          <w:kern w:val="0"/>
          <w:sz w:val="21"/>
          <w:szCs w:val="21"/>
          <w:lang w:eastAsia="ru-RU"/>
        </w:rPr>
        <w:t>5.5. Выводы.</w:t>
      </w:r>
    </w:p>
    <w:p w14:paraId="3869883D" w14:textId="6681AB18" w:rsidR="00F11235" w:rsidRPr="00963482" w:rsidRDefault="00F11235" w:rsidP="00963482"/>
    <w:sectPr w:rsidR="00F11235" w:rsidRPr="0096348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16638" w14:textId="77777777" w:rsidR="00E76073" w:rsidRDefault="00E76073">
      <w:pPr>
        <w:spacing w:after="0" w:line="240" w:lineRule="auto"/>
      </w:pPr>
      <w:r>
        <w:separator/>
      </w:r>
    </w:p>
  </w:endnote>
  <w:endnote w:type="continuationSeparator" w:id="0">
    <w:p w14:paraId="3DC9589E" w14:textId="77777777" w:rsidR="00E76073" w:rsidRDefault="00E76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07300" w14:textId="77777777" w:rsidR="00E76073" w:rsidRDefault="00E76073"/>
    <w:p w14:paraId="289871F0" w14:textId="77777777" w:rsidR="00E76073" w:rsidRDefault="00E76073"/>
    <w:p w14:paraId="7B57BABB" w14:textId="77777777" w:rsidR="00E76073" w:rsidRDefault="00E76073"/>
    <w:p w14:paraId="6FA3A120" w14:textId="77777777" w:rsidR="00E76073" w:rsidRDefault="00E76073"/>
    <w:p w14:paraId="736938F1" w14:textId="77777777" w:rsidR="00E76073" w:rsidRDefault="00E76073"/>
    <w:p w14:paraId="26BA5A2E" w14:textId="77777777" w:rsidR="00E76073" w:rsidRDefault="00E76073"/>
    <w:p w14:paraId="56226E73" w14:textId="77777777" w:rsidR="00E76073" w:rsidRDefault="00E7607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014973" wp14:editId="486B8F3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82BD8" w14:textId="77777777" w:rsidR="00E76073" w:rsidRDefault="00E760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01497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082BD8" w14:textId="77777777" w:rsidR="00E76073" w:rsidRDefault="00E760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F42685" w14:textId="77777777" w:rsidR="00E76073" w:rsidRDefault="00E76073"/>
    <w:p w14:paraId="0E766FA5" w14:textId="77777777" w:rsidR="00E76073" w:rsidRDefault="00E76073"/>
    <w:p w14:paraId="70A5D0AD" w14:textId="77777777" w:rsidR="00E76073" w:rsidRDefault="00E7607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629BBB" wp14:editId="1EFD31D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73153" w14:textId="77777777" w:rsidR="00E76073" w:rsidRDefault="00E76073"/>
                          <w:p w14:paraId="130C0097" w14:textId="77777777" w:rsidR="00E76073" w:rsidRDefault="00E760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629BB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573153" w14:textId="77777777" w:rsidR="00E76073" w:rsidRDefault="00E76073"/>
                    <w:p w14:paraId="130C0097" w14:textId="77777777" w:rsidR="00E76073" w:rsidRDefault="00E760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43757C" w14:textId="77777777" w:rsidR="00E76073" w:rsidRDefault="00E76073"/>
    <w:p w14:paraId="4AFEDA9B" w14:textId="77777777" w:rsidR="00E76073" w:rsidRDefault="00E76073">
      <w:pPr>
        <w:rPr>
          <w:sz w:val="2"/>
          <w:szCs w:val="2"/>
        </w:rPr>
      </w:pPr>
    </w:p>
    <w:p w14:paraId="2E154DDE" w14:textId="77777777" w:rsidR="00E76073" w:rsidRDefault="00E76073"/>
    <w:p w14:paraId="02590429" w14:textId="77777777" w:rsidR="00E76073" w:rsidRDefault="00E76073">
      <w:pPr>
        <w:spacing w:after="0" w:line="240" w:lineRule="auto"/>
      </w:pPr>
    </w:p>
  </w:footnote>
  <w:footnote w:type="continuationSeparator" w:id="0">
    <w:p w14:paraId="032769DB" w14:textId="77777777" w:rsidR="00E76073" w:rsidRDefault="00E76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73"/>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166450</TotalTime>
  <Pages>2</Pages>
  <Words>287</Words>
  <Characters>1637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5163</cp:revision>
  <cp:lastPrinted>2009-02-06T05:36:00Z</cp:lastPrinted>
  <dcterms:created xsi:type="dcterms:W3CDTF">2024-01-07T13:43:00Z</dcterms:created>
  <dcterms:modified xsi:type="dcterms:W3CDTF">2025-09-17T17:07:00Z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