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8A5F5" w14:textId="1FFEBE9C" w:rsidR="005F603D" w:rsidRDefault="00827C8C" w:rsidP="00827C8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Ермаков Михаил Геннадьевич. Уголовно-правовая характеристика незаконного оборота сильнодействующих и ядовитых веществ</w:t>
      </w:r>
      <w:bookmarkEnd w:id="0"/>
      <w:r>
        <w:rPr>
          <w:rFonts w:ascii="Verdana" w:hAnsi="Verdana"/>
          <w:color w:val="000000"/>
          <w:sz w:val="18"/>
          <w:szCs w:val="18"/>
          <w:shd w:val="clear" w:color="auto" w:fill="FFFFFF"/>
        </w:rPr>
        <w:t>: диссертация ... кандидата юридических наук: 12.00.08 / Ермаков Михаил Геннадьевич;[Место защиты: Омская академия МВД России (http://www.omamvd.ru)].- Омск, 2014.- 196 с.</w:t>
      </w:r>
    </w:p>
    <w:p w14:paraId="344696B5" w14:textId="77777777" w:rsidR="00827C8C" w:rsidRPr="00827C8C" w:rsidRDefault="00827C8C" w:rsidP="00827C8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27C8C">
        <w:rPr>
          <w:rFonts w:ascii="Verdana" w:eastAsia="Times New Roman" w:hAnsi="Verdana" w:cs="Times New Roman"/>
          <w:b/>
          <w:bCs/>
          <w:color w:val="AC370B"/>
          <w:kern w:val="0"/>
          <w:sz w:val="23"/>
          <w:szCs w:val="23"/>
          <w:lang w:eastAsia="ru-RU"/>
        </w:rPr>
        <w:t>Содержание к диссертации</w:t>
      </w:r>
    </w:p>
    <w:p w14:paraId="1310737A"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C8C">
        <w:rPr>
          <w:rFonts w:ascii="Verdana" w:eastAsia="Times New Roman" w:hAnsi="Verdana" w:cs="Times New Roman"/>
          <w:color w:val="000000"/>
          <w:kern w:val="0"/>
          <w:sz w:val="18"/>
          <w:szCs w:val="18"/>
          <w:lang w:eastAsia="ru-RU"/>
        </w:rPr>
        <w:t>Введение</w:t>
      </w:r>
    </w:p>
    <w:p w14:paraId="792ABB00"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7C8C">
        <w:rPr>
          <w:rFonts w:ascii="Verdana" w:eastAsia="Times New Roman" w:hAnsi="Verdana" w:cs="Times New Roman"/>
          <w:b/>
          <w:bCs/>
          <w:color w:val="000000"/>
          <w:kern w:val="0"/>
          <w:sz w:val="18"/>
          <w:szCs w:val="18"/>
          <w:lang w:eastAsia="ru-RU"/>
        </w:rPr>
        <w:t>ГЛАВА 1. Социально-правовая обусловленность уголовной ответственности за незаконный оборот сильнодействующих и ядовитых веществ</w:t>
      </w:r>
    </w:p>
    <w:p w14:paraId="7754EB3A"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C8C">
        <w:rPr>
          <w:rFonts w:ascii="Verdana" w:eastAsia="Times New Roman" w:hAnsi="Verdana" w:cs="Times New Roman"/>
          <w:color w:val="000000"/>
          <w:kern w:val="0"/>
          <w:sz w:val="18"/>
          <w:szCs w:val="18"/>
          <w:lang w:eastAsia="ru-RU"/>
        </w:rPr>
        <w:t>1. Общественная опасность незаконного оборота сильнодействующих и ядовитых веществ 14</w:t>
      </w:r>
    </w:p>
    <w:p w14:paraId="0FD11692"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C8C">
        <w:rPr>
          <w:rFonts w:ascii="Verdana" w:eastAsia="Times New Roman" w:hAnsi="Verdana" w:cs="Times New Roman"/>
          <w:color w:val="000000"/>
          <w:kern w:val="0"/>
          <w:sz w:val="18"/>
          <w:szCs w:val="18"/>
          <w:lang w:eastAsia="ru-RU"/>
        </w:rPr>
        <w:t>2. Развитие отечественного уголовного законодательства по борьбе с незаконным оборотом сильнодействующих и ядовитых веществ 33</w:t>
      </w:r>
    </w:p>
    <w:p w14:paraId="635B9450"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C8C">
        <w:rPr>
          <w:rFonts w:ascii="Verdana" w:eastAsia="Times New Roman" w:hAnsi="Verdana" w:cs="Times New Roman"/>
          <w:color w:val="000000"/>
          <w:kern w:val="0"/>
          <w:sz w:val="18"/>
          <w:szCs w:val="18"/>
          <w:lang w:eastAsia="ru-RU"/>
        </w:rPr>
        <w:t>3. Зарубежный опыт противодействия незаконному обороту сильнодействующих и ядовитых веществ 51</w:t>
      </w:r>
    </w:p>
    <w:p w14:paraId="4B55A085"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7C8C">
        <w:rPr>
          <w:rFonts w:ascii="Verdana" w:eastAsia="Times New Roman" w:hAnsi="Verdana" w:cs="Times New Roman"/>
          <w:b/>
          <w:bCs/>
          <w:color w:val="000000"/>
          <w:kern w:val="0"/>
          <w:sz w:val="18"/>
          <w:szCs w:val="18"/>
          <w:lang w:eastAsia="ru-RU"/>
        </w:rPr>
        <w:t>ГЛАВА 2. Анализ особенностей состава незаконного оборота сильнодействующих и ядовитых веществ</w:t>
      </w:r>
    </w:p>
    <w:p w14:paraId="2EFBF7E4"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C8C">
        <w:rPr>
          <w:rFonts w:ascii="Verdana" w:eastAsia="Times New Roman" w:hAnsi="Verdana" w:cs="Times New Roman"/>
          <w:color w:val="000000"/>
          <w:kern w:val="0"/>
          <w:sz w:val="18"/>
          <w:szCs w:val="18"/>
          <w:lang w:eastAsia="ru-RU"/>
        </w:rPr>
        <w:t>1. Объективные признаки незаконного оборота сильнодействующих и ядовитых веществ 68</w:t>
      </w:r>
    </w:p>
    <w:p w14:paraId="1361BD0C"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C8C">
        <w:rPr>
          <w:rFonts w:ascii="Verdana" w:eastAsia="Times New Roman" w:hAnsi="Verdana" w:cs="Times New Roman"/>
          <w:color w:val="000000"/>
          <w:kern w:val="0"/>
          <w:sz w:val="18"/>
          <w:szCs w:val="18"/>
          <w:lang w:eastAsia="ru-RU"/>
        </w:rPr>
        <w:t>2. Предмет преступления 95</w:t>
      </w:r>
    </w:p>
    <w:p w14:paraId="279E3952"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C8C">
        <w:rPr>
          <w:rFonts w:ascii="Verdana" w:eastAsia="Times New Roman" w:hAnsi="Verdana" w:cs="Times New Roman"/>
          <w:color w:val="000000"/>
          <w:kern w:val="0"/>
          <w:sz w:val="18"/>
          <w:szCs w:val="18"/>
          <w:lang w:eastAsia="ru-RU"/>
        </w:rPr>
        <w:t>3. Субъективные признаки незаконного оборота сильнодействующих и ядовитых веществ 112</w:t>
      </w:r>
    </w:p>
    <w:p w14:paraId="7C09CEF6"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7C8C">
        <w:rPr>
          <w:rFonts w:ascii="Verdana" w:eastAsia="Times New Roman" w:hAnsi="Verdana" w:cs="Times New Roman"/>
          <w:b/>
          <w:bCs/>
          <w:color w:val="000000"/>
          <w:kern w:val="0"/>
          <w:sz w:val="18"/>
          <w:szCs w:val="18"/>
          <w:lang w:eastAsia="ru-RU"/>
        </w:rPr>
        <w:t>ГЛАВА 3. Совершенствование законодательства и практики применения уголовно-правовой нормы об ответственности за незаконный оборот сильнодействующих и ядовитых веществ</w:t>
      </w:r>
    </w:p>
    <w:p w14:paraId="1F559AD8"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C8C">
        <w:rPr>
          <w:rFonts w:ascii="Verdana" w:eastAsia="Times New Roman" w:hAnsi="Verdana" w:cs="Times New Roman"/>
          <w:color w:val="000000"/>
          <w:kern w:val="0"/>
          <w:sz w:val="18"/>
          <w:szCs w:val="18"/>
          <w:lang w:eastAsia="ru-RU"/>
        </w:rPr>
        <w:t>1. Меры по совершенствованию практики применения уголовно-правовой нормы об ответственности за незаконный оборот сильнодействующих и ядовитых веществ 130</w:t>
      </w:r>
    </w:p>
    <w:p w14:paraId="32222477"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C8C">
        <w:rPr>
          <w:rFonts w:ascii="Verdana" w:eastAsia="Times New Roman" w:hAnsi="Verdana" w:cs="Times New Roman"/>
          <w:color w:val="000000"/>
          <w:kern w:val="0"/>
          <w:sz w:val="18"/>
          <w:szCs w:val="18"/>
          <w:lang w:eastAsia="ru-RU"/>
        </w:rPr>
        <w:t>2. Унификация уголовного законодательства об ответственности за незаконный оборот сильнодействующих и ядовитых веществ 147</w:t>
      </w:r>
    </w:p>
    <w:p w14:paraId="62DDB475"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C8C">
        <w:rPr>
          <w:rFonts w:ascii="Verdana" w:eastAsia="Times New Roman" w:hAnsi="Verdana" w:cs="Times New Roman"/>
          <w:color w:val="000000"/>
          <w:kern w:val="0"/>
          <w:sz w:val="18"/>
          <w:szCs w:val="18"/>
          <w:lang w:eastAsia="ru-RU"/>
        </w:rPr>
        <w:t>Заключение 157</w:t>
      </w:r>
    </w:p>
    <w:p w14:paraId="6E60D46D" w14:textId="77777777" w:rsidR="00827C8C" w:rsidRPr="00827C8C" w:rsidRDefault="00827C8C" w:rsidP="00827C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C8C">
        <w:rPr>
          <w:rFonts w:ascii="Verdana" w:eastAsia="Times New Roman" w:hAnsi="Verdana" w:cs="Times New Roman"/>
          <w:color w:val="000000"/>
          <w:kern w:val="0"/>
          <w:sz w:val="18"/>
          <w:szCs w:val="18"/>
          <w:lang w:eastAsia="ru-RU"/>
        </w:rPr>
        <w:t>Список использованных источников 164</w:t>
      </w:r>
    </w:p>
    <w:p w14:paraId="574AAD9F" w14:textId="77777777" w:rsidR="00827C8C" w:rsidRDefault="00827C8C" w:rsidP="00827C8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Развитие отечественного уголовного законодательства по борьбе с незаконным оборотом сильнодействующих и ядовитых веществ</w:t>
      </w:r>
    </w:p>
    <w:p w14:paraId="66F3A0F9"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Конституции Российской Федерации, человек, его права и свободы являются высшей ценностью, а признание, соблюдение и защита прав и свобод человека и гражданина представляют собой обязанность государства. Предупреждение нарушений прав и законных интересов гражданина служит важным условием для нормального функционирования и развития общества и государства. Нарушение установленных и регулируемых законом отношений между государством и обществом как наносит ущерб непосредственно конкретным его членам, так и угрожает безопасности государства.</w:t>
      </w:r>
    </w:p>
    <w:p w14:paraId="2B736619"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Стратегия национальной безопасности Российской Федерации до 2020 года определяет, что одни из главных угроз национальной безопасности в сфере здравоохранения и здоровья нации — массовое распространение наркомании и алкоголизма, повышение доступности психоактивных и психотропных веществ .</w:t>
      </w:r>
    </w:p>
    <w:p w14:paraId="0520874E"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преступность, сопряженная с посягательствами на здоровье нации, проникла во все социальные слои, категории и возрастные группы граждан, характерна для всех регионов России. За последние 15 лет в России количество выявленных преступлений, связанных с наркотиками, увеличилось в три раза. Среди лиц, совершающих такие преступления, доля мужчин и женщин составляет 65 и 35%, две трети — это молодые люди в возрасте 18-29 лет2.</w:t>
      </w:r>
    </w:p>
    <w:p w14:paraId="4BF373FB"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Правоприменители условно называют составы преступлений, предусмотренных ст. ст. 228-234 УК РФ, преступлениями в области незаконного оборота наркотиков. Тем самым подчеркивается некая общность данных составов преступлений по предметному признаку .</w:t>
      </w:r>
    </w:p>
    <w:p w14:paraId="55B54A4F"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прессе, а также юридической литературе наркотические средства, психотропные и сильнодействующие вещества часто обобщенно именуются «психоактивными веществами». Такой подход представляется вполне обоснованным при рассмотрении социальной опасности злоупотребления данными веществами и их распространения.</w:t>
      </w:r>
    </w:p>
    <w:p w14:paraId="26F0A8A5"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 В. Табакова, хотя все они и образуют различные категории, а соответственно, обладают различным правовым статусом (за исключением наркотических средств и психотропных веществ, которые с юридической точки зрения «приравнены» друг к другу), но в системе общественных отношений данные средства и вещества, в силу имманентно присущих им свойств и качеств, занимают единую «нишу». Такой вывод следует из анализа общественного значения позитивного поведения в сфере их легального оборота и антисоциальной сущности негативных, противозаконных деяний, связанных с этими потенциально опасными предметами .</w:t>
      </w:r>
    </w:p>
    <w:p w14:paraId="798283A6"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в настоящее время большинство исследователей бьет тревогу по поводу угрожающего распространения незаконного оборота наркотических средств и психотропных веществ, указывая на повышенную общественную опасность преступлений подобной категории, что, бесспорно, представляется вполне справедливым и обоснованным, ошибочно считать, что социальная опасность неконтролируемого оборота сильнодействующих и ядовитых веществ не является значимой.</w:t>
      </w:r>
    </w:p>
    <w:p w14:paraId="1F0182F9"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Мы полностью согласны с мнением, что «сосредоточив основное внимание на проблемах противодействия незаконному обороту наркотиков, законодатель ная власть и правоохранительные органы практически не затрагивают тесно примыкающие к данным проблемам вопросы борьбы с преступлениями в сфере незаконного оборота сильнодействующих и ядовитых веществ» . Определение сильнодействующих и ядовитых веществ не закреплено юридически ни в одном нормативном правовом акте Российской Федерации. Это связано, прежде всего, с превалирующим действием норм международного права, в котором понятие сильнодействующих и ядовитых веществ как таковое отсутствует. Многие из них используются в различных отраслях промышленности, сельского хозяйства, здравоохранения, часто обладают ярко выраженными психоактивными </w:t>
      </w:r>
      <w:r>
        <w:rPr>
          <w:rFonts w:ascii="Verdana" w:hAnsi="Verdana"/>
          <w:color w:val="000000"/>
          <w:sz w:val="18"/>
          <w:szCs w:val="18"/>
        </w:rPr>
        <w:lastRenderedPageBreak/>
        <w:t>свойствами и в то же время не относятся ни к наркотическим средствам, ни к психотропным веществам.</w:t>
      </w:r>
    </w:p>
    <w:p w14:paraId="180A541D"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Исследователи отмечают, что «общественная опасность представляет собой объективную реальность, присущую некоторым деяниям в определенных услови-ях места, времени, обстановки, характера их совершения» . По мнению Н. Ф. Кузнецовой, «общественная опасность деяния состоит в том, что оно причиняет или создает угрозу причинения определенного вреда общественным от-ношениям» . Ю. А. Красиков определяет общественную опасность как объективное свойство деяний, которые влекут негативные изменения в социальной действительности, нарушают упорядоченность системы общественных отношений . Таким образом, общественная опасность означает, что деяние вредоносно для общества .</w:t>
      </w:r>
    </w:p>
    <w:p w14:paraId="5F49A537" w14:textId="77777777" w:rsidR="00827C8C" w:rsidRDefault="00827C8C" w:rsidP="00827C8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противодействия незаконному обороту сильнодействующих и ядовитых веществ</w:t>
      </w:r>
    </w:p>
    <w:p w14:paraId="2754102A"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конце XIX в. в результате развития медицины и проведения соответствующих исследований было установлено, что, например, употребление опия вызывает необратимые изменения в организме, которые ранее с его употреблением не связывались. Расширение территории России на восток, присоединение южных регионов выявили проблемы наркотизации местного населения. Так, на территориях Дальнего Востока среди местных жителей, в том числе китайцев, потребление опиума было достаточно развито. Жители Средней Азии активно занимались выращиванием мака и конопли для хозяйственно-бытовых целей, а также употребляли средства, приготовленные из данных растений в качестве лекарств против различных заболеваний. Кроме того, было развито курение гашиша. Это повлекло ужесточение государственной политики в области регулирования оборота сильнодействующих и ядовитых веществ.</w:t>
      </w:r>
    </w:p>
    <w:p w14:paraId="5EFCE549"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22 марта 1903 г. было утверждено Уголовное Уложение . Глава «О нарушении постановлений, ограждающих народное здравие» содержала 4 статьи с нормами об ответственности за незаконный оборот сильнодействующих и ядовитых веществ. Статья 195 устанавливала ответственность за использование во врачевании сильнодействующих и ядовитых веществ. Статья 201 криминализировала действия специальных субъектов — управляющего аптекой, фабрикой, лабораторией химического завода, а равно служащих в нем фармацевта, химика или ученика в нарушении правил обращения с сильнодействующими и ядовитыми веществами. Статья 204 предусматривала ответственность лиц, виновных в хранении для продажи или в продаже ядовитых или сильнодействующих веществ без разрешения или с нарушением правил, ст. 205 — за нарушение правил хранения или употребления ядовитых или сильнодействующих веществ. Санкции каждой статьи также были различны в зависимости от признаков субъекта преступления. Таким образом, к 1917 г. российское законодательство стало постепенно менять критерии общественной опасности сильнодействующих и ядовитых веществ. По мнению законодателей, первоначально общественная опасность данных веществ заключалась в их отравляющем воздействии, однако в связи с упомянутыми общественно-политическими процессами конца XIX - начала XX вв. опасность использования подобных веществ стала рассматриваться во взаимосвязи с их одурманивающими </w:t>
      </w:r>
      <w:r>
        <w:rPr>
          <w:rFonts w:ascii="Verdana" w:hAnsi="Verdana"/>
          <w:color w:val="000000"/>
          <w:sz w:val="18"/>
          <w:szCs w:val="18"/>
        </w:rPr>
        <w:lastRenderedPageBreak/>
        <w:t>свойствами, а также возникновением эффекта зависимости и последующим разрушением организма потребителя.</w:t>
      </w:r>
    </w:p>
    <w:p w14:paraId="26F50D0B"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отсутствие определения сильнодействующих и ядовитых веществ в юридическом аспекте, отнесение веществ к разряду сильнодействующих или ядовитых происходило согласно спискам, которые определял Медицинский совет, входивший в состав Министерства внутренних дел. Была установлена ответственность как за незаконный оборот, так и за нарушение установленных правил оборота сильнодействующих или ядовитых веществ, однако из их числа еще не выделялись наркотические средства.</w:t>
      </w:r>
    </w:p>
    <w:p w14:paraId="22022B93"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Вплоть до Октябрьской революции 1917 г. сколько-нибудь значительных изменений, касающихся правового регулирования оборота сильнодействующих и ядовитых веществ, не происходило. Новые задачи, возникшие в стране после очередных социально-экономических и политических преобразований, требовали для их решения соответствующих правовых норм. Естественно, что после кардинальных изменений во внутреннем устройстве в стране началось бурное законодательное строительство норм, которые также затронули сферу оборота сильнодействующих и ядовитых веществ. Условия гражданской войны требовали более жесткого характера борьбы со спекуляцией, под которой понималась не только перепродажа товаров по завышенным ценам, но и любая торговля продовольственными или непродовольственными товарами без разрешения властей, к которым также относились сильнодействующие и аналогичные одурманивающие вещества. Предписание Совета Народных Комиссаров от 31 июля 1918 г. №7206-7212 «О борьбе со спекуляцией кокаином» признавало спекуляцию наркотиками «са 42 мой отвратительной из всех видов спекуляции» . При этом опий, кокаин рассматривались как отдельные виды сильнодействующих и ядовитых веществ. Борьбе со спекуляцией придавалось, скорее, политическое и экономическое значение, сильнодействующие и ядовитые вещества являлись частью товарно-денежных отношений и менее всего рассматривались как угрожающие здоровью нации, однако в любом случае допускалось применение максимальной репрессии к нарушителям. Дальнейшее нарастание количества издаваемых уголовных законов требовало систематизации, поэтому группа ведущих юристов того времени подготовила Ру-ководящие начала по уголовному праву РСФСР 1919 г. , в которых разъяснялись общие положения уголовного права и более акцентировалось внимание на личности преступника, а не его вине, в связи с чем, например, к рабочему или крестьянину, обвиняемым в торговле сильнодействующими веществами, больше проявлялось снисхождение, чем к бывшим дворянину или мещанину.</w:t>
      </w:r>
    </w:p>
    <w:p w14:paraId="484E724E"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Руководящих начал по уголовному праву РСФСР разрабатывался первый Уголовный кодекс РСФСР, который был введен в действие с 1 июля 1922 г.3</w:t>
      </w:r>
    </w:p>
    <w:p w14:paraId="0483F441"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статье 215 Кодекса устанавливалась ответственность за приготовление сильнодействующих и ядовитых веществ лицами, не имеющими на это право, в виде штрафа до 300 рублей золотом или принудительных работ. Она содержалась в последней главе VIII «Нарушения правил, охраняющих народное здравие, общественную безопасность и публичный порядок», а также не выделяла из состава сильнодействующих и ядовитых веществ наркотические средства, в чем просматривалась аналогия с нормами Уголовного Уложения 1903 г. Статья 215 являлась </w:t>
      </w:r>
      <w:r>
        <w:rPr>
          <w:rFonts w:ascii="Verdana" w:hAnsi="Verdana"/>
          <w:color w:val="000000"/>
          <w:sz w:val="18"/>
          <w:szCs w:val="18"/>
        </w:rPr>
        <w:lastRenderedPageBreak/>
        <w:t>бланкетной нормой и для применения требовала обращения к действующим нормам о правилах оборота сильнодействующих и ядовитых веществ.</w:t>
      </w:r>
    </w:p>
    <w:p w14:paraId="553E13E4" w14:textId="77777777" w:rsidR="00827C8C" w:rsidRDefault="00827C8C" w:rsidP="00827C8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Субъективные признаки незаконного оборота сильнодействующих и ядовитых веществ</w:t>
      </w:r>
    </w:p>
    <w:p w14:paraId="498DE719"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изученных нами дел говорят о том, что либо такие действия расцениваются следственными органами как незаконное приобретение, либо данный факт вовсе не подвергается дополнительной уголовно-правовой оценке, а лишь описывается как обстоятельство совершения иных незаконных действий, например входит в описание условий незаконного сбыта вещества.</w:t>
      </w:r>
    </w:p>
    <w:p w14:paraId="63E778AE"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М., являясь заведующим складом ООО «Векос», расположенного по адресу: г. Нижний Новгород, ул. Нартова, д. 6, реализуя свой преступный умысел, направленный на незаконный сбыт сильнодействующего вещества — хлороформ, умышленно, осознавая противоправность своих действий, 8 апреля 2009 г. около 12 час. 30 мин. незаконно сбыл на территории ООО «Векос» А. за денежное вознаграждение в сумме 200 рублей сильнодействующее вещество — хлороформ — массой 97 г. В тот же день около проходной складского помещения ООО «Векос» А. был задержан сотрудниками наркоконтроля России по Нижегородской области, и в ходе личного досмотра данное вещество было изъято. Действия М. квалифицированы судом по ч. 1 ст. 234 УК РФ как незаконный сбыт сильнодействующих веществ, не являющихся наркотическими средствами или психотропными веществами . Тот факт, что вещество было похищено М. со склада предприятия, где он и работал, оставлен без внимания и на предварительном следствии, и в суде.</w:t>
      </w:r>
    </w:p>
    <w:p w14:paraId="420D99CE"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наркотических средств и психотропных веществ отдельная норма — ст. 229 УК РФ — устанавливает ответственность за их хищение и вымогательство, а также описывает квалифицированные способы совершения такого рода преступлений. УК РФ содержит и иные примеры установления ответственности за хищение или вымогательство специфических предметов. Так, в ст. ст. 164, 221, 226, 229, 325 УК РФ предусмотрена ответственность за хищение или вымогательство предметов, ограниченных или запрещенных в обороте. На наш взгляд, например, кража оружия или боеприпасов вполне сопоставима с хищением сильнодействующих и ядовитых веществ. Так, в случае завладения третьим лицом оружием может осуществляться его применение для причинения вреда окружающим. Наступление тяжких последствий в результате хищения сильнодействующих, а тем более ядовитых, веществ не менее вероятно, и последствия могут быть не менее тяжкими, чем при применении оружия и боеприпасов.</w:t>
      </w:r>
    </w:p>
    <w:p w14:paraId="1ED25193"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как предметом преступления выступают специфические вещества, в силу определенных свойств не позволяющие отнести их к наркотическим или психотропным, хищение данных веществ как нарушение отношений собственности будет не только одним из способов незаконного приобретения, но и определенной характеристикой общественной безопасности как посягательство на здоровье населения. Например, как отмечал Э. А. Бабаян, фармацевтические препараты, прежде всего лекарства, выдаваемые по рецептам, и особенно лекарства, содержащие наркотические средства или психотропные вещества, нельзя непосредственно отождествлять с потребительскими товарами, поскольку в случае фармацевтических препаратов «потребитель» </w:t>
      </w:r>
      <w:r>
        <w:rPr>
          <w:rFonts w:ascii="Verdana" w:hAnsi="Verdana"/>
          <w:color w:val="000000"/>
          <w:sz w:val="18"/>
          <w:szCs w:val="18"/>
        </w:rPr>
        <w:lastRenderedPageBreak/>
        <w:t>отнюдь не обязательно обладает соответствующей квалификацией для постановки медицинского диагноза, выбора конкретного лекарственного препарата для определенного заболевания и определения надлежащего режима дозировки с учетом возможных побочных эффектов, включая (в случае наркотических средств и психотропных веществ) злоупотребление наркотиками или зависимость от наркотиков .</w:t>
      </w:r>
    </w:p>
    <w:p w14:paraId="059030CC"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нам представляется верным утверждение о том, что «приобретение путем хищения или вымогательства квалифицируется по совокупности со статьями о хищениях или вымогательстве» . Незаконное приобретение сильнодействующих и ядовитых веществ путем хищения из мест их хранения или использования образует идеальную совокупность преступлений и подлежит квалификации по соответствующим частям ст. 234 УК РФ и статьи о хищении. С дан 84 ным предложением согласилось 66% опрошенных сотрудников правоохранительных органов и 90% научных работников. Выделение отдельной статьи за совершение таких преступлений представляется нецелесообразным, поскольку глава 21 УК РФ подробно описывает все виды хищений в рамках нескольких статей и детально проработана законодателем. Описание аналогичных видов и способов хищений сильнодействующих и ядовитых веществ в рамках одной статьи лишь приведет к излишнему «загромождению» Уголовного кодекса.</w:t>
      </w:r>
    </w:p>
    <w:p w14:paraId="07ACC506"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незаконным хранением Пленум рекомендует понимать действия лица, связанные с незаконным владением этими веществами (содержание при себе, в помещении, тайнике и других местах). При этом не имеет значения, в течение какого времени лицо незаконно хранило вещество.</w:t>
      </w:r>
    </w:p>
    <w:p w14:paraId="0A0F3287"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нельзя согласиться с имеющейся точкой зрения, что срок давности исчисляется со дня совершения преступления, каковым является день начала процесса хранения . В научной юридической литературе хранение характеризуется как «длящееся преступление, ответственность за которое наступает независимо от его продолжительности» , при этом «ни длительность, ни место хранения на квалификацию рассматриваемого деяния не влияют» . Преступление следует считать оконченным с момента начала совершения хранения, так как в этом случае уже имеется в наличии предмет преступления, при этом как длящееся преступление оно прекращается в момент задержания лица, явки с повинной, смерти виновного либо вследствие наступления других событий, прекращающих совершение преступления (например, вследствие утраты предмета, за незаконное обращение которого установлена уголовная ответственность) .</w:t>
      </w:r>
    </w:p>
    <w:p w14:paraId="04121321"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Хранение сильнодействующих или ядовитых веществ может носить как законный, так и незаконный характер, при этом хранение веществ, приобретенных лицом на законных основаниях, не образует состава преступления, однако с тече 85 ниєм времени может приобрести незаконный характер. Так, по уголовному делу в отношении директора ЗАО «Союзхимпром» 3. было установлено, что ранее у организации имелась лицензия на осуществление фармацевтической деятельности, в соответствии с которой были приобретены и хранились лекарственные средства — сильнодействующие вещества, однако после окончания срока действия лицензии 3. сбывал данные вещества, в результате чего был признан виновным в незаконном сбыте и незаконном хранении в целях сбыта данных веществ .</w:t>
      </w:r>
    </w:p>
    <w:p w14:paraId="4474814D"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Результаты изученных нами уголовных дел говорят о том, что чаще всего незаконное хранение сопутствует незаконному приобретению или сбыту таких веществ (диаграмма 3 прил. 2). В случае хранения веществ, принадлежащих на незаконных основаниях другим лицам, данные действия квалифицируются как соисполнительство в незаконном хранении, а также, в зависимости от обстоятельств, в совершении других преступлений в составе группы лиц.</w:t>
      </w:r>
    </w:p>
    <w:p w14:paraId="4491362C"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незаконной перевозкой в постановлении Пленума понимаются умышленные действия лица, которое перемещает вещества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а также в нарушение порядка перевозки указанных веществ.</w:t>
      </w:r>
    </w:p>
    <w:p w14:paraId="11D80F9A" w14:textId="77777777" w:rsidR="00827C8C" w:rsidRDefault="00827C8C" w:rsidP="00827C8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Унификация уголовного законодательства об ответственности за незаконный оборот сильнодействующих и ядовитых веществ</w:t>
      </w:r>
    </w:p>
    <w:p w14:paraId="28DB43B7"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Актуальным вопросом унификации законодательства, непосредственно влияющим на следственно-судебную практику, является возможность освобождения от уголовной ответственности лица, добровольно выдавшего сильнодействующие или ядовитые вещества и активно способствовавшего раскрытию или пресечению преступлений, связанных с их незаконным оборотом. ответственности, если в его действиях не содержится иного состава преступления. Это положение имеет важное значение для предупреждения, распространения и потребления наркотических средств и их прекурсоров или их использования в преступной деятельности. Аналогичные примечания даны и к иным статьям Кодекса, где установлена ответственность за незаконный оборот специальных предметов.</w:t>
      </w:r>
    </w:p>
    <w:p w14:paraId="7EC182DE"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Примечания к ст. ст. 228 и 228 не распространяются на ст. 234 УК РФ. Так, Октябрьским районным судом г. Краснодара Ч. был осужден за сбыт наркотического средства — амфетамина, а также по ч. 3 ст. 234 УК РФ за незаконные приобретение и хранение в целях сбыта в крупном размере сильнодействующего вещества — хлорфенилпиперазина. Интересен тот факт, что Ч. добровольно в ходе проведения осмотра его квартиры выдал как оставшуюся у него часть наркотического средства — амфетамина, так и сильнодействующее вещество в крупном размере, однако суд признал факт добровольной выдачи только по эпизоду хранения амфетамина. Квалифицируя действия Ч. по эпизоду хранения сильнодействующих веществ, суд исходил из того, что примечание к ст. 228 УК РФ, устанавливающее специальное основание освобождения от уголовной ответственности — добровольную выдачу наркотических средств, неприменимо к ст. 234 УК РФ, следовательно, действия Ч. подлежат квалификации по ч. 3 ст. 234 УК РФ .</w:t>
      </w:r>
    </w:p>
    <w:p w14:paraId="60C6721C"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согласно действующему законодательству, даже при добровольной выдаче виновным веществ и активном способствовании раскрытию или пресечению преступлений, связанных с их незаконным оборотом, возможность освобождения от уголовной ответственности отсутствует. На наш взгляд, данное обстоятельство существенно ограничивает стимулирование позитивного постпреступного поведения виновного в целях повышения эффективности борьбы с преступлениями, касающимися незаконного оборота сильнодействующих и ядовитых веществ. </w:t>
      </w:r>
      <w:r>
        <w:rPr>
          <w:rFonts w:ascii="Verdana" w:hAnsi="Verdana"/>
          <w:color w:val="000000"/>
          <w:sz w:val="18"/>
          <w:szCs w:val="18"/>
        </w:rPr>
        <w:lastRenderedPageBreak/>
        <w:t>Кроме того, общественная опасность преступлений, предусмотренных ст. 228 УК РФ, выше, чем преступлений, описанных в ст. 234 УК РФ, и отсутствие в последней возможности освобождения от уголовной ответственности из-за отсутствия аналогичного примечания по добровольной выдаче предметов, находящихся в незаконном обороте, алогично. В связи с чем считаем необходимым дополнить ст. 234 УК РФ примечанием о возможности освобождения от уголовной ответственности за данное преступление:</w:t>
      </w:r>
    </w:p>
    <w:p w14:paraId="381498EE"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«Примечание. Лицо, совершившее предусмотренное настоящей статьей преступление, добровольно сдавшее сильнодействующее или ядовитое вещество и активно способствовавшее раскрытию или пресечению преступления, связанного с незаконным оборотом указанных веществ, изобличению иного лица, совершившего такое преступление,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сильнодействующего или ядовитого вещества изъятие указанных веществ при задержании лица и при производстве следственных действий по обнаружению и изъятию указанных веществ».</w:t>
      </w:r>
    </w:p>
    <w:p w14:paraId="093BA680"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 соответствии со ст. 75 УК РФ и рекомендациями, изложенными в постановлении Пленума Верховного Суда Российской Федерации от 15 июня 2006 г. № 14 «О судебной практике по делам о преступлениях, связанных с наркотическими средствами, психотропными, сильнодействующими и ядовитыми веществами» (в ред. постановления Пленума Верховного Суда Российской Федерации от 23 декабря 2010 г. № 31), не будет исключаться возможность освобождения от уголовной ответственности за впервые совершенное преступление, предусмотренное ч. 1 ст. 234 УК РФ, тех лиц, которые хотя и не сдавали сильнодействующих или ядовитых веществ ввиду отсутствия у них таковых, но явились с повинной, активно способствовали раскрытию или пресечению преступлений, связанных с незаконным оборотом вышеназванных веществ, изобличению лиц, их совершивших, обнаружению имущества, добытого преступным путем.</w:t>
      </w:r>
    </w:p>
    <w:p w14:paraId="506F2D47"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 Пленума Верховного Суда Российской Федерации от 27 июня 2013 г. № 19 «О применении судами законодательства, регламентирующего основания и порядок освобождения от уголовной ответственности» дает более подробные указания и устанавливает, что деятельное раскаяние может влечь</w:t>
      </w:r>
    </w:p>
    <w:p w14:paraId="5428E026"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156 освобождение от уголовной ответственности только в том случае, когда лицо вследствие этого перестало быть общественно опасным. Разрешая вопрос об утрате лицом общественной опасности, необходимо учитывать всю совокупность обстоятельств, характеризующих поведение лица после совершения преступления, а также сведения о его личности. При этом признание лицом своей вины без совершения действий, предусмотренных указанной нормой, не является деятельным раскаянием. Условие освобождения от уголовной ответственности в виде способствования раскрытию и расследованию преступления следует считать выполненным, если лицо способствовало раскрытию и расследованию преступления, совершенного с его участием .</w:t>
      </w:r>
    </w:p>
    <w:p w14:paraId="3F2BE619" w14:textId="77777777" w:rsidR="00827C8C" w:rsidRDefault="00827C8C" w:rsidP="00827C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Изложенное позволяет сделать следующие выводы. В целях унификации и повышения эффективности законодательства об обороте предметов, имеющих ограничения в обращении, </w:t>
      </w:r>
      <w:r>
        <w:rPr>
          <w:rFonts w:ascii="Verdana" w:hAnsi="Verdana"/>
          <w:color w:val="000000"/>
          <w:sz w:val="18"/>
          <w:szCs w:val="18"/>
        </w:rPr>
        <w:lastRenderedPageBreak/>
        <w:t>необходимо: добавить в диспозицию ст. 234 указание на совершение данных преступлений с использованием средств массовой коммуникации, электронных или информационно-телекоммуникационных сетей (включая сеть Интернет); дополнить ст. 234 УК РФ примечанием об освобождении от уголовной ответственности за совершенное преступление в случае добровольной выдачи виновным сильнодействующего или ядовитого вещества и активного способствования раскрытию или пресечению преступления, связанного с их незаконным оборотом, что позволит эффективно стимулировать позитивное постпреступное поведение виновного.</w:t>
      </w:r>
    </w:p>
    <w:p w14:paraId="0AE33CD8" w14:textId="77777777" w:rsidR="00827C8C" w:rsidRPr="00827C8C" w:rsidRDefault="00827C8C" w:rsidP="00827C8C"/>
    <w:sectPr w:rsidR="00827C8C" w:rsidRPr="00827C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1B0C4" w14:textId="77777777" w:rsidR="004B233A" w:rsidRDefault="004B233A">
      <w:pPr>
        <w:spacing w:after="0" w:line="240" w:lineRule="auto"/>
      </w:pPr>
      <w:r>
        <w:separator/>
      </w:r>
    </w:p>
  </w:endnote>
  <w:endnote w:type="continuationSeparator" w:id="0">
    <w:p w14:paraId="08266F5A" w14:textId="77777777" w:rsidR="004B233A" w:rsidRDefault="004B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FC228" w14:textId="77777777" w:rsidR="004B233A" w:rsidRDefault="004B233A">
      <w:pPr>
        <w:spacing w:after="0" w:line="240" w:lineRule="auto"/>
      </w:pPr>
      <w:r>
        <w:separator/>
      </w:r>
    </w:p>
  </w:footnote>
  <w:footnote w:type="continuationSeparator" w:id="0">
    <w:p w14:paraId="7E74D60E" w14:textId="77777777" w:rsidR="004B233A" w:rsidRDefault="004B2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3A"/>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7247</TotalTime>
  <Pages>9</Pages>
  <Words>3726</Words>
  <Characters>21243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1017</cp:revision>
  <cp:lastPrinted>2009-02-06T05:36:00Z</cp:lastPrinted>
  <dcterms:created xsi:type="dcterms:W3CDTF">2017-02-26T13:11:00Z</dcterms:created>
  <dcterms:modified xsi:type="dcterms:W3CDTF">2017-04-17T20:00:00Z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