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E9E38" w14:textId="77777777" w:rsidR="005B671B" w:rsidRDefault="005B671B" w:rsidP="005B671B">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Кособурд</w:t>
      </w:r>
      <w:proofErr w:type="spellEnd"/>
      <w:r>
        <w:rPr>
          <w:rFonts w:ascii="Helvetica Neue" w:hAnsi="Helvetica Neue"/>
          <w:b/>
          <w:bCs w:val="0"/>
          <w:color w:val="222222"/>
          <w:sz w:val="21"/>
          <w:szCs w:val="21"/>
        </w:rPr>
        <w:t>, Татьяна Петровна.</w:t>
      </w:r>
      <w:r>
        <w:rPr>
          <w:rFonts w:ascii="Helvetica Neue" w:hAnsi="Helvetica Neue"/>
          <w:color w:val="222222"/>
          <w:sz w:val="21"/>
          <w:szCs w:val="21"/>
        </w:rPr>
        <w:br/>
        <w:t xml:space="preserve">Визуализация и исследование фазовых объектов в когерентных оптических </w:t>
      </w:r>
      <w:proofErr w:type="gramStart"/>
      <w:r>
        <w:rPr>
          <w:rFonts w:ascii="Helvetica Neue" w:hAnsi="Helvetica Neue"/>
          <w:color w:val="222222"/>
          <w:sz w:val="21"/>
          <w:szCs w:val="21"/>
        </w:rPr>
        <w:t>системах :</w:t>
      </w:r>
      <w:proofErr w:type="gramEnd"/>
      <w:r>
        <w:rPr>
          <w:rFonts w:ascii="Helvetica Neue" w:hAnsi="Helvetica Neue"/>
          <w:color w:val="222222"/>
          <w:sz w:val="21"/>
          <w:szCs w:val="21"/>
        </w:rPr>
        <w:t xml:space="preserve"> диссертация ... кандидата физико-математических наук : 01.04.03. - Горький, 1984. - 180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3798BC76" w14:textId="77777777" w:rsidR="005B671B" w:rsidRDefault="005B671B" w:rsidP="005B671B">
      <w:pPr>
        <w:pStyle w:val="20"/>
        <w:spacing w:before="0" w:after="312"/>
        <w:rPr>
          <w:rFonts w:ascii="Arial" w:hAnsi="Arial" w:cs="Arial"/>
          <w:caps/>
          <w:color w:val="333333"/>
          <w:sz w:val="27"/>
          <w:szCs w:val="27"/>
        </w:rPr>
      </w:pPr>
    </w:p>
    <w:p w14:paraId="7982C6D7" w14:textId="77777777" w:rsidR="005B671B" w:rsidRDefault="005B671B" w:rsidP="005B671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Кособурд</w:t>
      </w:r>
      <w:proofErr w:type="spellEnd"/>
      <w:r>
        <w:rPr>
          <w:rFonts w:ascii="Arial" w:hAnsi="Arial" w:cs="Arial"/>
          <w:color w:val="646B71"/>
          <w:sz w:val="18"/>
          <w:szCs w:val="18"/>
        </w:rPr>
        <w:t>, Татьяна Петровна</w:t>
      </w:r>
    </w:p>
    <w:p w14:paraId="29132D5A" w14:textId="77777777" w:rsidR="005B671B" w:rsidRDefault="005B671B" w:rsidP="005B67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FBFAA4A" w14:textId="77777777" w:rsidR="005B671B" w:rsidRDefault="005B671B" w:rsidP="005B67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Визуализация и определение параметров прозрачных объектов теневыми методами</w:t>
      </w:r>
    </w:p>
    <w:p w14:paraId="56F4B57E" w14:textId="77777777" w:rsidR="005B671B" w:rsidRDefault="005B671B" w:rsidP="005B67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Формирование изображения фазового объекта методами темного поля и фазового контраста</w:t>
      </w:r>
    </w:p>
    <w:p w14:paraId="04E39019" w14:textId="77777777" w:rsidR="005B671B" w:rsidRDefault="005B671B" w:rsidP="005B67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Оптимальные параметры оптической схемы и погрешности теневой методики при малых фазовых набегах</w:t>
      </w:r>
    </w:p>
    <w:p w14:paraId="291BC316" w14:textId="77777777" w:rsidR="005B671B" w:rsidRDefault="005B671B" w:rsidP="005B67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Методика восстановления фазы при больших </w:t>
      </w:r>
      <w:proofErr w:type="spellStart"/>
      <w:r>
        <w:rPr>
          <w:rFonts w:ascii="Arial" w:hAnsi="Arial" w:cs="Arial"/>
          <w:color w:val="333333"/>
          <w:sz w:val="21"/>
          <w:szCs w:val="21"/>
        </w:rPr>
        <w:t>фазо</w:t>
      </w:r>
      <w:proofErr w:type="spellEnd"/>
      <w:r>
        <w:rPr>
          <w:rFonts w:ascii="Arial" w:hAnsi="Arial" w:cs="Arial"/>
          <w:color w:val="333333"/>
          <w:sz w:val="21"/>
          <w:szCs w:val="21"/>
        </w:rPr>
        <w:t xml:space="preserve"> -</w:t>
      </w:r>
      <w:proofErr w:type="spellStart"/>
      <w:r>
        <w:rPr>
          <w:rFonts w:ascii="Arial" w:hAnsi="Arial" w:cs="Arial"/>
          <w:color w:val="333333"/>
          <w:sz w:val="21"/>
          <w:szCs w:val="21"/>
        </w:rPr>
        <w:t>вых</w:t>
      </w:r>
      <w:proofErr w:type="spellEnd"/>
      <w:r>
        <w:rPr>
          <w:rFonts w:ascii="Arial" w:hAnsi="Arial" w:cs="Arial"/>
          <w:color w:val="333333"/>
          <w:sz w:val="21"/>
          <w:szCs w:val="21"/>
        </w:rPr>
        <w:t xml:space="preserve"> набегах и ее погрешности. Оптимальные параметры теневой установки.</w:t>
      </w:r>
    </w:p>
    <w:p w14:paraId="2917D8B8" w14:textId="77777777" w:rsidR="005B671B" w:rsidRDefault="005B671B" w:rsidP="005B67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Экспериментальное применение метода нити в фокусе для диагностики плазменных объектов</w:t>
      </w:r>
    </w:p>
    <w:p w14:paraId="12E1C764" w14:textId="77777777" w:rsidR="005B671B" w:rsidRDefault="005B671B" w:rsidP="005B67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Некоторые особенности формирования изображения фазового объекта методами ножа Фуко и фильтра Гильберта</w:t>
      </w:r>
    </w:p>
    <w:p w14:paraId="7AAAF1CF" w14:textId="77777777" w:rsidR="005B671B" w:rsidRDefault="005B671B" w:rsidP="005B67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Сравнение теневых методов</w:t>
      </w:r>
    </w:p>
    <w:p w14:paraId="0B0B9208" w14:textId="77777777" w:rsidR="005B671B" w:rsidRDefault="005B671B" w:rsidP="005B67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Искажение изображения двумерных объектов при использовании одномерных экранов</w:t>
      </w:r>
    </w:p>
    <w:p w14:paraId="55EDEBE3" w14:textId="77777777" w:rsidR="005B671B" w:rsidRDefault="005B671B" w:rsidP="005B67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Совместное использование разных теневых методов для ликвидации неоднозначности при построении фазового профиля</w:t>
      </w:r>
    </w:p>
    <w:p w14:paraId="237F3909" w14:textId="77777777" w:rsidR="005B671B" w:rsidRDefault="005B671B" w:rsidP="005B67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 расфокусированных диафрагм</w:t>
      </w:r>
    </w:p>
    <w:p w14:paraId="62BBD261" w14:textId="77777777" w:rsidR="005B671B" w:rsidRDefault="005B671B" w:rsidP="005B67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0 роли дифракции в методе расфокусированных диафрагм</w:t>
      </w:r>
    </w:p>
    <w:p w14:paraId="5A82B159" w14:textId="77777777" w:rsidR="005B671B" w:rsidRDefault="005B671B" w:rsidP="005B67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Оптическая схема с периодической диафрагмой</w:t>
      </w:r>
    </w:p>
    <w:p w14:paraId="62DA8290" w14:textId="77777777" w:rsidR="005B671B" w:rsidRDefault="005B671B" w:rsidP="005B67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Оптическая схема для двухчастотной диагностики фазовых объектов с собственным свечением и её применение для исследования динамики аэрозольной лазерной искры</w:t>
      </w:r>
    </w:p>
    <w:p w14:paraId="73CFC958" w14:textId="77777777" w:rsidR="005B671B" w:rsidRDefault="005B671B" w:rsidP="005B67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Визуализация периодических фазовых рельефов в свободном пространстве</w:t>
      </w:r>
    </w:p>
    <w:p w14:paraId="056C188D" w14:textId="77777777" w:rsidR="005B671B" w:rsidRDefault="005B671B" w:rsidP="005B67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Особенности дифракции на периодических структурах конечной длины</w:t>
      </w:r>
    </w:p>
    <w:p w14:paraId="1EF69C23" w14:textId="77777777" w:rsidR="005B671B" w:rsidRDefault="005B671B" w:rsidP="005B67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Визуализация периодических фазовых рельефов в области дифракции Френеля</w:t>
      </w:r>
    </w:p>
    <w:p w14:paraId="75D0A60E" w14:textId="77777777" w:rsidR="005B671B" w:rsidRDefault="005B671B" w:rsidP="005B67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Периодические структуры и визуализация непериодических объектов в свободном пространстве</w:t>
      </w:r>
    </w:p>
    <w:p w14:paraId="607F61E4" w14:textId="77777777" w:rsidR="005B671B" w:rsidRDefault="005B671B" w:rsidP="005B67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3.4. Влияние крупномасштабных </w:t>
      </w:r>
      <w:proofErr w:type="spellStart"/>
      <w:r>
        <w:rPr>
          <w:rFonts w:ascii="Arial" w:hAnsi="Arial" w:cs="Arial"/>
          <w:color w:val="333333"/>
          <w:sz w:val="21"/>
          <w:szCs w:val="21"/>
        </w:rPr>
        <w:t>щумов</w:t>
      </w:r>
      <w:proofErr w:type="spellEnd"/>
      <w:r>
        <w:rPr>
          <w:rFonts w:ascii="Arial" w:hAnsi="Arial" w:cs="Arial"/>
          <w:color w:val="333333"/>
          <w:sz w:val="21"/>
          <w:szCs w:val="21"/>
        </w:rPr>
        <w:t xml:space="preserve"> на визуализацию периодических фазовых структур</w:t>
      </w:r>
    </w:p>
    <w:p w14:paraId="11DB5CF2" w14:textId="77777777" w:rsidR="005B671B" w:rsidRDefault="005B671B" w:rsidP="005B67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Визуализация фазовых рельефов в зоне Фраунгофера</w:t>
      </w:r>
    </w:p>
    <w:p w14:paraId="27895FB8" w14:textId="77777777" w:rsidR="005B671B" w:rsidRDefault="005B671B" w:rsidP="005B67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0 структуре пространственного спектра апертурно ограниченного фазового объекта</w:t>
      </w:r>
    </w:p>
    <w:p w14:paraId="5C29EB56" w14:textId="77777777" w:rsidR="005B671B" w:rsidRDefault="005B671B" w:rsidP="005B67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Оценка ширины пространственного спектра фазового объекта</w:t>
      </w:r>
    </w:p>
    <w:p w14:paraId="4F3625BF" w14:textId="77777777" w:rsidR="005B671B" w:rsidRDefault="005B671B" w:rsidP="005B67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Изменение масштаба пространственного спектра объекта</w:t>
      </w:r>
    </w:p>
    <w:p w14:paraId="6B52F29E" w14:textId="77777777" w:rsidR="005B671B" w:rsidRDefault="005B671B" w:rsidP="005B67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Изменение масштаба пространственного спектра объекта наклонно установленной периодической структурой 154 Заключение 166 Литература</w:t>
      </w:r>
    </w:p>
    <w:p w14:paraId="071EBB05" w14:textId="73375769" w:rsidR="00E67B85" w:rsidRPr="005B671B" w:rsidRDefault="00E67B85" w:rsidP="005B671B"/>
    <w:sectPr w:rsidR="00E67B85" w:rsidRPr="005B671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2320A" w14:textId="77777777" w:rsidR="00A31BE0" w:rsidRDefault="00A31BE0">
      <w:pPr>
        <w:spacing w:after="0" w:line="240" w:lineRule="auto"/>
      </w:pPr>
      <w:r>
        <w:separator/>
      </w:r>
    </w:p>
  </w:endnote>
  <w:endnote w:type="continuationSeparator" w:id="0">
    <w:p w14:paraId="29546114" w14:textId="77777777" w:rsidR="00A31BE0" w:rsidRDefault="00A31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11990" w14:textId="77777777" w:rsidR="00A31BE0" w:rsidRDefault="00A31BE0"/>
    <w:p w14:paraId="7C7E6D32" w14:textId="77777777" w:rsidR="00A31BE0" w:rsidRDefault="00A31BE0"/>
    <w:p w14:paraId="193006BC" w14:textId="77777777" w:rsidR="00A31BE0" w:rsidRDefault="00A31BE0"/>
    <w:p w14:paraId="627F1F9B" w14:textId="77777777" w:rsidR="00A31BE0" w:rsidRDefault="00A31BE0"/>
    <w:p w14:paraId="41EC57D2" w14:textId="77777777" w:rsidR="00A31BE0" w:rsidRDefault="00A31BE0"/>
    <w:p w14:paraId="22F1FD51" w14:textId="77777777" w:rsidR="00A31BE0" w:rsidRDefault="00A31BE0"/>
    <w:p w14:paraId="388FC0BA" w14:textId="77777777" w:rsidR="00A31BE0" w:rsidRDefault="00A31BE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AA3C7B" wp14:editId="4BDEF9B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673BF" w14:textId="77777777" w:rsidR="00A31BE0" w:rsidRDefault="00A31B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AA3C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D9673BF" w14:textId="77777777" w:rsidR="00A31BE0" w:rsidRDefault="00A31B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E1712A" w14:textId="77777777" w:rsidR="00A31BE0" w:rsidRDefault="00A31BE0"/>
    <w:p w14:paraId="4CBF510B" w14:textId="77777777" w:rsidR="00A31BE0" w:rsidRDefault="00A31BE0"/>
    <w:p w14:paraId="6294E557" w14:textId="77777777" w:rsidR="00A31BE0" w:rsidRDefault="00A31BE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1E18A6" wp14:editId="51A483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39922" w14:textId="77777777" w:rsidR="00A31BE0" w:rsidRDefault="00A31BE0"/>
                          <w:p w14:paraId="33367D73" w14:textId="77777777" w:rsidR="00A31BE0" w:rsidRDefault="00A31B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1E18A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4A39922" w14:textId="77777777" w:rsidR="00A31BE0" w:rsidRDefault="00A31BE0"/>
                    <w:p w14:paraId="33367D73" w14:textId="77777777" w:rsidR="00A31BE0" w:rsidRDefault="00A31B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2F2C5A" w14:textId="77777777" w:rsidR="00A31BE0" w:rsidRDefault="00A31BE0"/>
    <w:p w14:paraId="7DC521D4" w14:textId="77777777" w:rsidR="00A31BE0" w:rsidRDefault="00A31BE0">
      <w:pPr>
        <w:rPr>
          <w:sz w:val="2"/>
          <w:szCs w:val="2"/>
        </w:rPr>
      </w:pPr>
    </w:p>
    <w:p w14:paraId="0EAFB782" w14:textId="77777777" w:rsidR="00A31BE0" w:rsidRDefault="00A31BE0"/>
    <w:p w14:paraId="061FA283" w14:textId="77777777" w:rsidR="00A31BE0" w:rsidRDefault="00A31BE0">
      <w:pPr>
        <w:spacing w:after="0" w:line="240" w:lineRule="auto"/>
      </w:pPr>
    </w:p>
  </w:footnote>
  <w:footnote w:type="continuationSeparator" w:id="0">
    <w:p w14:paraId="7188CBFE" w14:textId="77777777" w:rsidR="00A31BE0" w:rsidRDefault="00A31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BE0"/>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118698</TotalTime>
  <Pages>2</Pages>
  <Words>334</Words>
  <Characters>1907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2574</cp:revision>
  <cp:lastPrinted>2009-02-06T05:36:00Z</cp:lastPrinted>
  <dcterms:created xsi:type="dcterms:W3CDTF">2024-01-07T13:43:00Z</dcterms:created>
  <dcterms:modified xsi:type="dcterms:W3CDTF">2025-06-20T12:52:00Z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