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D640"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Вайдянатан Арун.</w:t>
      </w:r>
    </w:p>
    <w:p w14:paraId="17704F50"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Моделирование системы сцинтилляционных детекторов эксперимента TAIGA = A simulation study of scintillation detectors array of TAIGA experiment : A simulation study of scintillation detectors array of TAIGA experiment : диссертация ... кандидата физико-математических наук : 01.04.16 / Вайдянатан Арун; [Место защиты: Новосибирский национальный исследовательский государственный университет ; Диссовет Совет по защите диссертаций по физическим наукам]. - Новосибирск, 2023. - 93 с. разд. паг. : ил.</w:t>
      </w:r>
    </w:p>
    <w:p w14:paraId="4A9F5F7E"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Оглавление диссертациикандидат наук Вайдянатан Арун</w:t>
      </w:r>
    </w:p>
    <w:p w14:paraId="5F1F3DC9"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Contents</w:t>
      </w:r>
    </w:p>
    <w:p w14:paraId="4C924021"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1. Introduction and background</w:t>
      </w:r>
    </w:p>
    <w:p w14:paraId="21B31259"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1.1. Cosmic radiation</w:t>
      </w:r>
    </w:p>
    <w:p w14:paraId="6DD3AA6F"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1.2. Cosmic ray energy spectrum</w:t>
      </w:r>
    </w:p>
    <w:p w14:paraId="6C3E56D0"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1.3. Acceleration mechanisms</w:t>
      </w:r>
    </w:p>
    <w:p w14:paraId="2E955862"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2. Extensive Air Shower</w:t>
      </w:r>
    </w:p>
    <w:p w14:paraId="326C73F4"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2.1. Electromagnetic cascade</w:t>
      </w:r>
    </w:p>
    <w:p w14:paraId="05A93501"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2.2. Hadronic cascade</w:t>
      </w:r>
    </w:p>
    <w:p w14:paraId="47632747"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2.3. Detection of cosmic rays</w:t>
      </w:r>
    </w:p>
    <w:p w14:paraId="41E6A64F"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2.4. Scintillation detectors</w:t>
      </w:r>
    </w:p>
    <w:p w14:paraId="48870488"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3. TAIGA experiment</w:t>
      </w:r>
    </w:p>
    <w:p w14:paraId="7EC5BB74"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3.1. Tunka Cherenkov detector array</w:t>
      </w:r>
    </w:p>
    <w:p w14:paraId="02B5607C"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3.2. HiSCORE</w:t>
      </w:r>
    </w:p>
    <w:p w14:paraId="03431499"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3.3. IACT</w:t>
      </w:r>
    </w:p>
    <w:p w14:paraId="3F79D0C1"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3.4. Scintillation array</w:t>
      </w:r>
    </w:p>
    <w:p w14:paraId="3F4A5C2B"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4. Monte-Carlo Simulation Packages</w:t>
      </w:r>
    </w:p>
    <w:p w14:paraId="22BEAA93"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4.1. GEANT4</w:t>
      </w:r>
    </w:p>
    <w:p w14:paraId="07A291C9"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4.2. CORSIKA</w:t>
      </w:r>
    </w:p>
    <w:p w14:paraId="02BF9155"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5. Simulation model development</w:t>
      </w:r>
    </w:p>
    <w:p w14:paraId="0A371E08"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5.1. The EAS model</w:t>
      </w:r>
    </w:p>
    <w:p w14:paraId="7F87DC91"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5.2. The selection of secondary particles</w:t>
      </w:r>
    </w:p>
    <w:p w14:paraId="1A259856"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5.3. The scintillation array model</w:t>
      </w:r>
    </w:p>
    <w:p w14:paraId="2F51D490"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5.4. Comparison of simulation with experimental data</w:t>
      </w:r>
    </w:p>
    <w:p w14:paraId="7154706D"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6. Optimization study</w:t>
      </w:r>
    </w:p>
    <w:p w14:paraId="4F69F6D0"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6.1. Simulation of EAS and scintillation counters</w:t>
      </w:r>
    </w:p>
    <w:p w14:paraId="2F2E7516"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lastRenderedPageBreak/>
        <w:t>6.2. Analysis using station and event efficiency</w:t>
      </w:r>
    </w:p>
    <w:p w14:paraId="244E9992"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6.3. Detector arrangement</w:t>
      </w:r>
    </w:p>
    <w:p w14:paraId="766641F0"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6.4. Soil absorber thickness</w:t>
      </w:r>
    </w:p>
    <w:p w14:paraId="4BFC9477"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6.5. The lowest detectable energy</w:t>
      </w:r>
    </w:p>
    <w:p w14:paraId="33D871DF"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6.6. Station arrangement</w:t>
      </w:r>
    </w:p>
    <w:p w14:paraId="11954D49"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Chapter 7. Particle identification study</w:t>
      </w:r>
    </w:p>
    <w:p w14:paraId="27C291C2"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7.1. j/p separation methods</w:t>
      </w:r>
    </w:p>
    <w:p w14:paraId="6E5E87B4"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7.2. Study of TAIGA-Muon station arrangement</w:t>
      </w:r>
    </w:p>
    <w:p w14:paraId="3B89087D"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7.3. The simulation results</w:t>
      </w:r>
    </w:p>
    <w:p w14:paraId="1317863E"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7.4. The data analysis using ANN</w:t>
      </w:r>
    </w:p>
    <w:p w14:paraId="0885C268"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7.5. Tuning hyper parameters of ANN</w:t>
      </w:r>
    </w:p>
    <w:p w14:paraId="0E7FC702"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7.6. Identification stability at different EAS energies and angles</w:t>
      </w:r>
    </w:p>
    <w:p w14:paraId="5702462E"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Conclusion</w:t>
      </w:r>
    </w:p>
    <w:p w14:paraId="0D4B443B"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Bibliography</w:t>
      </w:r>
    </w:p>
    <w:p w14:paraId="1B854608"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List of Figures</w:t>
      </w:r>
    </w:p>
    <w:p w14:paraId="62DC5607" w14:textId="77777777" w:rsidR="004E1854" w:rsidRPr="004E1854" w:rsidRDefault="004E1854" w:rsidP="004E1854">
      <w:pPr>
        <w:rPr>
          <w:rFonts w:ascii="Helvetica" w:eastAsia="Symbol" w:hAnsi="Helvetica" w:cs="Helvetica"/>
          <w:b/>
          <w:bCs/>
          <w:color w:val="222222"/>
          <w:kern w:val="0"/>
          <w:sz w:val="21"/>
          <w:szCs w:val="21"/>
          <w:lang w:eastAsia="ru-RU"/>
        </w:rPr>
      </w:pPr>
      <w:r w:rsidRPr="004E1854">
        <w:rPr>
          <w:rFonts w:ascii="Helvetica" w:eastAsia="Symbol" w:hAnsi="Helvetica" w:cs="Helvetica"/>
          <w:b/>
          <w:bCs/>
          <w:color w:val="222222"/>
          <w:kern w:val="0"/>
          <w:sz w:val="21"/>
          <w:szCs w:val="21"/>
          <w:lang w:eastAsia="ru-RU"/>
        </w:rPr>
        <w:t>List of Tables</w:t>
      </w:r>
    </w:p>
    <w:p w14:paraId="3869883D" w14:textId="6CDEF84B" w:rsidR="00F11235" w:rsidRPr="004E1854" w:rsidRDefault="00F11235" w:rsidP="004E1854"/>
    <w:sectPr w:rsidR="00F11235" w:rsidRPr="004E18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1DC2" w14:textId="77777777" w:rsidR="00294D6F" w:rsidRDefault="00294D6F">
      <w:pPr>
        <w:spacing w:after="0" w:line="240" w:lineRule="auto"/>
      </w:pPr>
      <w:r>
        <w:separator/>
      </w:r>
    </w:p>
  </w:endnote>
  <w:endnote w:type="continuationSeparator" w:id="0">
    <w:p w14:paraId="142C7205" w14:textId="77777777" w:rsidR="00294D6F" w:rsidRDefault="0029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1924" w14:textId="77777777" w:rsidR="00294D6F" w:rsidRDefault="00294D6F"/>
    <w:p w14:paraId="11493726" w14:textId="77777777" w:rsidR="00294D6F" w:rsidRDefault="00294D6F"/>
    <w:p w14:paraId="40D561B4" w14:textId="77777777" w:rsidR="00294D6F" w:rsidRDefault="00294D6F"/>
    <w:p w14:paraId="5512195F" w14:textId="77777777" w:rsidR="00294D6F" w:rsidRDefault="00294D6F"/>
    <w:p w14:paraId="32642954" w14:textId="77777777" w:rsidR="00294D6F" w:rsidRDefault="00294D6F"/>
    <w:p w14:paraId="479250DC" w14:textId="77777777" w:rsidR="00294D6F" w:rsidRDefault="00294D6F"/>
    <w:p w14:paraId="5334DD7D" w14:textId="77777777" w:rsidR="00294D6F" w:rsidRDefault="00294D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E51D97" wp14:editId="29ACD1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FF779" w14:textId="77777777" w:rsidR="00294D6F" w:rsidRDefault="00294D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51D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AFF779" w14:textId="77777777" w:rsidR="00294D6F" w:rsidRDefault="00294D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21EEE2" w14:textId="77777777" w:rsidR="00294D6F" w:rsidRDefault="00294D6F"/>
    <w:p w14:paraId="66D63236" w14:textId="77777777" w:rsidR="00294D6F" w:rsidRDefault="00294D6F"/>
    <w:p w14:paraId="425120DA" w14:textId="77777777" w:rsidR="00294D6F" w:rsidRDefault="00294D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F92B77" wp14:editId="230562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9E22B" w14:textId="77777777" w:rsidR="00294D6F" w:rsidRDefault="00294D6F"/>
                          <w:p w14:paraId="67D6715F" w14:textId="77777777" w:rsidR="00294D6F" w:rsidRDefault="00294D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92B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29E22B" w14:textId="77777777" w:rsidR="00294D6F" w:rsidRDefault="00294D6F"/>
                    <w:p w14:paraId="67D6715F" w14:textId="77777777" w:rsidR="00294D6F" w:rsidRDefault="00294D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661FDD" w14:textId="77777777" w:rsidR="00294D6F" w:rsidRDefault="00294D6F"/>
    <w:p w14:paraId="11E144DE" w14:textId="77777777" w:rsidR="00294D6F" w:rsidRDefault="00294D6F">
      <w:pPr>
        <w:rPr>
          <w:sz w:val="2"/>
          <w:szCs w:val="2"/>
        </w:rPr>
      </w:pPr>
    </w:p>
    <w:p w14:paraId="0A1BBB7D" w14:textId="77777777" w:rsidR="00294D6F" w:rsidRDefault="00294D6F"/>
    <w:p w14:paraId="64F45EC8" w14:textId="77777777" w:rsidR="00294D6F" w:rsidRDefault="00294D6F">
      <w:pPr>
        <w:spacing w:after="0" w:line="240" w:lineRule="auto"/>
      </w:pPr>
    </w:p>
  </w:footnote>
  <w:footnote w:type="continuationSeparator" w:id="0">
    <w:p w14:paraId="03E0A545" w14:textId="77777777" w:rsidR="00294D6F" w:rsidRDefault="0029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6F"/>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165312</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5041</cp:revision>
  <cp:lastPrinted>2009-02-06T05:36:00Z</cp:lastPrinted>
  <dcterms:created xsi:type="dcterms:W3CDTF">2024-01-07T13:43:00Z</dcterms:created>
  <dcterms:modified xsi:type="dcterms:W3CDTF">2025-09-15T17:09:00Z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