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3F08F2" w:rsidRDefault="003F08F2" w:rsidP="003F08F2">
      <w:r w:rsidRPr="00B12744">
        <w:rPr>
          <w:rFonts w:ascii="Times New Roman" w:eastAsia="Times New Roman" w:hAnsi="Times New Roman" w:cs="Times New Roman"/>
          <w:b/>
          <w:bCs/>
          <w:kern w:val="24"/>
          <w:sz w:val="24"/>
          <w:szCs w:val="24"/>
          <w:lang w:eastAsia="ru-RU"/>
        </w:rPr>
        <w:t>Мельник Ірина Миколаївна</w:t>
      </w:r>
      <w:r w:rsidRPr="00B12744">
        <w:rPr>
          <w:rFonts w:ascii="Times New Roman" w:eastAsia="Times New Roman" w:hAnsi="Times New Roman" w:cs="Times New Roman"/>
          <w:bCs/>
          <w:kern w:val="24"/>
          <w:sz w:val="24"/>
          <w:szCs w:val="24"/>
          <w:lang w:eastAsia="ru-RU"/>
        </w:rPr>
        <w:t xml:space="preserve">, бухгалтер, Державне підприємство «Городницьке лісове господарство». Назва дисертації: «Аналітичне забезпечення управління діяльністю лісогосподарських підприємств». </w:t>
      </w:r>
      <w:r w:rsidRPr="00B12744">
        <w:rPr>
          <w:rFonts w:ascii="Times New Roman" w:eastAsia="Times New Roman" w:hAnsi="Times New Roman" w:cs="Times New Roman"/>
          <w:iCs/>
          <w:kern w:val="24"/>
          <w:sz w:val="24"/>
          <w:szCs w:val="24"/>
          <w:lang w:eastAsia="ru-RU"/>
        </w:rPr>
        <w:t>Шифр та назва спеціальності</w:t>
      </w:r>
      <w:r w:rsidRPr="00B12744">
        <w:rPr>
          <w:rFonts w:ascii="Times New Roman" w:eastAsia="Times New Roman" w:hAnsi="Times New Roman" w:cs="Times New Roman"/>
          <w:kern w:val="24"/>
          <w:sz w:val="24"/>
          <w:szCs w:val="24"/>
          <w:lang w:eastAsia="ru-RU"/>
        </w:rPr>
        <w:t xml:space="preserve"> – 08.00.09 – бухгалтерський облік, аналіз та аудит (</w:t>
      </w:r>
      <w:r w:rsidRPr="00B12744">
        <w:rPr>
          <w:rFonts w:ascii="Times New Roman" w:eastAsia="Times New Roman" w:hAnsi="Times New Roman" w:cs="Times New Roman"/>
          <w:bCs/>
          <w:kern w:val="24"/>
          <w:sz w:val="24"/>
          <w:szCs w:val="24"/>
          <w:lang w:eastAsia="ru-RU"/>
        </w:rPr>
        <w:t>за видами економічної діяльності</w:t>
      </w:r>
      <w:r w:rsidRPr="00B12744">
        <w:rPr>
          <w:rFonts w:ascii="Times New Roman" w:eastAsia="Times New Roman" w:hAnsi="Times New Roman" w:cs="Times New Roman"/>
          <w:kern w:val="24"/>
          <w:sz w:val="24"/>
          <w:szCs w:val="24"/>
          <w:lang w:eastAsia="ru-RU"/>
        </w:rPr>
        <w:t xml:space="preserve">). Спецрада </w:t>
      </w:r>
      <w:r w:rsidRPr="00B12744">
        <w:rPr>
          <w:rFonts w:ascii="Times New Roman" w:eastAsia="Times New Roman" w:hAnsi="Times New Roman" w:cs="Times New Roman"/>
          <w:bCs/>
          <w:kern w:val="24"/>
          <w:sz w:val="24"/>
          <w:szCs w:val="24"/>
          <w:lang w:eastAsia="ru-RU"/>
        </w:rPr>
        <w:t>Д</w:t>
      </w:r>
      <w:r w:rsidRPr="00B12744">
        <w:rPr>
          <w:rFonts w:ascii="Times New Roman" w:eastAsia="Times New Roman" w:hAnsi="Times New Roman" w:cs="Times New Roman"/>
          <w:bCs/>
          <w:kern w:val="24"/>
          <w:sz w:val="24"/>
          <w:szCs w:val="24"/>
          <w:lang w:val="en-US" w:eastAsia="ru-RU"/>
        </w:rPr>
        <w:t> </w:t>
      </w:r>
      <w:r w:rsidRPr="00B12744">
        <w:rPr>
          <w:rFonts w:ascii="Times New Roman" w:eastAsia="Times New Roman" w:hAnsi="Times New Roman" w:cs="Times New Roman"/>
          <w:bCs/>
          <w:kern w:val="24"/>
          <w:sz w:val="24"/>
          <w:szCs w:val="24"/>
          <w:lang w:eastAsia="ru-RU"/>
        </w:rPr>
        <w:t>14.052.01 Державного університету «Житомирська політехніка»</w:t>
      </w:r>
    </w:p>
    <w:sectPr w:rsidR="00F10AB7" w:rsidRPr="003F08F2"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3F08F2" w:rsidRPr="003F08F2">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876F97-F067-4529-A146-28A328E43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1</Pages>
  <Words>56</Words>
  <Characters>321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245</cp:revision>
  <cp:lastPrinted>2009-02-06T05:36:00Z</cp:lastPrinted>
  <dcterms:created xsi:type="dcterms:W3CDTF">2020-10-08T07:28:00Z</dcterms:created>
  <dcterms:modified xsi:type="dcterms:W3CDTF">2020-10-21T13:18:00Z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