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B04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Носов Сергей Владимирович. Взаимодействие колесных, гусеничных и дорожных машин с деформируемым опорным основанием (научные основы</w:t>
      </w:r>
      <w:proofErr w:type="gramStart"/>
      <w:r w:rsidRPr="005644EA">
        <w:rPr>
          <w:rStyle w:val="21"/>
          <w:color w:val="000000"/>
        </w:rPr>
        <w:t>) :</w:t>
      </w:r>
      <w:proofErr w:type="gramEnd"/>
      <w:r w:rsidRPr="005644EA">
        <w:rPr>
          <w:rStyle w:val="21"/>
          <w:color w:val="000000"/>
        </w:rPr>
        <w:t xml:space="preserve"> диссертация ... доктора технических наук : 05.05.03 / Носов Сергей Владимирович; [Место защиты: ГОУВПО "Санкт-Петербургский государственный политехнический университет"]. - Санкт-Петербург, 2009. - 465 </w:t>
      </w:r>
      <w:proofErr w:type="gramStart"/>
      <w:r w:rsidRPr="005644EA">
        <w:rPr>
          <w:rStyle w:val="21"/>
          <w:color w:val="000000"/>
        </w:rPr>
        <w:t>с. :</w:t>
      </w:r>
      <w:proofErr w:type="gramEnd"/>
      <w:r w:rsidRPr="005644EA">
        <w:rPr>
          <w:rStyle w:val="21"/>
          <w:color w:val="000000"/>
        </w:rPr>
        <w:t xml:space="preserve"> 15 ил. РГБ ОД, </w:t>
      </w:r>
    </w:p>
    <w:p w14:paraId="53ACFB78" w14:textId="77777777" w:rsidR="005644EA" w:rsidRPr="005644EA" w:rsidRDefault="005644EA" w:rsidP="005644EA">
      <w:pPr>
        <w:rPr>
          <w:rStyle w:val="21"/>
          <w:color w:val="000000"/>
        </w:rPr>
      </w:pPr>
    </w:p>
    <w:p w14:paraId="2E381CB6" w14:textId="77777777" w:rsidR="005644EA" w:rsidRPr="005644EA" w:rsidRDefault="005644EA" w:rsidP="005644EA">
      <w:pPr>
        <w:rPr>
          <w:rStyle w:val="21"/>
          <w:color w:val="000000"/>
        </w:rPr>
      </w:pPr>
    </w:p>
    <w:p w14:paraId="39B23E1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Государственное образовательное учреждение</w:t>
      </w:r>
    </w:p>
    <w:p w14:paraId="0604FF9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высшего профессионального образования</w:t>
      </w:r>
    </w:p>
    <w:p w14:paraId="08CE8B7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«Липецкий государственный технический университет»</w:t>
      </w:r>
    </w:p>
    <w:p w14:paraId="76C929D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На правах рукописи</w:t>
      </w:r>
    </w:p>
    <w:p w14:paraId="1E58417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0520.0 900309 -</w:t>
      </w:r>
    </w:p>
    <w:p w14:paraId="3AD3D94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Сергей Владимирович</w:t>
      </w:r>
    </w:p>
    <w:p w14:paraId="6C436656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ВЗАИМОДЕЙСТВИЕ КОЛЕСНЫХ, ГУСЕНИЧНЫХ И ДОРОЖНЫХ</w:t>
      </w:r>
    </w:p>
    <w:p w14:paraId="70B9E08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МАШИН С ДЕФОРМИРУЕМЫМ ОПОРНЫМ ОСНОВАНИЕМ</w:t>
      </w:r>
    </w:p>
    <w:p w14:paraId="25E6D16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(НАУЧНЫЕ ОСНОВЫ)</w:t>
      </w:r>
    </w:p>
    <w:p w14:paraId="22FBAE0A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Специальности 05.05.03 - Колесные и гусеничные машины 05.05.04 - Дорожные, строительные и</w:t>
      </w:r>
    </w:p>
    <w:p w14:paraId="2C507EC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подъемно-транспортные машины</w:t>
      </w:r>
    </w:p>
    <w:p w14:paraId="271BE37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ДИССЕРТАЦИЯ</w:t>
      </w:r>
    </w:p>
    <w:p w14:paraId="73F24A4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на соискание ученой степени</w:t>
      </w:r>
    </w:p>
    <w:p w14:paraId="3117B3B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доктора технических наук</w:t>
      </w:r>
    </w:p>
    <w:p w14:paraId="7557844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Липецк - 2008 </w:t>
      </w:r>
    </w:p>
    <w:p w14:paraId="397A3BC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ОГЛАВЛЕНИЕ</w:t>
      </w:r>
    </w:p>
    <w:p w14:paraId="2153628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Лист</w:t>
      </w:r>
    </w:p>
    <w:p w14:paraId="16F6F7A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ВВЕДЕНИЕ</w:t>
      </w:r>
      <w:r w:rsidRPr="005644EA">
        <w:rPr>
          <w:rStyle w:val="21"/>
          <w:color w:val="000000"/>
        </w:rPr>
        <w:tab/>
        <w:t xml:space="preserve"> 6</w:t>
      </w:r>
    </w:p>
    <w:p w14:paraId="1B88C1FA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1. СОСТОЯНИЕ ПРОБЛЕМЫ, НАПРАВЛЕНИЕ И ЗАДАЧИ</w:t>
      </w:r>
    </w:p>
    <w:p w14:paraId="68865FA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ИССЛЕДОВАНИЯ</w:t>
      </w:r>
      <w:r w:rsidRPr="005644EA">
        <w:rPr>
          <w:rStyle w:val="21"/>
          <w:color w:val="000000"/>
        </w:rPr>
        <w:tab/>
        <w:t xml:space="preserve"> 17</w:t>
      </w:r>
    </w:p>
    <w:p w14:paraId="06103641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lastRenderedPageBreak/>
        <w:t>1Л. Классификационные признаки нагружения опорного основания элементами ходовых систем колесных, гусеничных и дорожных машин... 17</w:t>
      </w:r>
    </w:p>
    <w:p w14:paraId="36FE120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і</w:t>
      </w:r>
    </w:p>
    <w:p w14:paraId="4C05D1F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1.2.</w:t>
      </w:r>
      <w:r w:rsidRPr="005644EA">
        <w:rPr>
          <w:rStyle w:val="21"/>
          <w:color w:val="000000"/>
        </w:rPr>
        <w:tab/>
        <w:t>Анализ и обобщение результатов проведенных исследований</w:t>
      </w:r>
    </w:p>
    <w:p w14:paraId="165582A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по развитию колесных, гусеничных и дорожных машин и их взаимодействию с деформируемым опорным основанием</w:t>
      </w:r>
      <w:r w:rsidRPr="005644EA">
        <w:rPr>
          <w:rStyle w:val="21"/>
          <w:color w:val="000000"/>
        </w:rPr>
        <w:tab/>
        <w:t xml:space="preserve"> 22</w:t>
      </w:r>
    </w:p>
    <w:p w14:paraId="6982B6F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1.2.1.</w:t>
      </w:r>
      <w:r w:rsidRPr="005644EA">
        <w:rPr>
          <w:rStyle w:val="21"/>
          <w:color w:val="000000"/>
        </w:rPr>
        <w:tab/>
        <w:t>Анализ особенностей взаимодействия колесных</w:t>
      </w:r>
    </w:p>
    <w:p w14:paraId="56B1B0DD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(</w:t>
      </w:r>
    </w:p>
    <w:p w14:paraId="79DB02A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и гусеничных машин с почвогрунтом</w:t>
      </w:r>
      <w:r w:rsidRPr="005644EA">
        <w:rPr>
          <w:rStyle w:val="21"/>
          <w:color w:val="000000"/>
        </w:rPr>
        <w:tab/>
        <w:t xml:space="preserve"> 22</w:t>
      </w:r>
    </w:p>
    <w:p w14:paraId="6201778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1.2.2.</w:t>
      </w:r>
      <w:r w:rsidRPr="005644EA">
        <w:rPr>
          <w:rStyle w:val="21"/>
          <w:color w:val="000000"/>
        </w:rPr>
        <w:tab/>
        <w:t>Анализ особенностей взаимодействия дорожных катков</w:t>
      </w:r>
    </w:p>
    <w:p w14:paraId="6D52DB4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с уплотняемыми материалами</w:t>
      </w:r>
      <w:r w:rsidRPr="005644EA">
        <w:rPr>
          <w:rStyle w:val="21"/>
          <w:color w:val="000000"/>
        </w:rPr>
        <w:tab/>
        <w:t xml:space="preserve"> 40</w:t>
      </w:r>
    </w:p>
    <w:p w14:paraId="1EB3AC0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1.3.</w:t>
      </w:r>
      <w:r w:rsidRPr="005644EA">
        <w:rPr>
          <w:rStyle w:val="21"/>
          <w:color w:val="000000"/>
        </w:rPr>
        <w:tab/>
        <w:t>Анализ существующих подходов к оценке реологических свойств</w:t>
      </w:r>
    </w:p>
    <w:p w14:paraId="6DDA819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опорного основания колесных, гусеничных и дорожных машин</w:t>
      </w:r>
      <w:r w:rsidRPr="005644EA">
        <w:rPr>
          <w:rStyle w:val="21"/>
          <w:color w:val="000000"/>
        </w:rPr>
        <w:tab/>
        <w:t xml:space="preserve"> 52</w:t>
      </w:r>
    </w:p>
    <w:p w14:paraId="72AA9F40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1.3.1.</w:t>
      </w:r>
      <w:r w:rsidRPr="005644EA">
        <w:rPr>
          <w:rStyle w:val="21"/>
          <w:color w:val="000000"/>
        </w:rPr>
        <w:tab/>
        <w:t>Принципы построения расчетных моделей</w:t>
      </w:r>
    </w:p>
    <w:p w14:paraId="16AC3DF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опорного основания колесных, гусеничных и дорожных машин</w:t>
      </w:r>
      <w:r w:rsidRPr="005644EA">
        <w:rPr>
          <w:rStyle w:val="21"/>
          <w:color w:val="000000"/>
        </w:rPr>
        <w:tab/>
        <w:t xml:space="preserve"> 52</w:t>
      </w:r>
    </w:p>
    <w:p w14:paraId="68D2970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1.3.2.</w:t>
      </w:r>
      <w:r w:rsidRPr="005644EA">
        <w:rPr>
          <w:rStyle w:val="21"/>
          <w:color w:val="000000"/>
        </w:rPr>
        <w:tab/>
        <w:t>Применение методов теории ползучести при исследовании свойств</w:t>
      </w:r>
    </w:p>
    <w:p w14:paraId="71F8E75E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опорного основания колесных, гусеничных и дорожных машин</w:t>
      </w:r>
      <w:r w:rsidRPr="005644EA">
        <w:rPr>
          <w:rStyle w:val="21"/>
          <w:color w:val="000000"/>
        </w:rPr>
        <w:tab/>
        <w:t xml:space="preserve"> 62</w:t>
      </w:r>
    </w:p>
    <w:p w14:paraId="74D0FCB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1.4.</w:t>
      </w:r>
      <w:r w:rsidRPr="005644EA">
        <w:rPr>
          <w:rStyle w:val="21"/>
          <w:color w:val="000000"/>
        </w:rPr>
        <w:tab/>
        <w:t>Цель и задачи исследования</w:t>
      </w:r>
      <w:r w:rsidRPr="005644EA">
        <w:rPr>
          <w:rStyle w:val="21"/>
          <w:color w:val="000000"/>
        </w:rPr>
        <w:tab/>
        <w:t xml:space="preserve"> 80</w:t>
      </w:r>
    </w:p>
    <w:p w14:paraId="107B737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2. ПРИНЦИПЫ ВЫБОРА ПАРАМЕТРОВ И РЕЖИМОВ РАБОТЫ</w:t>
      </w:r>
    </w:p>
    <w:p w14:paraId="6B09494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КОЛЕСНЫХ, ГУСЕНИЧНЫХ И ДОРОЖНЫХ МАШИН</w:t>
      </w:r>
      <w:r w:rsidRPr="005644EA">
        <w:rPr>
          <w:rStyle w:val="21"/>
          <w:color w:val="000000"/>
        </w:rPr>
        <w:tab/>
        <w:t>83</w:t>
      </w:r>
    </w:p>
    <w:p w14:paraId="5E4C6F8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2.1.</w:t>
      </w:r>
      <w:r w:rsidRPr="005644EA">
        <w:rPr>
          <w:rStyle w:val="21"/>
          <w:color w:val="000000"/>
        </w:rPr>
        <w:tab/>
        <w:t>Концептуальная модель выбора параметров и режимов работы</w:t>
      </w:r>
    </w:p>
    <w:p w14:paraId="3560306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колесных, гусеничных и дорожных машин</w:t>
      </w:r>
      <w:r w:rsidRPr="005644EA">
        <w:rPr>
          <w:rStyle w:val="21"/>
          <w:color w:val="000000"/>
        </w:rPr>
        <w:tab/>
        <w:t>83</w:t>
      </w:r>
    </w:p>
    <w:p w14:paraId="462D40B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2.2.</w:t>
      </w:r>
      <w:r w:rsidRPr="005644EA">
        <w:rPr>
          <w:rStyle w:val="21"/>
          <w:color w:val="000000"/>
        </w:rPr>
        <w:tab/>
        <w:t>Методологический подход к оценке характеристик деформируемого</w:t>
      </w:r>
    </w:p>
    <w:p w14:paraId="5117DAB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опорного основания колесных, гусеничных и дорожных машин</w:t>
      </w:r>
      <w:r w:rsidRPr="005644EA">
        <w:rPr>
          <w:rStyle w:val="21"/>
          <w:color w:val="000000"/>
        </w:rPr>
        <w:tab/>
        <w:t>95</w:t>
      </w:r>
    </w:p>
    <w:p w14:paraId="1B2F319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2.3.</w:t>
      </w:r>
      <w:r w:rsidRPr="005644EA">
        <w:rPr>
          <w:rStyle w:val="21"/>
          <w:color w:val="000000"/>
        </w:rPr>
        <w:tab/>
        <w:t>Система критериев эффективности функционирования колесных, гусеничных и дорожных машин при выборе их параметров</w:t>
      </w:r>
    </w:p>
    <w:p w14:paraId="7C8F53A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и режимов работы</w:t>
      </w:r>
      <w:r w:rsidRPr="005644EA">
        <w:rPr>
          <w:rStyle w:val="21"/>
          <w:color w:val="000000"/>
        </w:rPr>
        <w:tab/>
        <w:t xml:space="preserve">118 </w:t>
      </w:r>
    </w:p>
    <w:p w14:paraId="21887ADE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з</w:t>
      </w:r>
    </w:p>
    <w:p w14:paraId="0BDE6AC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lastRenderedPageBreak/>
        <w:t>Выводы и предложения</w:t>
      </w:r>
      <w:r w:rsidRPr="005644EA">
        <w:rPr>
          <w:rStyle w:val="21"/>
          <w:color w:val="000000"/>
        </w:rPr>
        <w:tab/>
        <w:t xml:space="preserve"> 138</w:t>
      </w:r>
    </w:p>
    <w:p w14:paraId="6EB3C6E9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3. ТЕОРЕТИЧЕСКИЕ ИССЛЕДОВАНИЯ ВЗАИМОДЕЙСТВИЯ ХОДОВЫХ СИСТЕМ КОЛЕСНЫХ, ГУСЕНИЧНЫХ И ДОРОЖНЫХ МАШИН С ОПОРНЫМ ОСНОВАНИЕМ</w:t>
      </w:r>
      <w:r w:rsidRPr="005644EA">
        <w:rPr>
          <w:rStyle w:val="21"/>
          <w:color w:val="000000"/>
        </w:rPr>
        <w:tab/>
        <w:t xml:space="preserve"> 141</w:t>
      </w:r>
    </w:p>
    <w:p w14:paraId="01E2B85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3.1.</w:t>
      </w:r>
      <w:r w:rsidRPr="005644EA">
        <w:rPr>
          <w:rStyle w:val="21"/>
          <w:color w:val="000000"/>
        </w:rPr>
        <w:tab/>
        <w:t>Теоретические исследования взаимодействия жесткого вальца</w:t>
      </w:r>
    </w:p>
    <w:p w14:paraId="71C646B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со слоем опорного основания</w:t>
      </w:r>
      <w:r w:rsidRPr="005644EA">
        <w:rPr>
          <w:rStyle w:val="21"/>
          <w:color w:val="000000"/>
        </w:rPr>
        <w:tab/>
        <w:t xml:space="preserve"> 141</w:t>
      </w:r>
    </w:p>
    <w:p w14:paraId="5E935F9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3.2.</w:t>
      </w:r>
      <w:r w:rsidRPr="005644EA">
        <w:rPr>
          <w:rStyle w:val="21"/>
          <w:color w:val="000000"/>
        </w:rPr>
        <w:tab/>
        <w:t>Теоретические исследования взаимодействия пневматического</w:t>
      </w:r>
    </w:p>
    <w:p w14:paraId="56C688CE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колеса со слоем опорного основания</w:t>
      </w:r>
      <w:r w:rsidRPr="005644EA">
        <w:rPr>
          <w:rStyle w:val="21"/>
          <w:color w:val="000000"/>
        </w:rPr>
        <w:tab/>
        <w:t xml:space="preserve"> 155</w:t>
      </w:r>
    </w:p>
    <w:p w14:paraId="197B3116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3.2.1.</w:t>
      </w:r>
      <w:r w:rsidRPr="005644EA">
        <w:rPr>
          <w:rStyle w:val="21"/>
          <w:color w:val="000000"/>
        </w:rPr>
        <w:tab/>
        <w:t>Взаимодействие пневмоколеса трактора со слоем почвогрунта...155</w:t>
      </w:r>
    </w:p>
    <w:p w14:paraId="2616E23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3.2.2.</w:t>
      </w:r>
      <w:r w:rsidRPr="005644EA">
        <w:rPr>
          <w:rStyle w:val="21"/>
          <w:color w:val="000000"/>
        </w:rPr>
        <w:tab/>
        <w:t>Упрощенная математическая модель взаимодействия</w:t>
      </w:r>
    </w:p>
    <w:p w14:paraId="56F083C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пневматического колеса с опорным основанием</w:t>
      </w:r>
      <w:r w:rsidRPr="005644EA">
        <w:rPr>
          <w:rStyle w:val="21"/>
          <w:color w:val="000000"/>
        </w:rPr>
        <w:tab/>
        <w:t xml:space="preserve"> 164</w:t>
      </w:r>
    </w:p>
    <w:p w14:paraId="63FBA36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3.3.</w:t>
      </w:r>
      <w:r w:rsidRPr="005644EA">
        <w:rPr>
          <w:rStyle w:val="21"/>
          <w:color w:val="000000"/>
        </w:rPr>
        <w:tab/>
        <w:t>Теоретические исследования взаимодействия гусеничного</w:t>
      </w:r>
    </w:p>
    <w:p w14:paraId="47B7D4B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движителя с опорным основанием</w:t>
      </w:r>
      <w:r w:rsidRPr="005644EA">
        <w:rPr>
          <w:rStyle w:val="21"/>
          <w:color w:val="000000"/>
        </w:rPr>
        <w:tab/>
        <w:t xml:space="preserve"> 170</w:t>
      </w:r>
    </w:p>
    <w:p w14:paraId="72697DA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3.3.1.</w:t>
      </w:r>
      <w:r w:rsidRPr="005644EA">
        <w:rPr>
          <w:rStyle w:val="21"/>
          <w:color w:val="000000"/>
        </w:rPr>
        <w:tab/>
        <w:t>Влияние положения центра давления гусеничного движителя относительно середины опорной поверхности гусеницы</w:t>
      </w:r>
    </w:p>
    <w:p w14:paraId="54072AF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на уплотнение почвогрунта</w:t>
      </w:r>
      <w:r w:rsidRPr="005644EA">
        <w:rPr>
          <w:rStyle w:val="21"/>
          <w:color w:val="000000"/>
        </w:rPr>
        <w:tab/>
        <w:t xml:space="preserve"> 170</w:t>
      </w:r>
    </w:p>
    <w:p w14:paraId="32082CC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3.3.2.</w:t>
      </w:r>
      <w:r w:rsidRPr="005644EA">
        <w:rPr>
          <w:rStyle w:val="21"/>
          <w:color w:val="000000"/>
        </w:rPr>
        <w:tab/>
        <w:t>Влияние параметров и режимов работы гусеничного движителя на тягово-сцепные свойства и степень уплотнения</w:t>
      </w:r>
    </w:p>
    <w:p w14:paraId="7EA9DEF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слоя опорного основания</w:t>
      </w:r>
      <w:r w:rsidRPr="005644EA">
        <w:rPr>
          <w:rStyle w:val="21"/>
          <w:color w:val="000000"/>
        </w:rPr>
        <w:tab/>
        <w:t xml:space="preserve"> 176</w:t>
      </w:r>
    </w:p>
    <w:p w14:paraId="55DAED4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Выводы и предложения</w:t>
      </w:r>
      <w:r w:rsidRPr="005644EA">
        <w:rPr>
          <w:rStyle w:val="21"/>
          <w:color w:val="000000"/>
        </w:rPr>
        <w:tab/>
        <w:t xml:space="preserve"> 187</w:t>
      </w:r>
    </w:p>
    <w:p w14:paraId="4ACD0D3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4. ИССЛЕДОВАНИЕ ФИЗИКО-МЕХАНИЧЕСКИХ СВОЙСТВ ДЕФОРМИРУЕМОГО ОПОРНОГО ОСНОВАНИЯ КОЛЕСНЫХ, ГУСЕНИЧНЫХ И ДОРОЖНЫХ МАШИН</w:t>
      </w:r>
      <w:r w:rsidRPr="005644EA">
        <w:rPr>
          <w:rStyle w:val="21"/>
          <w:color w:val="000000"/>
        </w:rPr>
        <w:tab/>
        <w:t xml:space="preserve"> 191</w:t>
      </w:r>
    </w:p>
    <w:p w14:paraId="3780C3B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4.1.</w:t>
      </w:r>
      <w:r w:rsidRPr="005644EA">
        <w:rPr>
          <w:rStyle w:val="21"/>
          <w:color w:val="000000"/>
        </w:rPr>
        <w:tab/>
        <w:t>Реологические свойства горячей асфальтобетонной смеси</w:t>
      </w:r>
    </w:p>
    <w:p w14:paraId="61E0D09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верхних слоев дорожных одежд</w:t>
      </w:r>
      <w:r w:rsidRPr="005644EA">
        <w:rPr>
          <w:rStyle w:val="21"/>
          <w:color w:val="000000"/>
        </w:rPr>
        <w:tab/>
        <w:t xml:space="preserve"> 191</w:t>
      </w:r>
    </w:p>
    <w:p w14:paraId="08AF28E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4.2.</w:t>
      </w:r>
      <w:r w:rsidRPr="005644EA">
        <w:rPr>
          <w:rStyle w:val="21"/>
          <w:color w:val="000000"/>
        </w:rPr>
        <w:tab/>
        <w:t>Определение прочностных характеристик слоев</w:t>
      </w:r>
    </w:p>
    <w:p w14:paraId="42C08C3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горячих асфальтобетонных смесей</w:t>
      </w:r>
      <w:r w:rsidRPr="005644EA">
        <w:rPr>
          <w:rStyle w:val="21"/>
          <w:color w:val="000000"/>
        </w:rPr>
        <w:tab/>
        <w:t xml:space="preserve"> 213 </w:t>
      </w:r>
    </w:p>
    <w:p w14:paraId="6FD00E91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4.3.</w:t>
      </w:r>
      <w:r w:rsidRPr="005644EA">
        <w:rPr>
          <w:rStyle w:val="21"/>
          <w:color w:val="000000"/>
        </w:rPr>
        <w:tab/>
        <w:t>Реологические свойства почвогрунтов и устройства</w:t>
      </w:r>
    </w:p>
    <w:p w14:paraId="1BCBC2C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для их определения</w:t>
      </w:r>
      <w:r w:rsidRPr="005644EA">
        <w:rPr>
          <w:rStyle w:val="21"/>
          <w:color w:val="000000"/>
        </w:rPr>
        <w:tab/>
        <w:t>218</w:t>
      </w:r>
    </w:p>
    <w:p w14:paraId="72FCB1C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lastRenderedPageBreak/>
        <w:t>4.4.</w:t>
      </w:r>
      <w:r w:rsidRPr="005644EA">
        <w:rPr>
          <w:rStyle w:val="21"/>
          <w:color w:val="000000"/>
        </w:rPr>
        <w:tab/>
        <w:t>Особенности реологических свойств снежного покрова</w:t>
      </w:r>
      <w:r w:rsidRPr="005644EA">
        <w:rPr>
          <w:rStyle w:val="21"/>
          <w:color w:val="000000"/>
        </w:rPr>
        <w:tab/>
        <w:t>228</w:t>
      </w:r>
    </w:p>
    <w:p w14:paraId="633DC6F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Выводы и предложения</w:t>
      </w:r>
      <w:r w:rsidRPr="005644EA">
        <w:rPr>
          <w:rStyle w:val="21"/>
          <w:color w:val="000000"/>
        </w:rPr>
        <w:tab/>
        <w:t xml:space="preserve"> 235</w:t>
      </w:r>
    </w:p>
    <w:p w14:paraId="54069BEA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5. ОЦЕНКА ЭКСПЛУАТАЦИОННЫХ СВОЙСТВ КОЛЕСНЫХ,</w:t>
      </w:r>
    </w:p>
    <w:p w14:paraId="1C9843F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ГУСЕНИЧНЫХ И ДОРОЖНЫХ МАШИН ПРИ УЧЕТЕ РЕОЛОГИЧЕСКИХ ХАРАКТЕРИСТИК</w:t>
      </w:r>
    </w:p>
    <w:p w14:paraId="18741A0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ОПОРНОГО ОСНОВАНИЯ</w:t>
      </w:r>
      <w:r w:rsidRPr="005644EA">
        <w:rPr>
          <w:rStyle w:val="21"/>
          <w:color w:val="000000"/>
        </w:rPr>
        <w:tab/>
        <w:t xml:space="preserve"> 239</w:t>
      </w:r>
    </w:p>
    <w:p w14:paraId="3918047E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5.1.</w:t>
      </w:r>
      <w:r w:rsidRPr="005644EA">
        <w:rPr>
          <w:rStyle w:val="21"/>
          <w:color w:val="000000"/>
        </w:rPr>
        <w:tab/>
        <w:t>Оценка тяговой динамики колесных машин</w:t>
      </w:r>
      <w:r w:rsidRPr="005644EA">
        <w:rPr>
          <w:rStyle w:val="21"/>
          <w:color w:val="000000"/>
        </w:rPr>
        <w:tab/>
        <w:t>239</w:t>
      </w:r>
    </w:p>
    <w:p w14:paraId="69713036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5.1.1.</w:t>
      </w:r>
      <w:r w:rsidRPr="005644EA">
        <w:rPr>
          <w:rStyle w:val="21"/>
          <w:color w:val="000000"/>
        </w:rPr>
        <w:tab/>
        <w:t>Анализ тяговой динамики колесного трактора при работе</w:t>
      </w:r>
    </w:p>
    <w:p w14:paraId="36536AA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на мягких почвах</w:t>
      </w:r>
      <w:r w:rsidRPr="005644EA">
        <w:rPr>
          <w:rStyle w:val="21"/>
          <w:color w:val="000000"/>
        </w:rPr>
        <w:tab/>
        <w:t xml:space="preserve"> 239</w:t>
      </w:r>
    </w:p>
    <w:p w14:paraId="3930274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5.1.2.</w:t>
      </w:r>
      <w:r w:rsidRPr="005644EA">
        <w:rPr>
          <w:rStyle w:val="21"/>
          <w:color w:val="000000"/>
        </w:rPr>
        <w:tab/>
        <w:t>Повышение тяговой динамики колесных тракторов путем</w:t>
      </w:r>
    </w:p>
    <w:p w14:paraId="075F534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перераспределения моментов на ведущих мостах</w:t>
      </w:r>
      <w:r w:rsidRPr="005644EA">
        <w:rPr>
          <w:rStyle w:val="21"/>
          <w:color w:val="000000"/>
        </w:rPr>
        <w:tab/>
        <w:t xml:space="preserve"> 243</w:t>
      </w:r>
    </w:p>
    <w:p w14:paraId="6F0B13D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5.2.</w:t>
      </w:r>
      <w:r w:rsidRPr="005644EA">
        <w:rPr>
          <w:rStyle w:val="21"/>
          <w:color w:val="000000"/>
        </w:rPr>
        <w:tab/>
        <w:t>Оценка плавности хода колесных, гусеничных</w:t>
      </w:r>
    </w:p>
    <w:p w14:paraId="17046C9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и дорожных машин</w:t>
      </w:r>
      <w:r w:rsidRPr="005644EA">
        <w:rPr>
          <w:rStyle w:val="21"/>
          <w:color w:val="000000"/>
        </w:rPr>
        <w:tab/>
        <w:t xml:space="preserve"> 247</w:t>
      </w:r>
    </w:p>
    <w:p w14:paraId="1FC73FF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5.2.1.</w:t>
      </w:r>
      <w:r w:rsidRPr="005644EA">
        <w:rPr>
          <w:rStyle w:val="21"/>
          <w:color w:val="000000"/>
        </w:rPr>
        <w:tab/>
        <w:t>Обобщенные математические модели</w:t>
      </w:r>
      <w:r w:rsidRPr="005644EA">
        <w:rPr>
          <w:rStyle w:val="21"/>
          <w:color w:val="000000"/>
        </w:rPr>
        <w:tab/>
        <w:t xml:space="preserve"> 247</w:t>
      </w:r>
    </w:p>
    <w:p w14:paraId="39EDAF69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5.2.2.</w:t>
      </w:r>
      <w:r w:rsidRPr="005644EA">
        <w:rPr>
          <w:rStyle w:val="21"/>
          <w:color w:val="000000"/>
        </w:rPr>
        <w:tab/>
        <w:t>Моделирование рабочего процесса вибрационного</w:t>
      </w:r>
    </w:p>
    <w:p w14:paraId="6E6F305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дорожного катка с вакуумным устройством</w:t>
      </w:r>
      <w:r w:rsidRPr="005644EA">
        <w:rPr>
          <w:rStyle w:val="21"/>
          <w:color w:val="000000"/>
        </w:rPr>
        <w:tab/>
        <w:t xml:space="preserve"> 252</w:t>
      </w:r>
    </w:p>
    <w:p w14:paraId="3A9DD08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5.2.3.</w:t>
      </w:r>
      <w:r w:rsidRPr="005644EA">
        <w:rPr>
          <w:rStyle w:val="21"/>
          <w:color w:val="000000"/>
        </w:rPr>
        <w:tab/>
        <w:t>Моделирование системы "дорога - трактор - водитель"</w:t>
      </w:r>
    </w:p>
    <w:p w14:paraId="53565004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при оценке плавности хода</w:t>
      </w:r>
      <w:r w:rsidRPr="005644EA">
        <w:rPr>
          <w:rStyle w:val="21"/>
          <w:color w:val="000000"/>
        </w:rPr>
        <w:tab/>
        <w:t xml:space="preserve"> 266</w:t>
      </w:r>
    </w:p>
    <w:p w14:paraId="31489C6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5.2.4.</w:t>
      </w:r>
      <w:r w:rsidRPr="005644EA">
        <w:rPr>
          <w:rStyle w:val="21"/>
          <w:color w:val="000000"/>
        </w:rPr>
        <w:tab/>
        <w:t>Моделирование плавности хода пропашного трактора</w:t>
      </w:r>
      <w:r w:rsidRPr="005644EA">
        <w:rPr>
          <w:rStyle w:val="21"/>
          <w:color w:val="000000"/>
        </w:rPr>
        <w:tab/>
        <w:t>274</w:t>
      </w:r>
    </w:p>
    <w:p w14:paraId="49A49A9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5.2.5.</w:t>
      </w:r>
      <w:r w:rsidRPr="005644EA">
        <w:rPr>
          <w:rStyle w:val="21"/>
          <w:color w:val="000000"/>
        </w:rPr>
        <w:tab/>
        <w:t>Моделирование плавности хода гусеничного трактора</w:t>
      </w:r>
      <w:r w:rsidRPr="005644EA">
        <w:rPr>
          <w:rStyle w:val="21"/>
          <w:color w:val="000000"/>
        </w:rPr>
        <w:tab/>
        <w:t>281</w:t>
      </w:r>
    </w:p>
    <w:p w14:paraId="4ACB9322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5.3.</w:t>
      </w:r>
      <w:r w:rsidRPr="005644EA">
        <w:rPr>
          <w:rStyle w:val="21"/>
          <w:color w:val="000000"/>
        </w:rPr>
        <w:tab/>
        <w:t>Оценка динамики колесных тракторов при расчете трансмиссии</w:t>
      </w:r>
    </w:p>
    <w:p w14:paraId="7ED857FD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на крутильные колебания</w:t>
      </w:r>
      <w:r w:rsidRPr="005644EA">
        <w:rPr>
          <w:rStyle w:val="21"/>
          <w:color w:val="000000"/>
        </w:rPr>
        <w:tab/>
        <w:t>298</w:t>
      </w:r>
    </w:p>
    <w:p w14:paraId="4CB4808B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Выводы и предложения</w:t>
      </w:r>
      <w:r w:rsidRPr="005644EA">
        <w:rPr>
          <w:rStyle w:val="21"/>
          <w:color w:val="000000"/>
        </w:rPr>
        <w:tab/>
        <w:t xml:space="preserve"> 309</w:t>
      </w:r>
    </w:p>
    <w:p w14:paraId="43B4233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6. ЭКСПЕРИМЕНТАЛЬНЫЕ ИССЛЕДОВАНИЯ</w:t>
      </w:r>
    </w:p>
    <w:p w14:paraId="70B8FE0D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КОЛЕСНЫХ, ГУСЕНИЧНЫХ И ДОРОЖНЫХ МАШИН</w:t>
      </w:r>
      <w:r w:rsidRPr="005644EA">
        <w:rPr>
          <w:rStyle w:val="21"/>
          <w:color w:val="000000"/>
        </w:rPr>
        <w:tab/>
        <w:t>314</w:t>
      </w:r>
    </w:p>
    <w:p w14:paraId="03F7349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6.1.</w:t>
      </w:r>
      <w:r w:rsidRPr="005644EA">
        <w:rPr>
          <w:rStyle w:val="21"/>
          <w:color w:val="000000"/>
        </w:rPr>
        <w:tab/>
        <w:t>Исследование рабочих процессов дорожных катков</w:t>
      </w:r>
      <w:r w:rsidRPr="005644EA">
        <w:rPr>
          <w:rStyle w:val="21"/>
          <w:color w:val="000000"/>
        </w:rPr>
        <w:tab/>
        <w:t xml:space="preserve"> 314</w:t>
      </w:r>
    </w:p>
    <w:p w14:paraId="3DA8F559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6.1.1.</w:t>
      </w:r>
      <w:r w:rsidRPr="005644EA">
        <w:rPr>
          <w:rStyle w:val="21"/>
          <w:color w:val="000000"/>
        </w:rPr>
        <w:tab/>
        <w:t>Определение рациональных значений контактных</w:t>
      </w:r>
    </w:p>
    <w:p w14:paraId="15D91A2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давлений под вальцом катка</w:t>
      </w:r>
      <w:proofErr w:type="gramStart"/>
      <w:r w:rsidRPr="005644EA">
        <w:rPr>
          <w:rStyle w:val="21"/>
          <w:color w:val="000000"/>
        </w:rPr>
        <w:tab/>
        <w:t xml:space="preserve">  314</w:t>
      </w:r>
      <w:proofErr w:type="gramEnd"/>
    </w:p>
    <w:p w14:paraId="44CDBE5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lastRenderedPageBreak/>
        <w:t>6.1.2.</w:t>
      </w:r>
      <w:r w:rsidRPr="005644EA">
        <w:rPr>
          <w:rStyle w:val="21"/>
          <w:color w:val="000000"/>
        </w:rPr>
        <w:tab/>
        <w:t>Полевые испытания дорожных гладковальцовых катков</w:t>
      </w:r>
    </w:p>
    <w:p w14:paraId="240CA7FD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с оценкой качества производства работ</w:t>
      </w:r>
      <w:r w:rsidRPr="005644EA">
        <w:rPr>
          <w:rStyle w:val="21"/>
          <w:color w:val="000000"/>
        </w:rPr>
        <w:tab/>
        <w:t>320</w:t>
      </w:r>
    </w:p>
    <w:p w14:paraId="1495633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6.1.3.</w:t>
      </w:r>
      <w:r w:rsidRPr="005644EA">
        <w:rPr>
          <w:rStyle w:val="21"/>
          <w:color w:val="000000"/>
        </w:rPr>
        <w:tab/>
        <w:t>Исследование технических характеристик</w:t>
      </w:r>
    </w:p>
    <w:p w14:paraId="420BE15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бесконтактной вакуумной камеры к дорожному катку</w:t>
      </w:r>
      <w:r w:rsidRPr="005644EA">
        <w:rPr>
          <w:rStyle w:val="21"/>
          <w:color w:val="000000"/>
        </w:rPr>
        <w:tab/>
        <w:t xml:space="preserve"> 334</w:t>
      </w:r>
    </w:p>
    <w:p w14:paraId="5CD08E76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6.2.</w:t>
      </w:r>
      <w:r w:rsidRPr="005644EA">
        <w:rPr>
          <w:rStyle w:val="21"/>
          <w:color w:val="000000"/>
        </w:rPr>
        <w:tab/>
        <w:t>Исследование параметров и режимов работы</w:t>
      </w:r>
    </w:p>
    <w:p w14:paraId="47F62620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колесных тракторов</w:t>
      </w:r>
      <w:r w:rsidRPr="005644EA">
        <w:rPr>
          <w:rStyle w:val="21"/>
          <w:color w:val="000000"/>
        </w:rPr>
        <w:tab/>
        <w:t>343</w:t>
      </w:r>
    </w:p>
    <w:p w14:paraId="49216A9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6.2.1.</w:t>
      </w:r>
      <w:r w:rsidRPr="005644EA">
        <w:rPr>
          <w:rStyle w:val="21"/>
          <w:color w:val="000000"/>
        </w:rPr>
        <w:tab/>
        <w:t>Полевые испытания колесного трактора по оценке</w:t>
      </w:r>
    </w:p>
    <w:p w14:paraId="22043D2A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уплотняющего воздействия на почву</w:t>
      </w:r>
      <w:r w:rsidRPr="005644EA">
        <w:rPr>
          <w:rStyle w:val="21"/>
          <w:color w:val="000000"/>
        </w:rPr>
        <w:tab/>
        <w:t>343</w:t>
      </w:r>
    </w:p>
    <w:p w14:paraId="17AB4136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6.2.2.</w:t>
      </w:r>
      <w:r w:rsidRPr="005644EA">
        <w:rPr>
          <w:rStyle w:val="21"/>
          <w:color w:val="000000"/>
        </w:rPr>
        <w:tab/>
        <w:t>Полевые испытания колесного трактора по оценке</w:t>
      </w:r>
    </w:p>
    <w:p w14:paraId="1FF17D00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его плавности хода</w:t>
      </w:r>
      <w:r w:rsidRPr="005644EA">
        <w:rPr>
          <w:rStyle w:val="21"/>
          <w:color w:val="000000"/>
        </w:rPr>
        <w:tab/>
        <w:t>347</w:t>
      </w:r>
    </w:p>
    <w:p w14:paraId="0E552E50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6.2.3.</w:t>
      </w:r>
      <w:r w:rsidRPr="005644EA">
        <w:rPr>
          <w:rStyle w:val="21"/>
          <w:color w:val="000000"/>
        </w:rPr>
        <w:tab/>
        <w:t>Полевые испытания колесного трактора по оценке</w:t>
      </w:r>
    </w:p>
    <w:p w14:paraId="74DE6736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динамической нагруженности трансмиссии</w:t>
      </w:r>
      <w:r w:rsidRPr="005644EA">
        <w:rPr>
          <w:rStyle w:val="21"/>
          <w:color w:val="000000"/>
        </w:rPr>
        <w:tab/>
        <w:t>351</w:t>
      </w:r>
    </w:p>
    <w:p w14:paraId="132A6CA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6.3.</w:t>
      </w:r>
      <w:r w:rsidRPr="005644EA">
        <w:rPr>
          <w:rStyle w:val="21"/>
          <w:color w:val="000000"/>
        </w:rPr>
        <w:tab/>
        <w:t>Исследования параметров и режимов работы</w:t>
      </w:r>
    </w:p>
    <w:p w14:paraId="5D96AA51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гусеничного трактора</w:t>
      </w:r>
      <w:r w:rsidRPr="005644EA">
        <w:rPr>
          <w:rStyle w:val="21"/>
          <w:color w:val="000000"/>
        </w:rPr>
        <w:tab/>
        <w:t xml:space="preserve"> 355</w:t>
      </w:r>
    </w:p>
    <w:p w14:paraId="7810BDFD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Выводы и предложения</w:t>
      </w:r>
      <w:r w:rsidRPr="005644EA">
        <w:rPr>
          <w:rStyle w:val="21"/>
          <w:color w:val="000000"/>
        </w:rPr>
        <w:tab/>
        <w:t>364</w:t>
      </w:r>
    </w:p>
    <w:p w14:paraId="3555879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ГЛАВА 7. ОПРЕДЕЛЕНИЕ РЕЖИМОВ РАБОТЫ И ПАРАМЕТРОВ</w:t>
      </w:r>
    </w:p>
    <w:p w14:paraId="2D3EE53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КОЛЕСНЫХ, ГУСЕНИЧНЫХ И ДОРОЖНЫХ МАШИН</w:t>
      </w:r>
      <w:r w:rsidRPr="005644EA">
        <w:rPr>
          <w:rStyle w:val="21"/>
          <w:color w:val="000000"/>
        </w:rPr>
        <w:tab/>
        <w:t>368</w:t>
      </w:r>
    </w:p>
    <w:p w14:paraId="60EBA45A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7.1.</w:t>
      </w:r>
      <w:r w:rsidRPr="005644EA">
        <w:rPr>
          <w:rStyle w:val="21"/>
          <w:color w:val="000000"/>
        </w:rPr>
        <w:tab/>
        <w:t>Метод и результаты расчета режимов работы и параметров</w:t>
      </w:r>
    </w:p>
    <w:p w14:paraId="4B0CEDD5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дорожных катков</w:t>
      </w:r>
      <w:r w:rsidRPr="005644EA">
        <w:rPr>
          <w:rStyle w:val="21"/>
          <w:color w:val="000000"/>
        </w:rPr>
        <w:tab/>
        <w:t>368</w:t>
      </w:r>
    </w:p>
    <w:p w14:paraId="4A0CD5C0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7.2.</w:t>
      </w:r>
      <w:r w:rsidRPr="005644EA">
        <w:rPr>
          <w:rStyle w:val="21"/>
          <w:color w:val="000000"/>
        </w:rPr>
        <w:tab/>
        <w:t>Метод и результаты расчета режимов работы и параметров</w:t>
      </w:r>
    </w:p>
    <w:p w14:paraId="69710AA1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колесных тракторов</w:t>
      </w:r>
      <w:r w:rsidRPr="005644EA">
        <w:rPr>
          <w:rStyle w:val="21"/>
          <w:color w:val="000000"/>
        </w:rPr>
        <w:tab/>
        <w:t>385</w:t>
      </w:r>
    </w:p>
    <w:p w14:paraId="30B1A133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7.3.</w:t>
      </w:r>
      <w:r w:rsidRPr="005644EA">
        <w:rPr>
          <w:rStyle w:val="21"/>
          <w:color w:val="000000"/>
        </w:rPr>
        <w:tab/>
        <w:t>Метод и результаты расчета режимов работы и параметров</w:t>
      </w:r>
    </w:p>
    <w:p w14:paraId="2981EBC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гусеничных тракторов</w:t>
      </w:r>
      <w:r w:rsidRPr="005644EA">
        <w:rPr>
          <w:rStyle w:val="21"/>
          <w:color w:val="000000"/>
        </w:rPr>
        <w:tab/>
        <w:t>404</w:t>
      </w:r>
    </w:p>
    <w:p w14:paraId="783F31B8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Выводы и предложения</w:t>
      </w:r>
      <w:r w:rsidRPr="005644EA">
        <w:rPr>
          <w:rStyle w:val="21"/>
          <w:color w:val="000000"/>
        </w:rPr>
        <w:tab/>
        <w:t xml:space="preserve"> 407</w:t>
      </w:r>
    </w:p>
    <w:p w14:paraId="2B63466C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ОСНОВНЫЕ РЕЗУЛЬТАТЫ И ВЫВОДЫ</w:t>
      </w:r>
      <w:r w:rsidRPr="005644EA">
        <w:rPr>
          <w:rStyle w:val="21"/>
          <w:color w:val="000000"/>
        </w:rPr>
        <w:tab/>
        <w:t xml:space="preserve"> 410</w:t>
      </w:r>
    </w:p>
    <w:p w14:paraId="1A916A57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БИБЛИОГРАФИЧЕСКИЙ СПИСОК</w:t>
      </w:r>
      <w:r w:rsidRPr="005644EA">
        <w:rPr>
          <w:rStyle w:val="21"/>
          <w:color w:val="000000"/>
        </w:rPr>
        <w:tab/>
        <w:t xml:space="preserve"> 414</w:t>
      </w:r>
    </w:p>
    <w:p w14:paraId="57A93B8F" w14:textId="77777777" w:rsidR="005644EA" w:rsidRPr="005644EA" w:rsidRDefault="005644EA" w:rsidP="005644EA">
      <w:pPr>
        <w:rPr>
          <w:rStyle w:val="21"/>
          <w:color w:val="000000"/>
        </w:rPr>
      </w:pPr>
      <w:r w:rsidRPr="005644EA">
        <w:rPr>
          <w:rStyle w:val="21"/>
          <w:color w:val="000000"/>
        </w:rPr>
        <w:t>ПРИЛОЖЕНИЯ</w:t>
      </w:r>
      <w:r w:rsidRPr="005644EA">
        <w:rPr>
          <w:rStyle w:val="21"/>
          <w:color w:val="000000"/>
        </w:rPr>
        <w:tab/>
        <w:t xml:space="preserve"> 444</w:t>
      </w:r>
    </w:p>
    <w:p w14:paraId="2873E0FB" w14:textId="125EC062" w:rsidR="00B35AED" w:rsidRDefault="00B35AED" w:rsidP="005644EA"/>
    <w:p w14:paraId="58072480" w14:textId="39DE7ED8" w:rsidR="005644EA" w:rsidRDefault="005644EA" w:rsidP="005644EA"/>
    <w:p w14:paraId="27B4FA1D" w14:textId="64EBF59D" w:rsidR="005644EA" w:rsidRDefault="005644EA" w:rsidP="005644EA"/>
    <w:p w14:paraId="76A7A55D" w14:textId="77777777" w:rsidR="005644EA" w:rsidRDefault="005644EA" w:rsidP="005644EA">
      <w:pPr>
        <w:pStyle w:val="210"/>
        <w:shd w:val="clear" w:color="auto" w:fill="auto"/>
        <w:spacing w:after="478" w:line="280" w:lineRule="exact"/>
        <w:ind w:right="20" w:firstLine="0"/>
      </w:pPr>
      <w:r>
        <w:rPr>
          <w:rStyle w:val="21"/>
          <w:color w:val="000000"/>
        </w:rPr>
        <w:t>ОСНОВНЫЕ РЕЗУЛЬТАТЫ И ВЫВОДЫ</w:t>
      </w:r>
    </w:p>
    <w:p w14:paraId="187FE3EA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71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Осуществлено решение научной проблемы при исследованиях процес</w:t>
      </w:r>
      <w:r>
        <w:rPr>
          <w:rStyle w:val="21"/>
          <w:color w:val="000000"/>
        </w:rPr>
        <w:softHyphen/>
        <w:t>сов взаимодействия колесных, гусеничных и дорожных машин (КГДМ) с деформируемым опорным основанием, предусматривающее комплексное решение задач развития теории движения на основе реологии опорного основания КГДМ и базирующееся на аналитическом описании процессов взаимодействия КГДМ и их отдельных систем с опорным основанием. Эффективность решения этой проблемы состоит в том, что оно предпола</w:t>
      </w:r>
      <w:r>
        <w:rPr>
          <w:rStyle w:val="21"/>
          <w:color w:val="000000"/>
        </w:rPr>
        <w:softHyphen/>
        <w:t>гает более глубокое проникновение в физическую сущность процессов взаимодействия КГДМ с деформируемым опорным основанием, способ</w:t>
      </w:r>
      <w:r>
        <w:rPr>
          <w:rStyle w:val="21"/>
          <w:color w:val="000000"/>
        </w:rPr>
        <w:softHyphen/>
        <w:t>ствует лучшему пониманию этой сущности и позволяет определять пути воздействия на процессы с целью улучшения работы машин.</w:t>
      </w:r>
    </w:p>
    <w:p w14:paraId="7D5736AF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71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Выполненное аналитическое описание процессов дало возможность раз</w:t>
      </w:r>
      <w:r>
        <w:rPr>
          <w:rStyle w:val="21"/>
          <w:color w:val="000000"/>
        </w:rPr>
        <w:softHyphen/>
        <w:t>работать научные основы взаимодействия КГ ДМ с деформируемым опор</w:t>
      </w:r>
      <w:r>
        <w:rPr>
          <w:rStyle w:val="21"/>
          <w:color w:val="000000"/>
        </w:rPr>
        <w:softHyphen/>
        <w:t>ным основанием, которые включают: математические модели, отражаю</w:t>
      </w:r>
      <w:r>
        <w:rPr>
          <w:rStyle w:val="21"/>
          <w:color w:val="000000"/>
        </w:rPr>
        <w:softHyphen/>
        <w:t>щие сущность и динамику процессов; показатели оценки последствий взаимодействия и методы их определения для различных ходовых систем и условий работы машин; рекомендации, направленные на решение про</w:t>
      </w:r>
      <w:r>
        <w:rPr>
          <w:rStyle w:val="21"/>
          <w:color w:val="000000"/>
        </w:rPr>
        <w:softHyphen/>
        <w:t>блемы. Важная особенность аналитического описания процессов взаимо</w:t>
      </w:r>
      <w:r>
        <w:rPr>
          <w:rStyle w:val="21"/>
          <w:color w:val="000000"/>
        </w:rPr>
        <w:softHyphen/>
        <w:t>действия КГДМ с опорным основанием состоит в его универсальности, когда оно представляет собой решение общей задачи теории взаимодейст</w:t>
      </w:r>
      <w:r>
        <w:rPr>
          <w:rStyle w:val="21"/>
          <w:color w:val="000000"/>
        </w:rPr>
        <w:softHyphen/>
        <w:t>вия мобильных машин с деформируемым опорным основанием и пригод</w:t>
      </w:r>
      <w:r>
        <w:rPr>
          <w:rStyle w:val="21"/>
          <w:color w:val="000000"/>
        </w:rPr>
        <w:softHyphen/>
        <w:t xml:space="preserve">но для </w:t>
      </w:r>
      <w:r>
        <w:rPr>
          <w:rStyle w:val="21"/>
          <w:color w:val="000000"/>
        </w:rPr>
        <w:lastRenderedPageBreak/>
        <w:t>описания частных случаев взаимодействия отдельных машин и их систем путем подстановки соответствующих значений параметров моде</w:t>
      </w:r>
      <w:r>
        <w:rPr>
          <w:rStyle w:val="21"/>
          <w:color w:val="000000"/>
        </w:rPr>
        <w:softHyphen/>
        <w:t>лей. Это служит методической основой использования частных случаев для достоверной оценки показателей взаимодействия отдельных КГДМ с деформируемым опорным основанием.</w:t>
      </w:r>
    </w:p>
    <w:p w14:paraId="15D9DE00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71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Взаимодействие различных движителей КГДМ с деформируемым опор</w:t>
      </w:r>
      <w:r>
        <w:rPr>
          <w:rStyle w:val="21"/>
          <w:color w:val="000000"/>
        </w:rPr>
        <w:softHyphen/>
        <w:t>ным основанием происходит по сложным законам, определяемым техно</w:t>
      </w:r>
      <w:r>
        <w:rPr>
          <w:rStyle w:val="21"/>
          <w:color w:val="000000"/>
        </w:rPr>
        <w:softHyphen/>
        <w:t>логическими и конструктивными параметрами машин, а также парамет</w:t>
      </w:r>
      <w:r>
        <w:rPr>
          <w:rStyle w:val="21"/>
          <w:color w:val="000000"/>
        </w:rPr>
        <w:softHyphen/>
        <w:t>рами состояния слоя опорного основания. В общем виде модули деформа</w:t>
      </w:r>
      <w:r>
        <w:rPr>
          <w:rStyle w:val="21"/>
          <w:color w:val="000000"/>
        </w:rPr>
        <w:softHyphen/>
        <w:t>ции и коэффициент поперечного расширения слоя опорного основания, его предел прочности, коэффициенты сцепления, сопротивления передви</w:t>
      </w:r>
      <w:r>
        <w:rPr>
          <w:rStyle w:val="21"/>
          <w:color w:val="000000"/>
        </w:rPr>
        <w:softHyphen/>
        <w:t>жению и буксования являются функционалами от указанных параметров, а также от времени. В связи с этим решена задача по увязке тяговой дина</w:t>
      </w:r>
      <w:r>
        <w:rPr>
          <w:rStyle w:val="21"/>
          <w:color w:val="000000"/>
        </w:rPr>
        <w:softHyphen/>
        <w:t>мики, эффективной работы КГДМ и их основных систем с реологически</w:t>
      </w:r>
      <w:r>
        <w:rPr>
          <w:rStyle w:val="21"/>
          <w:color w:val="000000"/>
        </w:rPr>
        <w:softHyphen/>
        <w:t>ми свойствами опорного основания, что на сегодняшний день имеет важ</w:t>
      </w:r>
      <w:r>
        <w:rPr>
          <w:rStyle w:val="21"/>
          <w:color w:val="000000"/>
        </w:rPr>
        <w:softHyphen/>
        <w:t>ное научное и практическое значение.</w:t>
      </w:r>
    </w:p>
    <w:p w14:paraId="62265461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6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Предложен методологический подход к оценке инвариантных значений параметров деформируемого опорного основания КГДМ, основанный на теории деформирования нелинейных упруго-вязко-пластичных материа</w:t>
      </w:r>
      <w:r>
        <w:rPr>
          <w:rStyle w:val="21"/>
          <w:color w:val="000000"/>
        </w:rPr>
        <w:softHyphen/>
        <w:t>лов с применением теории наследственной ползучести и экспоненциаль</w:t>
      </w:r>
      <w:r>
        <w:rPr>
          <w:rStyle w:val="21"/>
          <w:color w:val="000000"/>
        </w:rPr>
        <w:softHyphen/>
        <w:t>но-степенных ядер, позволяющий обеспечивать необходимую точность при описании большинства деформируемых опорных оснований КГДМ.</w:t>
      </w:r>
    </w:p>
    <w:p w14:paraId="737FF7C9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6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Разработаны теоретико-методологические основы и методы выбора па</w:t>
      </w:r>
      <w:r>
        <w:rPr>
          <w:rStyle w:val="21"/>
          <w:color w:val="000000"/>
        </w:rPr>
        <w:softHyphen/>
        <w:t>раметров и режимов работы КГДМ, отражающие достаточно тесные вза</w:t>
      </w:r>
      <w:r>
        <w:rPr>
          <w:rStyle w:val="21"/>
          <w:color w:val="000000"/>
        </w:rPr>
        <w:softHyphen/>
        <w:t>имные связи между реологическими свойствами опорного основания, ре</w:t>
      </w:r>
      <w:r>
        <w:rPr>
          <w:rStyle w:val="21"/>
          <w:color w:val="000000"/>
        </w:rPr>
        <w:softHyphen/>
        <w:t>жимами работы и параметрами КГДМ с учетом особенностей взаимодей</w:t>
      </w:r>
      <w:r>
        <w:rPr>
          <w:rStyle w:val="21"/>
          <w:color w:val="000000"/>
        </w:rPr>
        <w:softHyphen/>
        <w:t>ствия КГДМ с опорным основанием, включающих интенсивность измене</w:t>
      </w:r>
      <w:r>
        <w:rPr>
          <w:rStyle w:val="21"/>
          <w:color w:val="000000"/>
        </w:rPr>
        <w:softHyphen/>
        <w:t xml:space="preserve">ния и </w:t>
      </w:r>
      <w:r>
        <w:rPr>
          <w:rStyle w:val="21"/>
          <w:color w:val="000000"/>
        </w:rPr>
        <w:lastRenderedPageBreak/>
        <w:t>время действия нагрузок. Разработана концептуальная модель выбо</w:t>
      </w:r>
      <w:r>
        <w:rPr>
          <w:rStyle w:val="21"/>
          <w:color w:val="000000"/>
        </w:rPr>
        <w:softHyphen/>
        <w:t>ра параметров и режимов работы КГДМ, позволяющая производить реше</w:t>
      </w:r>
      <w:r>
        <w:rPr>
          <w:rStyle w:val="21"/>
          <w:color w:val="000000"/>
        </w:rPr>
        <w:softHyphen/>
        <w:t>ния задачи, начиная от начального состояния процесса и переходя к их множеству на основе критериев оптимальности. Выполненный анализ по</w:t>
      </w:r>
      <w:r>
        <w:rPr>
          <w:rStyle w:val="21"/>
          <w:color w:val="000000"/>
        </w:rPr>
        <w:softHyphen/>
        <w:t>становок задач выбора параметров и режимов работы КГДМ позволил разработать концепцию выбора параметров и режимов работы КГДМ в</w:t>
      </w:r>
    </w:p>
    <w:p w14:paraId="0F51BF1A" w14:textId="77777777" w:rsidR="005644EA" w:rsidRDefault="005644EA" w:rsidP="005644EA">
      <w:pPr>
        <w:pStyle w:val="1511"/>
        <w:shd w:val="clear" w:color="auto" w:fill="auto"/>
        <w:spacing w:after="0" w:line="280" w:lineRule="exact"/>
        <w:ind w:left="9380"/>
        <w:jc w:val="left"/>
      </w:pPr>
      <w:r>
        <w:rPr>
          <w:rStyle w:val="154"/>
          <w:i/>
          <w:iCs/>
          <w:color w:val="000000"/>
        </w:rPr>
        <w:t>I</w:t>
      </w:r>
    </w:p>
    <w:p w14:paraId="4E1CFD45" w14:textId="77777777" w:rsidR="005644EA" w:rsidRDefault="005644EA" w:rsidP="005644EA">
      <w:pPr>
        <w:pStyle w:val="210"/>
        <w:shd w:val="clear" w:color="auto" w:fill="auto"/>
        <w:spacing w:after="0" w:line="494" w:lineRule="exact"/>
        <w:ind w:left="400" w:firstLine="0"/>
        <w:jc w:val="both"/>
      </w:pPr>
      <w:r>
        <w:rPr>
          <w:rStyle w:val="21"/>
          <w:color w:val="000000"/>
        </w:rPr>
        <w:t>иерархических средах системы "человек - машина - рабочий орган - объ</w:t>
      </w:r>
      <w:r>
        <w:rPr>
          <w:rStyle w:val="21"/>
          <w:color w:val="000000"/>
        </w:rPr>
        <w:softHyphen/>
        <w:t>ект воздействия - окружающая среда" на основе развития реологии опор</w:t>
      </w:r>
      <w:r>
        <w:rPr>
          <w:rStyle w:val="21"/>
          <w:color w:val="000000"/>
        </w:rPr>
        <w:softHyphen/>
        <w:t>ного основания.</w:t>
      </w:r>
    </w:p>
    <w:p w14:paraId="492D1C14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62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>Найдены приемы корректирования определяемых показателей работы движителей КГДМ путем учета дополнительных факторов: влияния ско</w:t>
      </w:r>
      <w:r>
        <w:rPr>
          <w:rStyle w:val="21"/>
          <w:color w:val="000000"/>
        </w:rPr>
        <w:softHyphen/>
        <w:t>рости движения машин и динамических нагрузок со стороны традицион</w:t>
      </w:r>
      <w:r>
        <w:rPr>
          <w:rStyle w:val="21"/>
          <w:color w:val="000000"/>
        </w:rPr>
        <w:softHyphen/>
        <w:t>ных движителей через интегральные уравнения связей между развиваю</w:t>
      </w:r>
      <w:r>
        <w:rPr>
          <w:rStyle w:val="21"/>
          <w:color w:val="000000"/>
        </w:rPr>
        <w:softHyphen/>
        <w:t>щимися деформациями и действующими напряжениями в опорном осно</w:t>
      </w:r>
      <w:r>
        <w:rPr>
          <w:rStyle w:val="21"/>
          <w:color w:val="000000"/>
        </w:rPr>
        <w:softHyphen/>
        <w:t>вании; влияния реологических особенностей его материала через парамет</w:t>
      </w:r>
      <w:r>
        <w:rPr>
          <w:rStyle w:val="21"/>
          <w:color w:val="000000"/>
        </w:rPr>
        <w:softHyphen/>
        <w:t>ры функций скоростей ползучести и релаксации, представленных в виде экспоненциально-степенных выражений; влияния параметров состояния слоя опорного основания и параметров грунтозацепов движителей КГДМ, представленного через функции подобия в виде уравнений регрессии, по</w:t>
      </w:r>
      <w:r>
        <w:rPr>
          <w:rStyle w:val="21"/>
          <w:color w:val="000000"/>
        </w:rPr>
        <w:softHyphen/>
        <w:t>лученных экспериментальным путем.</w:t>
      </w:r>
    </w:p>
    <w:p w14:paraId="629B0733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62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>Проведено расчетно-теоретическое обоснование методов выбора режи</w:t>
      </w:r>
      <w:r>
        <w:rPr>
          <w:rStyle w:val="21"/>
          <w:color w:val="000000"/>
        </w:rPr>
        <w:softHyphen/>
        <w:t>мов работы и параметров КГДМ с основными типами движителей. Разра</w:t>
      </w:r>
      <w:r>
        <w:rPr>
          <w:rStyle w:val="21"/>
          <w:color w:val="000000"/>
        </w:rPr>
        <w:softHyphen/>
        <w:t>ботанные математические модели взаимодействия жесткого вальца, пнев</w:t>
      </w:r>
      <w:r>
        <w:rPr>
          <w:rStyle w:val="21"/>
          <w:color w:val="000000"/>
        </w:rPr>
        <w:softHyphen/>
        <w:t>матического колеса и гусеничного движителя с деформируемым опорным основанием дали возможность объяснить многие противоречивые резуль</w:t>
      </w:r>
      <w:r>
        <w:rPr>
          <w:rStyle w:val="21"/>
          <w:color w:val="000000"/>
        </w:rPr>
        <w:softHyphen/>
        <w:t xml:space="preserve">таты различных </w:t>
      </w:r>
      <w:r>
        <w:rPr>
          <w:rStyle w:val="21"/>
          <w:color w:val="000000"/>
        </w:rPr>
        <w:lastRenderedPageBreak/>
        <w:t>исследователей. Установлено, что максимальная произво</w:t>
      </w:r>
      <w:r>
        <w:rPr>
          <w:rStyle w:val="21"/>
          <w:color w:val="000000"/>
        </w:rPr>
        <w:softHyphen/>
        <w:t>дительность виброкатка с ВУ лежит в интервале значений скоростей от 0,4 до 0,85 м/с, который соответствует увеличенному значению массы виброкатка с ВУ, что отвечает общей тенденции увеличения массы вибро</w:t>
      </w:r>
      <w:r>
        <w:rPr>
          <w:rStyle w:val="21"/>
          <w:color w:val="000000"/>
        </w:rPr>
        <w:softHyphen/>
        <w:t>катков и применения их с постоянными параметрами вибрации на проме</w:t>
      </w:r>
      <w:r>
        <w:rPr>
          <w:rStyle w:val="21"/>
          <w:color w:val="000000"/>
        </w:rPr>
        <w:softHyphen/>
        <w:t>жуточной стадии уплотнения в дорожном строительстве. Выявлено, что при обеспечении несущей способности асфальтобетонной смеси эффек</w:t>
      </w:r>
      <w:r>
        <w:rPr>
          <w:rStyle w:val="21"/>
          <w:color w:val="000000"/>
        </w:rPr>
        <w:softHyphen/>
        <w:t>тивность вибрационных катков, по сравнению с катками статического действия, повышается к концу процесса уплотнения. Установлено также, что при определенных условиях работы колесного движителя увеличение скорости машины может приводить к уменьшению колеи при одновре</w:t>
      </w:r>
      <w:r>
        <w:rPr>
          <w:rStyle w:val="21"/>
          <w:color w:val="000000"/>
        </w:rPr>
        <w:softHyphen/>
        <w:t>менном увеличении плотности материала опорного основания.</w:t>
      </w:r>
    </w:p>
    <w:p w14:paraId="70702ADB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562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>Разработаны методы оценки тяговой динамики, плавности хода и дина</w:t>
      </w:r>
      <w:r>
        <w:rPr>
          <w:rStyle w:val="21"/>
          <w:color w:val="000000"/>
        </w:rPr>
        <w:softHyphen/>
        <w:t>мической нагруженности трансмиссии КГДМ. Установлено, что измене</w:t>
      </w:r>
      <w:r>
        <w:rPr>
          <w:rStyle w:val="21"/>
          <w:color w:val="000000"/>
        </w:rPr>
        <w:softHyphen/>
        <w:t>ние параметров состояния слоя опорного основания в сочетании с измене</w:t>
      </w:r>
      <w:r>
        <w:rPr>
          <w:rStyle w:val="21"/>
          <w:color w:val="000000"/>
        </w:rPr>
        <w:softHyphen/>
        <w:t>нием характеристик силового воздействия на него со стороны ходовой части КГДМ существенно влияет на амплитудные значения колебаний, изменяя их величины в 2...2,8 раза. При этом влияние влажности почвог- рунта наиболее значительно для всех КГДМ, а влияние толщины дефор</w:t>
      </w:r>
      <w:r>
        <w:rPr>
          <w:rStyle w:val="21"/>
          <w:color w:val="000000"/>
        </w:rPr>
        <w:softHyphen/>
        <w:t>мируемого слоя опорного основания на изменение колебаний имеет большее значение для КГДМ небольшой массы.</w:t>
      </w:r>
    </w:p>
    <w:p w14:paraId="1A291304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60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Предложены способы определения физико-механических характеристик различных опорных оснований и разработаны устройства для их осущест</w:t>
      </w:r>
      <w:r>
        <w:rPr>
          <w:rStyle w:val="21"/>
          <w:color w:val="000000"/>
        </w:rPr>
        <w:softHyphen/>
        <w:t>вления, позволяющие оперативно как в лабораторных, так и в полевых ус</w:t>
      </w:r>
      <w:r>
        <w:rPr>
          <w:rStyle w:val="21"/>
          <w:color w:val="000000"/>
        </w:rPr>
        <w:softHyphen/>
        <w:t>ловиях получать значения искомых величин. В результате лабораторных исследований получены уравнения регрессии, характеризующие измене</w:t>
      </w:r>
      <w:r>
        <w:rPr>
          <w:rStyle w:val="21"/>
          <w:color w:val="000000"/>
        </w:rPr>
        <w:softHyphen/>
        <w:t>ние модулей деформаций слоя опорного основания в зависимости от вер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тикальной и горизонтальной нагрузок на штампе, параметров состояния опорного основания, параметров грунтозацепов колесных и гусеничных движителей, а также параметров вибрации вальцов дорожных катков.</w:t>
      </w:r>
    </w:p>
    <w:p w14:paraId="34CB32E2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60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Разработаны конструкции вакуумных камер бесконтактного типа (БВК) к дорожному катку (патенты РФ №1832784 и №2011728), позволяющие повысить долговечность дорожных покрытий, повысить эффективность функционирования уплотняющих машин. При испытаниях макетного и экспериментального образцов БВК исследованы и определены ее основ</w:t>
      </w:r>
      <w:r>
        <w:rPr>
          <w:rStyle w:val="21"/>
          <w:color w:val="000000"/>
        </w:rPr>
        <w:softHyphen/>
        <w:t>ные технические характеристики, а также подтверждена работоспособ</w:t>
      </w:r>
      <w:r>
        <w:rPr>
          <w:rStyle w:val="21"/>
          <w:color w:val="000000"/>
        </w:rPr>
        <w:softHyphen/>
        <w:t>ность предложенной конструкции.</w:t>
      </w:r>
    </w:p>
    <w:p w14:paraId="726BC4F1" w14:textId="77777777" w:rsidR="005644EA" w:rsidRDefault="005644EA" w:rsidP="005644EA">
      <w:pPr>
        <w:pStyle w:val="210"/>
        <w:numPr>
          <w:ilvl w:val="0"/>
          <w:numId w:val="22"/>
        </w:numPr>
        <w:shd w:val="clear" w:color="auto" w:fill="auto"/>
        <w:tabs>
          <w:tab w:val="left" w:pos="60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Полевые испытания дорожных катков ДУ-54 и ДУ-47А, а также тракто</w:t>
      </w:r>
      <w:r>
        <w:rPr>
          <w:rStyle w:val="21"/>
          <w:color w:val="000000"/>
        </w:rPr>
        <w:softHyphen/>
        <w:t>ров ЛТЗ-55А и ДТ-75М по оценке уплотняющей способности, тяговой ди</w:t>
      </w:r>
      <w:r>
        <w:rPr>
          <w:rStyle w:val="21"/>
          <w:color w:val="000000"/>
        </w:rPr>
        <w:softHyphen/>
        <w:t>намики, плавности хода, динамической нагруженности трансмиссии пока</w:t>
      </w:r>
      <w:r>
        <w:rPr>
          <w:rStyle w:val="21"/>
          <w:color w:val="000000"/>
        </w:rPr>
        <w:softHyphen/>
        <w:t>зали незначительную разницу между экспериментальными и расчетными значениями показателей, что подтверждает правомерность теоретических положений. Научная, практическая и экономическая значимость получен</w:t>
      </w:r>
      <w:r>
        <w:rPr>
          <w:rStyle w:val="21"/>
          <w:color w:val="000000"/>
        </w:rPr>
        <w:softHyphen/>
        <w:t>ных результатов подтверждены их внедрением на ряде предприятий.</w:t>
      </w:r>
    </w:p>
    <w:p w14:paraId="4B3A6206" w14:textId="77777777" w:rsidR="005644EA" w:rsidRPr="005644EA" w:rsidRDefault="005644EA" w:rsidP="005644EA"/>
    <w:sectPr w:rsidR="005644EA" w:rsidRPr="005644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5A33" w14:textId="77777777" w:rsidR="00030AEC" w:rsidRDefault="00030AEC">
      <w:pPr>
        <w:spacing w:after="0" w:line="240" w:lineRule="auto"/>
      </w:pPr>
      <w:r>
        <w:separator/>
      </w:r>
    </w:p>
  </w:endnote>
  <w:endnote w:type="continuationSeparator" w:id="0">
    <w:p w14:paraId="3468B200" w14:textId="77777777" w:rsidR="00030AEC" w:rsidRDefault="0003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30F9" w14:textId="77777777" w:rsidR="00030AEC" w:rsidRDefault="00030AEC">
      <w:pPr>
        <w:spacing w:after="0" w:line="240" w:lineRule="auto"/>
      </w:pPr>
      <w:r>
        <w:separator/>
      </w:r>
    </w:p>
  </w:footnote>
  <w:footnote w:type="continuationSeparator" w:id="0">
    <w:p w14:paraId="26BF149B" w14:textId="77777777" w:rsidR="00030AEC" w:rsidRDefault="0003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7"/>
  </w:num>
  <w:num w:numId="17">
    <w:abstractNumId w:val="18"/>
  </w:num>
  <w:num w:numId="18">
    <w:abstractNumId w:val="20"/>
  </w:num>
  <w:num w:numId="19">
    <w:abstractNumId w:val="15"/>
  </w:num>
  <w:num w:numId="20">
    <w:abstractNumId w:val="14"/>
  </w:num>
  <w:num w:numId="21">
    <w:abstractNumId w:val="16"/>
  </w:num>
  <w:num w:numId="2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AEC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116489</TotalTime>
  <Pages>10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3502</cp:revision>
  <dcterms:created xsi:type="dcterms:W3CDTF">2024-06-20T08:51:00Z</dcterms:created>
  <dcterms:modified xsi:type="dcterms:W3CDTF">2025-01-11T14:53:00Z</dcterms:modified>
  <cp:category/>
</cp:coreProperties>
</file>