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52509A" w:rsidRDefault="0052509A" w:rsidP="0052509A">
      <w:r w:rsidRPr="00145E99">
        <w:rPr>
          <w:rFonts w:ascii="Times New Roman" w:eastAsia="Times New Roman" w:hAnsi="Times New Roman" w:cs="Times New Roman"/>
          <w:b/>
          <w:sz w:val="24"/>
          <w:szCs w:val="24"/>
        </w:rPr>
        <w:t>Павленко Тетяна Валеріївна</w:t>
      </w:r>
      <w:r w:rsidRPr="00145E99">
        <w:rPr>
          <w:rFonts w:ascii="Times New Roman" w:eastAsia="Times New Roman" w:hAnsi="Times New Roman" w:cs="Times New Roman"/>
          <w:b/>
          <w:bCs/>
          <w:sz w:val="24"/>
          <w:szCs w:val="24"/>
          <w:lang w:eastAsia="uk-UA"/>
        </w:rPr>
        <w:t xml:space="preserve">, </w:t>
      </w:r>
      <w:r w:rsidRPr="00145E99">
        <w:rPr>
          <w:rFonts w:ascii="Times New Roman" w:eastAsia="Times New Roman" w:hAnsi="Times New Roman" w:cs="Times New Roman"/>
          <w:sz w:val="24"/>
          <w:szCs w:val="24"/>
        </w:rPr>
        <w:t>керівник, ГО «Міжнародна асоціація психосоматики та тілесної терапії».</w:t>
      </w:r>
      <w:r w:rsidRPr="00145E99">
        <w:rPr>
          <w:rFonts w:ascii="Times New Roman" w:eastAsia="Times New Roman" w:hAnsi="Times New Roman" w:cs="Times New Roman"/>
          <w:sz w:val="24"/>
          <w:szCs w:val="24"/>
          <w:lang w:eastAsia="uk-UA"/>
        </w:rPr>
        <w:t xml:space="preserve"> Назва дисертації: </w:t>
      </w:r>
      <w:r w:rsidRPr="00145E99">
        <w:rPr>
          <w:rFonts w:ascii="Times New Roman" w:eastAsia="Times New Roman" w:hAnsi="Times New Roman" w:cs="Times New Roman"/>
          <w:sz w:val="24"/>
          <w:szCs w:val="24"/>
        </w:rPr>
        <w:t xml:space="preserve">«Особистісні чинники розвитку комунікативних властивостей підлітків». </w:t>
      </w:r>
      <w:r w:rsidRPr="00145E99">
        <w:rPr>
          <w:rFonts w:ascii="Times New Roman" w:eastAsia="Times New Roman" w:hAnsi="Times New Roman" w:cs="Times New Roman"/>
          <w:bCs/>
          <w:sz w:val="24"/>
          <w:szCs w:val="24"/>
          <w:lang w:eastAsia="uk-UA"/>
        </w:rPr>
        <w:t>Шифр та назва спеціальності –</w:t>
      </w:r>
      <w:r w:rsidRPr="00145E99">
        <w:rPr>
          <w:rFonts w:ascii="Times New Roman" w:eastAsia="Times New Roman" w:hAnsi="Times New Roman" w:cs="Times New Roman"/>
          <w:b/>
          <w:bCs/>
          <w:sz w:val="24"/>
          <w:szCs w:val="24"/>
          <w:lang w:eastAsia="uk-UA"/>
        </w:rPr>
        <w:t xml:space="preserve"> </w:t>
      </w:r>
      <w:r w:rsidRPr="00145E99">
        <w:rPr>
          <w:rFonts w:ascii="Times New Roman" w:eastAsia="Times New Roman" w:hAnsi="Times New Roman" w:cs="Times New Roman"/>
          <w:sz w:val="24"/>
          <w:szCs w:val="24"/>
          <w:lang w:eastAsia="uk-UA"/>
        </w:rPr>
        <w:t>19.00.07 – педагогічна та вікова психологія. Спецрада Д 26.453.02 Інституту психології імені Г.С. Костюка</w:t>
      </w:r>
    </w:p>
    <w:sectPr w:rsidR="00FC36B5" w:rsidRPr="0052509A"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337C1-2230-471E-855F-500346EE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48</Words>
  <Characters>275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55</cp:revision>
  <cp:lastPrinted>2009-02-06T05:36:00Z</cp:lastPrinted>
  <dcterms:created xsi:type="dcterms:W3CDTF">2020-06-22T18:27:00Z</dcterms:created>
  <dcterms:modified xsi:type="dcterms:W3CDTF">2020-06-23T22:03:00Z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