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9381" w14:textId="2E0C31DB" w:rsidR="00A3669A" w:rsidRDefault="00B67430" w:rsidP="00B67430">
      <w:pPr>
        <w:rPr>
          <w:rFonts w:ascii="Verdana" w:hAnsi="Verdana"/>
          <w:b/>
          <w:bCs/>
          <w:color w:val="000000"/>
          <w:shd w:val="clear" w:color="auto" w:fill="FFFFFF"/>
        </w:rPr>
      </w:pPr>
      <w:r>
        <w:rPr>
          <w:rFonts w:ascii="Verdana" w:hAnsi="Verdana"/>
          <w:b/>
          <w:bCs/>
          <w:color w:val="000000"/>
          <w:shd w:val="clear" w:color="auto" w:fill="FFFFFF"/>
        </w:rPr>
        <w:t>Головко Ганна Геннадіївна. Формування тарифної політики на нові види послуг в галузі телекомунікацій на сучасному етапі технологічної конвергенції: дис... канд. екон. наук: 08.02.02 / НАН України ; Центр досліджень науково-технічного потенціалу та історії науки ім. Г.М.Доброва.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67430" w:rsidRPr="00B67430" w14:paraId="17ECAAEF" w14:textId="77777777" w:rsidTr="00B6743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67430" w:rsidRPr="00B67430" w14:paraId="293E9700" w14:textId="77777777">
              <w:trPr>
                <w:tblCellSpacing w:w="0" w:type="dxa"/>
              </w:trPr>
              <w:tc>
                <w:tcPr>
                  <w:tcW w:w="0" w:type="auto"/>
                  <w:vAlign w:val="center"/>
                  <w:hideMark/>
                </w:tcPr>
                <w:p w14:paraId="1BBA6E48" w14:textId="77777777" w:rsidR="00B67430" w:rsidRPr="00B67430" w:rsidRDefault="00B67430" w:rsidP="00B674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7430">
                    <w:rPr>
                      <w:rFonts w:ascii="Times New Roman" w:eastAsia="Times New Roman" w:hAnsi="Times New Roman" w:cs="Times New Roman"/>
                      <w:sz w:val="24"/>
                      <w:szCs w:val="24"/>
                    </w:rPr>
                    <w:lastRenderedPageBreak/>
                    <w:t>Головко Г. Г. Формування тарифної політики на нові види послуг в галузі телекомунікацій на сучасному етапі технологічної конвергенції. – Рукопис.</w:t>
                  </w:r>
                </w:p>
                <w:p w14:paraId="5A258A69" w14:textId="77777777" w:rsidR="00B67430" w:rsidRPr="00B67430" w:rsidRDefault="00B67430" w:rsidP="00B674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743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08.02.02 – економіка та управління науково-технічним прогресом. Центр досліджень науково-технічного потенціалу та історії науки ім. Г. М. Доброва НАН України, Київ, 2004.</w:t>
                  </w:r>
                </w:p>
                <w:p w14:paraId="6D3BC698" w14:textId="77777777" w:rsidR="00B67430" w:rsidRPr="00B67430" w:rsidRDefault="00B67430" w:rsidP="00B674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7430">
                    <w:rPr>
                      <w:rFonts w:ascii="Times New Roman" w:eastAsia="Times New Roman" w:hAnsi="Times New Roman" w:cs="Times New Roman"/>
                      <w:sz w:val="24"/>
                      <w:szCs w:val="24"/>
                    </w:rPr>
                    <w:t>Дисертація присвячена оптимізації залучення інвестицій у галузь телекомунікацій шляхом впровадження тарифної структури та моделі обліку витрат, яка надасть можливість адекватно оцінити економічний ефект при побудові конвергованої мережі. У роботі проаналізовано сучасну тарифну політику щодо нових та традиційних послуг, а також проведено дослідження технічного рівня розвитку телекомунікаційних мереж. Визначено недоліки тарифної системи послуг традиційної телефонії та запропоновано шляхи удосконалення, а також методику її регулювання. Спрогнозовано основні напрями конвергенції телекомунікаційної мережі України. Запропоновано нову модель тарифів для мультисервісних послуг, які будуть надаватися на базі нової конвергованої мережі. Крім того, для оцінки економічної ефективності побудови нової конвергованої мережі та визначення необхідного рівня тарифів розроблено модель обліку витрат. Підготовлено рекомендації щодо забезпечення загальнодоступними послугами малозабезпечених верств населення, а також розроблено механізм їх фінансування.</w:t>
                  </w:r>
                </w:p>
              </w:tc>
            </w:tr>
          </w:tbl>
          <w:p w14:paraId="6133B67C" w14:textId="77777777" w:rsidR="00B67430" w:rsidRPr="00B67430" w:rsidRDefault="00B67430" w:rsidP="00B67430">
            <w:pPr>
              <w:spacing w:after="0" w:line="240" w:lineRule="auto"/>
              <w:rPr>
                <w:rFonts w:ascii="Times New Roman" w:eastAsia="Times New Roman" w:hAnsi="Times New Roman" w:cs="Times New Roman"/>
                <w:sz w:val="24"/>
                <w:szCs w:val="24"/>
              </w:rPr>
            </w:pPr>
          </w:p>
        </w:tc>
      </w:tr>
      <w:tr w:rsidR="00B67430" w:rsidRPr="00B67430" w14:paraId="34BBB277" w14:textId="77777777" w:rsidTr="00B6743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67430" w:rsidRPr="00B67430" w14:paraId="3D2155EE" w14:textId="77777777">
              <w:trPr>
                <w:tblCellSpacing w:w="0" w:type="dxa"/>
              </w:trPr>
              <w:tc>
                <w:tcPr>
                  <w:tcW w:w="0" w:type="auto"/>
                  <w:vAlign w:val="center"/>
                  <w:hideMark/>
                </w:tcPr>
                <w:p w14:paraId="6D665E46" w14:textId="77777777" w:rsidR="00B67430" w:rsidRPr="00B67430" w:rsidRDefault="00B67430" w:rsidP="00B674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7430">
                    <w:rPr>
                      <w:rFonts w:ascii="Times New Roman" w:eastAsia="Times New Roman" w:hAnsi="Times New Roman" w:cs="Times New Roman"/>
                      <w:sz w:val="24"/>
                      <w:szCs w:val="24"/>
                    </w:rPr>
                    <w:t>У дисертаційному дослідженні представлене теоретичне узагальнення та нове розв’язання актуального завдання оптимізації залучення інвестицій у галузь телекомунікацій шляхом впровадження тарифної структури та моделі обліку витрат, яка надасть можливість адекватно оцінити економічний ефект при побудові конвергованої мережі. Найважливіші наукові результати дослідження полягають у такому:</w:t>
                  </w:r>
                </w:p>
                <w:p w14:paraId="0B3BA044" w14:textId="77777777" w:rsidR="00B67430" w:rsidRPr="00B67430" w:rsidRDefault="00B67430" w:rsidP="00B67430">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67430">
                    <w:rPr>
                      <w:rFonts w:ascii="Times New Roman" w:eastAsia="Times New Roman" w:hAnsi="Times New Roman" w:cs="Times New Roman"/>
                      <w:sz w:val="24"/>
                      <w:szCs w:val="24"/>
                    </w:rPr>
                    <w:t>Застосування змішаного методу обліку витрат, коли витрати визначаються за методом граничного приросту витрат, а їх розподіл здійснюється відповідно до методу повністю розподілених витрат, дало можливість запропонувати нову модель обліку витрат для високотехнологічної телекомунікаційної мережі NGN. Модель базується лише на витратах, які понесені при впровадженні нової мережі, та виключає ризик урахування “неефективних витрат”. Розподіл витрат за цією моделлю здійснюється на підставі причинно-наслідкового зв’язку витрат елементів мережі та послуг, що зменшує відхилення при розподілі загальних витрат.</w:t>
                  </w:r>
                </w:p>
                <w:p w14:paraId="097FF57F" w14:textId="77777777" w:rsidR="00B67430" w:rsidRPr="00B67430" w:rsidRDefault="00B67430" w:rsidP="00B67430">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B67430">
                    <w:rPr>
                      <w:rFonts w:ascii="Times New Roman" w:eastAsia="Times New Roman" w:hAnsi="Times New Roman" w:cs="Times New Roman"/>
                      <w:sz w:val="24"/>
                      <w:szCs w:val="24"/>
                    </w:rPr>
                    <w:t>Дослідження щодо регулювання послуг мультисервісної мережі виявило ефективність “горизонтального” принципу, який надає можливість регламентувати діяльність кожного із суб’єктів господарювання при наданні послуги. В зв’язку з цим запропоновано механізм регулювання послуг телекомунікаційних мереж наступного покоління та послуг традиційної телефонії. При цьому регулювання послуг традиційної телефонії рекомендовано здійснювати за варіантом “цінової стелі”, за яким оператор зможе самостійно здійснювати встановлення ціни відповідно до темпу інфляції.</w:t>
                  </w:r>
                </w:p>
                <w:p w14:paraId="0CF9C3BC" w14:textId="77777777" w:rsidR="00B67430" w:rsidRPr="00B67430" w:rsidRDefault="00B67430" w:rsidP="00B67430">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B67430">
                    <w:rPr>
                      <w:rFonts w:ascii="Times New Roman" w:eastAsia="Times New Roman" w:hAnsi="Times New Roman" w:cs="Times New Roman"/>
                      <w:sz w:val="24"/>
                      <w:szCs w:val="24"/>
                    </w:rPr>
                    <w:t xml:space="preserve">Маючи на увазі необхідність збільшення рівня тарифів на послуги місцевого телефонного зв‘язку одночасно зі зменшенням тарифів на послуги міжміського та міжнародного зв’язку, запропоновано шляхи удосконалення тарифної політики на послуги традиційної телефонії, які забезпечать доведення тарифів до рівня їх собівартості. Таке реформування тарифів дасть можливість операторам покрити витрати на експлуатацію та обслуговування і отримати інвестиції для модернізації місцевої мережі. Зменшення </w:t>
                  </w:r>
                  <w:r w:rsidRPr="00B67430">
                    <w:rPr>
                      <w:rFonts w:ascii="Times New Roman" w:eastAsia="Times New Roman" w:hAnsi="Times New Roman" w:cs="Times New Roman"/>
                      <w:sz w:val="24"/>
                      <w:szCs w:val="24"/>
                    </w:rPr>
                    <w:lastRenderedPageBreak/>
                    <w:t>тарифів на послуги міжміського та міжнародного зв’язку дасть змогу ліквідувати перехресне субсидіювання послуг місцевого зв’язку. Для пом‘якшення впливу на малозабезпечені верстви населення цю проблему потрібно вирішувати поступово. Крім того, забезпечення таких верств населення послугами телекомунікацій пропонується здійснювати за допомогою формування тарифних кошиків універсальних послуг, які будуть виступати компенсатором негативних наслідків збільшення тарифів.</w:t>
                  </w:r>
                </w:p>
                <w:p w14:paraId="64D6B86B" w14:textId="77777777" w:rsidR="00B67430" w:rsidRPr="00B67430" w:rsidRDefault="00B67430" w:rsidP="00B67430">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B67430">
                    <w:rPr>
                      <w:rFonts w:ascii="Times New Roman" w:eastAsia="Times New Roman" w:hAnsi="Times New Roman" w:cs="Times New Roman"/>
                      <w:sz w:val="24"/>
                      <w:szCs w:val="24"/>
                    </w:rPr>
                    <w:t>Виходячи з необхідності компенсувати операторам збитки від надання послуг малозабезпеченим верствам населення, запропоновано застосування для ринку телекомунікацій України такого механізму фінансування послуг, як створення фонду універсальних послуг, а також розроблено план його впровадження. Цей метод передбачає залучення на умовах тендеру різних операторів до надання загальнодоступних послуг, що посилюватиме конкуренцію.</w:t>
                  </w:r>
                </w:p>
                <w:p w14:paraId="1C6DD8C2" w14:textId="77777777" w:rsidR="00B67430" w:rsidRPr="00B67430" w:rsidRDefault="00B67430" w:rsidP="00B67430">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B67430">
                    <w:rPr>
                      <w:rFonts w:ascii="Times New Roman" w:eastAsia="Times New Roman" w:hAnsi="Times New Roman" w:cs="Times New Roman"/>
                      <w:sz w:val="24"/>
                      <w:szCs w:val="24"/>
                    </w:rPr>
                    <w:t>Розроблена модульна модель тарифів, яка надає можливість динамічного доступу не лише до ресурсів мультисервісної мережі, але і до ресурсів традиційної телекомунікаційної мережі та забезпечує споживачам можливості самостійно керувати послугою.</w:t>
                  </w:r>
                </w:p>
              </w:tc>
            </w:tr>
          </w:tbl>
          <w:p w14:paraId="42EA61EE" w14:textId="77777777" w:rsidR="00B67430" w:rsidRPr="00B67430" w:rsidRDefault="00B67430" w:rsidP="00B67430">
            <w:pPr>
              <w:spacing w:after="0" w:line="240" w:lineRule="auto"/>
              <w:rPr>
                <w:rFonts w:ascii="Times New Roman" w:eastAsia="Times New Roman" w:hAnsi="Times New Roman" w:cs="Times New Roman"/>
                <w:sz w:val="24"/>
                <w:szCs w:val="24"/>
              </w:rPr>
            </w:pPr>
          </w:p>
        </w:tc>
      </w:tr>
    </w:tbl>
    <w:p w14:paraId="24E17088" w14:textId="77777777" w:rsidR="00B67430" w:rsidRPr="00B67430" w:rsidRDefault="00B67430" w:rsidP="00B67430"/>
    <w:sectPr w:rsidR="00B67430" w:rsidRPr="00B6743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B6690" w14:textId="77777777" w:rsidR="006D7E8A" w:rsidRDefault="006D7E8A">
      <w:pPr>
        <w:spacing w:after="0" w:line="240" w:lineRule="auto"/>
      </w:pPr>
      <w:r>
        <w:separator/>
      </w:r>
    </w:p>
  </w:endnote>
  <w:endnote w:type="continuationSeparator" w:id="0">
    <w:p w14:paraId="069F7FFD" w14:textId="77777777" w:rsidR="006D7E8A" w:rsidRDefault="006D7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4A88D" w14:textId="77777777" w:rsidR="006D7E8A" w:rsidRDefault="006D7E8A">
      <w:pPr>
        <w:spacing w:after="0" w:line="240" w:lineRule="auto"/>
      </w:pPr>
      <w:r>
        <w:separator/>
      </w:r>
    </w:p>
  </w:footnote>
  <w:footnote w:type="continuationSeparator" w:id="0">
    <w:p w14:paraId="7AE03CE5" w14:textId="77777777" w:rsidR="006D7E8A" w:rsidRDefault="006D7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D7E8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55B4"/>
    <w:multiLevelType w:val="multilevel"/>
    <w:tmpl w:val="60ECD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A3434"/>
    <w:multiLevelType w:val="multilevel"/>
    <w:tmpl w:val="C00657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224A21"/>
    <w:multiLevelType w:val="multilevel"/>
    <w:tmpl w:val="393C2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077859"/>
    <w:multiLevelType w:val="multilevel"/>
    <w:tmpl w:val="93826A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3E74F7"/>
    <w:multiLevelType w:val="multilevel"/>
    <w:tmpl w:val="E9E8E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937A46"/>
    <w:multiLevelType w:val="multilevel"/>
    <w:tmpl w:val="3F6C8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5E18AA"/>
    <w:multiLevelType w:val="multilevel"/>
    <w:tmpl w:val="D6F87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DA788D"/>
    <w:multiLevelType w:val="multilevel"/>
    <w:tmpl w:val="00F64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5F74BF"/>
    <w:multiLevelType w:val="multilevel"/>
    <w:tmpl w:val="10085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B55B64"/>
    <w:multiLevelType w:val="multilevel"/>
    <w:tmpl w:val="C21C5F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743F95"/>
    <w:multiLevelType w:val="multilevel"/>
    <w:tmpl w:val="06E01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BF75AB"/>
    <w:multiLevelType w:val="multilevel"/>
    <w:tmpl w:val="DB7EF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D93146"/>
    <w:multiLevelType w:val="multilevel"/>
    <w:tmpl w:val="2B106A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1D5B07"/>
    <w:multiLevelType w:val="multilevel"/>
    <w:tmpl w:val="B1A81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2E6698"/>
    <w:multiLevelType w:val="multilevel"/>
    <w:tmpl w:val="4D46C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262C80"/>
    <w:multiLevelType w:val="multilevel"/>
    <w:tmpl w:val="D604FF0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3C666A"/>
    <w:multiLevelType w:val="multilevel"/>
    <w:tmpl w:val="94BEE5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D50B6A"/>
    <w:multiLevelType w:val="multilevel"/>
    <w:tmpl w:val="0F208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4F2FDA"/>
    <w:multiLevelType w:val="multilevel"/>
    <w:tmpl w:val="E4E6C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253428"/>
    <w:multiLevelType w:val="multilevel"/>
    <w:tmpl w:val="29921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E63C85"/>
    <w:multiLevelType w:val="multilevel"/>
    <w:tmpl w:val="E99823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E6443F"/>
    <w:multiLevelType w:val="multilevel"/>
    <w:tmpl w:val="E29AD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7538B7"/>
    <w:multiLevelType w:val="multilevel"/>
    <w:tmpl w:val="12F21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460ADD"/>
    <w:multiLevelType w:val="multilevel"/>
    <w:tmpl w:val="E4AC507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17"/>
  </w:num>
  <w:num w:numId="4">
    <w:abstractNumId w:val="22"/>
  </w:num>
  <w:num w:numId="5">
    <w:abstractNumId w:val="15"/>
  </w:num>
  <w:num w:numId="6">
    <w:abstractNumId w:val="23"/>
  </w:num>
  <w:num w:numId="7">
    <w:abstractNumId w:val="6"/>
  </w:num>
  <w:num w:numId="8">
    <w:abstractNumId w:val="3"/>
  </w:num>
  <w:num w:numId="9">
    <w:abstractNumId w:val="18"/>
  </w:num>
  <w:num w:numId="10">
    <w:abstractNumId w:val="21"/>
  </w:num>
  <w:num w:numId="11">
    <w:abstractNumId w:val="16"/>
  </w:num>
  <w:num w:numId="12">
    <w:abstractNumId w:val="11"/>
  </w:num>
  <w:num w:numId="13">
    <w:abstractNumId w:val="2"/>
  </w:num>
  <w:num w:numId="14">
    <w:abstractNumId w:val="12"/>
  </w:num>
  <w:num w:numId="15">
    <w:abstractNumId w:val="9"/>
  </w:num>
  <w:num w:numId="16">
    <w:abstractNumId w:val="10"/>
  </w:num>
  <w:num w:numId="17">
    <w:abstractNumId w:val="5"/>
  </w:num>
  <w:num w:numId="18">
    <w:abstractNumId w:val="1"/>
  </w:num>
  <w:num w:numId="19">
    <w:abstractNumId w:val="1"/>
    <w:lvlOverride w:ilvl="1">
      <w:startOverride w:val="4"/>
    </w:lvlOverride>
  </w:num>
  <w:num w:numId="20">
    <w:abstractNumId w:val="13"/>
  </w:num>
  <w:num w:numId="21">
    <w:abstractNumId w:val="7"/>
  </w:num>
  <w:num w:numId="22">
    <w:abstractNumId w:val="14"/>
  </w:num>
  <w:num w:numId="23">
    <w:abstractNumId w:val="4"/>
  </w:num>
  <w:num w:numId="24">
    <w:abstractNumId w:val="19"/>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E8A"/>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76473</TotalTime>
  <Pages>3</Pages>
  <Words>734</Words>
  <Characters>4184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1539</cp:revision>
  <dcterms:created xsi:type="dcterms:W3CDTF">2024-06-20T08:51:00Z</dcterms:created>
  <dcterms:modified xsi:type="dcterms:W3CDTF">2024-09-08T19:19:00Z</dcterms:modified>
  <cp:category/>
</cp:coreProperties>
</file>