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2478C" w14:textId="30788988" w:rsidR="006F29FA" w:rsidRDefault="00FB0803" w:rsidP="00FB0803">
      <w:pPr>
        <w:rPr>
          <w:rFonts w:ascii="Verdana" w:hAnsi="Verdana"/>
          <w:b/>
          <w:bCs/>
          <w:color w:val="000000"/>
          <w:shd w:val="clear" w:color="auto" w:fill="FFFFFF"/>
        </w:rPr>
      </w:pPr>
      <w:r>
        <w:rPr>
          <w:rFonts w:ascii="Verdana" w:hAnsi="Verdana"/>
          <w:b/>
          <w:bCs/>
          <w:color w:val="000000"/>
          <w:shd w:val="clear" w:color="auto" w:fill="FFFFFF"/>
        </w:rPr>
        <w:t>Устименко Дмитро Володимирович. Підвищення ефективності тяги поїздів шляхом удосконалення системи рекуперативного гальмування : дис... канд. техн. наук: 05.22.07 / Дніпропетровський національний ун-т залізничного транспорту ім. В.Лазаряна. - Д.,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B0803" w:rsidRPr="00FB0803" w14:paraId="7D487271" w14:textId="77777777" w:rsidTr="00FB080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B0803" w:rsidRPr="00FB0803" w14:paraId="64A1A778" w14:textId="77777777">
              <w:trPr>
                <w:tblCellSpacing w:w="0" w:type="dxa"/>
              </w:trPr>
              <w:tc>
                <w:tcPr>
                  <w:tcW w:w="0" w:type="auto"/>
                  <w:vAlign w:val="center"/>
                  <w:hideMark/>
                </w:tcPr>
                <w:p w14:paraId="63AD647E" w14:textId="77777777" w:rsidR="00FB0803" w:rsidRPr="00FB0803" w:rsidRDefault="00FB0803" w:rsidP="00FB08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0803">
                    <w:rPr>
                      <w:rFonts w:ascii="Times New Roman" w:eastAsia="Times New Roman" w:hAnsi="Times New Roman" w:cs="Times New Roman"/>
                      <w:sz w:val="24"/>
                      <w:szCs w:val="24"/>
                    </w:rPr>
                    <w:lastRenderedPageBreak/>
                    <w:t>Устименко Д.В. Підвищення ефективності тяги поїздів шляхом удосконалення системи рекуперативного гальмування. – Рукопис.</w:t>
                  </w:r>
                </w:p>
                <w:p w14:paraId="0DF52A24" w14:textId="77777777" w:rsidR="00FB0803" w:rsidRPr="00FB0803" w:rsidRDefault="00FB0803" w:rsidP="00FB08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0803">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05.22.07 – рухомий склад залізниць та тяга поїздів. Дніпропетровський національний університет залізничного транспорту імені академіка В. Лазаряна, Дніпропетровськ, 2006.</w:t>
                  </w:r>
                </w:p>
                <w:p w14:paraId="115E5DEE" w14:textId="77777777" w:rsidR="00FB0803" w:rsidRPr="00FB0803" w:rsidRDefault="00FB0803" w:rsidP="00FB08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0803">
                    <w:rPr>
                      <w:rFonts w:ascii="Times New Roman" w:eastAsia="Times New Roman" w:hAnsi="Times New Roman" w:cs="Times New Roman"/>
                      <w:sz w:val="24"/>
                      <w:szCs w:val="24"/>
                    </w:rPr>
                    <w:t>Дисертація присвячена дослідженням по зменшенню витрат енергії на тягу поїздів в сучасних умовах роботи залізниць України шляхом удосконалення системи рекуперативного гальмування електровозів постійного струму з використанням сучасної мікропроцесорної техніки.</w:t>
                  </w:r>
                </w:p>
                <w:p w14:paraId="6C462570" w14:textId="77777777" w:rsidR="00FB0803" w:rsidRPr="00FB0803" w:rsidRDefault="00FB0803" w:rsidP="00FB08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0803">
                    <w:rPr>
                      <w:rFonts w:ascii="Times New Roman" w:eastAsia="Times New Roman" w:hAnsi="Times New Roman" w:cs="Times New Roman"/>
                      <w:sz w:val="24"/>
                      <w:szCs w:val="24"/>
                    </w:rPr>
                    <w:t>Проаналізовано сучасний стан та умови роботи залізниць України, визначені умови та шлях по зменшенню витрат енергії на тягу поїздів.</w:t>
                  </w:r>
                </w:p>
                <w:p w14:paraId="5A171972" w14:textId="77777777" w:rsidR="00FB0803" w:rsidRPr="00FB0803" w:rsidRDefault="00FB0803" w:rsidP="00FB08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0803">
                    <w:rPr>
                      <w:rFonts w:ascii="Times New Roman" w:eastAsia="Times New Roman" w:hAnsi="Times New Roman" w:cs="Times New Roman"/>
                      <w:sz w:val="24"/>
                      <w:szCs w:val="24"/>
                    </w:rPr>
                    <w:t>Проведено дослідження, з метою забезпечення режиму руху поїзда, при якому гарантовано надійне рекуперативне гальмування на ділянці перед місцем обмеження швидкості при умові дотримання точно графікового часу. Такий режим у роботі позначено терміном – „раціональний”. Встановлено співвідношення між параметрами, що характеризують режими руху, використання якого дозволяє сформувати гальмівну характеристику, яка забезпечує раціональний режим рекуперації, тобто зменшення швидкості легковагових (до 3000 т) поїздів на відносно малих ухилах (до 6) на ділянках перед місцями обмеження швидкості від початкового значення точно до кінцевого виключно за рахунок рекуперативного гальмування при точному дотримані графікового часу руху поїзда. Показано, що діючі системи автоматичного керування рекуперативним гальмуванням не забезпечують раціональний режим рекуперації, з точки зору виконання графікового часу на заданій ділянці. Середня величина відхилення від графікового значення часу складає 7,2%.</w:t>
                  </w:r>
                </w:p>
                <w:p w14:paraId="433809A6" w14:textId="77777777" w:rsidR="00FB0803" w:rsidRPr="00FB0803" w:rsidRDefault="00FB0803" w:rsidP="00FB08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0803">
                    <w:rPr>
                      <w:rFonts w:ascii="Times New Roman" w:eastAsia="Times New Roman" w:hAnsi="Times New Roman" w:cs="Times New Roman"/>
                      <w:sz w:val="24"/>
                      <w:szCs w:val="24"/>
                    </w:rPr>
                    <w:t>Розроблено загальну структуру системи автоматичного керування рекуперативним гальмуванням (САК РГ), з використанням широких можливостей сучасної елементної бази, для реалізації гальмівного процесу по запропонованим характеристикам. Створена математична модель для дослідження динамічних процесів в розробленій системі.</w:t>
                  </w:r>
                </w:p>
                <w:p w14:paraId="57D6F9F9" w14:textId="77777777" w:rsidR="00FB0803" w:rsidRPr="00FB0803" w:rsidRDefault="00FB0803" w:rsidP="00FB08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0803">
                    <w:rPr>
                      <w:rFonts w:ascii="Times New Roman" w:eastAsia="Times New Roman" w:hAnsi="Times New Roman" w:cs="Times New Roman"/>
                      <w:sz w:val="24"/>
                      <w:szCs w:val="24"/>
                    </w:rPr>
                    <w:t>Проведено аналіз перехідних процесів в розробленій САК РГ, що викликаються збуреннями, які властиві нормальним експлуатаційним режимам. Дана оцінка стійкості розробленої системи.</w:t>
                  </w:r>
                </w:p>
                <w:p w14:paraId="6D40A909" w14:textId="77777777" w:rsidR="00FB0803" w:rsidRPr="00FB0803" w:rsidRDefault="00FB0803" w:rsidP="00FB08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0803">
                    <w:rPr>
                      <w:rFonts w:ascii="Times New Roman" w:eastAsia="Times New Roman" w:hAnsi="Times New Roman" w:cs="Times New Roman"/>
                      <w:sz w:val="24"/>
                      <w:szCs w:val="24"/>
                    </w:rPr>
                    <w:t>Наведені рекомендації по практичному застосуванню результатів роботи та показана техніко-економічна ефективність їх використання.</w:t>
                  </w:r>
                </w:p>
              </w:tc>
            </w:tr>
          </w:tbl>
          <w:p w14:paraId="28A28155" w14:textId="77777777" w:rsidR="00FB0803" w:rsidRPr="00FB0803" w:rsidRDefault="00FB0803" w:rsidP="00FB0803">
            <w:pPr>
              <w:spacing w:after="0" w:line="240" w:lineRule="auto"/>
              <w:rPr>
                <w:rFonts w:ascii="Times New Roman" w:eastAsia="Times New Roman" w:hAnsi="Times New Roman" w:cs="Times New Roman"/>
                <w:sz w:val="24"/>
                <w:szCs w:val="24"/>
              </w:rPr>
            </w:pPr>
          </w:p>
        </w:tc>
      </w:tr>
      <w:tr w:rsidR="00FB0803" w:rsidRPr="00FB0803" w14:paraId="1DF1A9EB" w14:textId="77777777" w:rsidTr="00FB080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B0803" w:rsidRPr="00FB0803" w14:paraId="5A7C2820" w14:textId="77777777">
              <w:trPr>
                <w:tblCellSpacing w:w="0" w:type="dxa"/>
              </w:trPr>
              <w:tc>
                <w:tcPr>
                  <w:tcW w:w="0" w:type="auto"/>
                  <w:vAlign w:val="center"/>
                  <w:hideMark/>
                </w:tcPr>
                <w:p w14:paraId="5F5B4DB6" w14:textId="77777777" w:rsidR="00FB0803" w:rsidRPr="00FB0803" w:rsidRDefault="00FB0803" w:rsidP="00FB080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B0803">
                    <w:rPr>
                      <w:rFonts w:ascii="Times New Roman" w:eastAsia="Times New Roman" w:hAnsi="Times New Roman" w:cs="Times New Roman"/>
                      <w:sz w:val="24"/>
                      <w:szCs w:val="24"/>
                    </w:rPr>
                    <w:t>У результаті проведених теоретичних і практичних досліджень розроблені рекомендації по підвищенню ефективності використання рекуперативного гальмування в сучасних умовах, що є важливою науково-технічною задачею, розв'язання якої сприяє підвищенню ефективності роботи електрорухомого складу залізниць в цілому. Основні наукові результати, висновки і практичні рекомендації дисертаційної роботи полягають в наступному:</w:t>
                  </w:r>
                </w:p>
                <w:p w14:paraId="4CC13847" w14:textId="77777777" w:rsidR="00FB0803" w:rsidRPr="00FB0803" w:rsidRDefault="00FB0803" w:rsidP="00687F8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0803">
                    <w:rPr>
                      <w:rFonts w:ascii="Times New Roman" w:eastAsia="Times New Roman" w:hAnsi="Times New Roman" w:cs="Times New Roman"/>
                      <w:sz w:val="24"/>
                      <w:szCs w:val="24"/>
                    </w:rPr>
                    <w:t>У сучасних умовах роботи залізниць України, коли середня вага поїзда складає близько 1500 т, а середня вага вантажного поїзда близько 3000 т об’єктивно виникає збільшення імовірності можливості зменшення швидкості перед місцями її обмеження виключно за рахунок рекуперативного гальмування.</w:t>
                  </w:r>
                </w:p>
                <w:p w14:paraId="2B98CA9E" w14:textId="77777777" w:rsidR="00FB0803" w:rsidRPr="00FB0803" w:rsidRDefault="00FB0803" w:rsidP="00687F8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0803">
                    <w:rPr>
                      <w:rFonts w:ascii="Times New Roman" w:eastAsia="Times New Roman" w:hAnsi="Times New Roman" w:cs="Times New Roman"/>
                      <w:sz w:val="24"/>
                      <w:szCs w:val="24"/>
                    </w:rPr>
                    <w:lastRenderedPageBreak/>
                    <w:t>У цих умовах актуальними є дослідження, з метою забезпечення режиму руху поїзда при якому гарантовано надійне рекуперативне гальмування із заданим зменшенням швидкості на ділянці перед місцем обмеження швидкості при умові точного дотримання графікового часу. Такий режим у роботі позначено терміном – „раціональний”.</w:t>
                  </w:r>
                </w:p>
                <w:p w14:paraId="1FA1EC89" w14:textId="77777777" w:rsidR="00FB0803" w:rsidRPr="00FB0803" w:rsidRDefault="00FB0803" w:rsidP="00687F8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0803">
                    <w:rPr>
                      <w:rFonts w:ascii="Times New Roman" w:eastAsia="Times New Roman" w:hAnsi="Times New Roman" w:cs="Times New Roman"/>
                      <w:sz w:val="24"/>
                      <w:szCs w:val="24"/>
                    </w:rPr>
                    <w:t>Встановлено співвідношення між параметрами, що характеризують режим руху, використання якого дозволяє сформувати гальмівну характеристику, яка забезпечує раціональний режим рекуперації, тобто зменшення швидкості легковагових (до 3000 т) поїздів на відносно малих ухилах (до 6) на ділянках перед місцями обмеження швидкості від початкового значення точно до кінцевого виключно за рахунок рекуперативного гальмування при точному дотримані графікового часу руху поїзда [7].</w:t>
                  </w:r>
                </w:p>
                <w:p w14:paraId="21FC1525" w14:textId="77777777" w:rsidR="00FB0803" w:rsidRPr="00FB0803" w:rsidRDefault="00FB0803" w:rsidP="00687F8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0803">
                    <w:rPr>
                      <w:rFonts w:ascii="Times New Roman" w:eastAsia="Times New Roman" w:hAnsi="Times New Roman" w:cs="Times New Roman"/>
                      <w:sz w:val="24"/>
                      <w:szCs w:val="24"/>
                    </w:rPr>
                    <w:t>Показано, що діючі системи автоматичного керування рекуперативним гальмуванням не забезпечують раціональний режим рекуперації, з точки зору виконання графікового часу на заданій ділянці. Середня величина відхилення від графікового значення часу складає 7,2%.</w:t>
                  </w:r>
                </w:p>
                <w:p w14:paraId="5EC3E9F5" w14:textId="77777777" w:rsidR="00FB0803" w:rsidRPr="00FB0803" w:rsidRDefault="00FB0803" w:rsidP="00687F8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0803">
                    <w:rPr>
                      <w:rFonts w:ascii="Times New Roman" w:eastAsia="Times New Roman" w:hAnsi="Times New Roman" w:cs="Times New Roman"/>
                      <w:sz w:val="24"/>
                      <w:szCs w:val="24"/>
                    </w:rPr>
                    <w:t>Раціональний режим рекуперативного гальмування гарантовано можливо реалізувати для поїздів з масою складу т на ухилах із значенням .</w:t>
                  </w:r>
                </w:p>
                <w:p w14:paraId="1CF33AB7" w14:textId="77777777" w:rsidR="00FB0803" w:rsidRPr="00FB0803" w:rsidRDefault="00FB0803" w:rsidP="00687F8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0803">
                    <w:rPr>
                      <w:rFonts w:ascii="Times New Roman" w:eastAsia="Times New Roman" w:hAnsi="Times New Roman" w:cs="Times New Roman"/>
                      <w:sz w:val="24"/>
                      <w:szCs w:val="24"/>
                    </w:rPr>
                    <w:t>Для реалізації раціонального режиму рекуперації сповільнення повинно бути постійним на всій ділянці гальмування.</w:t>
                  </w:r>
                </w:p>
                <w:p w14:paraId="3A2048BC" w14:textId="77777777" w:rsidR="00FB0803" w:rsidRPr="00FB0803" w:rsidRDefault="00FB0803" w:rsidP="00687F8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0803">
                    <w:rPr>
                      <w:rFonts w:ascii="Times New Roman" w:eastAsia="Times New Roman" w:hAnsi="Times New Roman" w:cs="Times New Roman"/>
                      <w:sz w:val="24"/>
                      <w:szCs w:val="24"/>
                    </w:rPr>
                    <w:t>Розроблена структура системи автоматичного керування рекуперативним гальмуванням, що забезпечує виконання раціонального режиму рекуперативного гальмування поїзда [2, 6].</w:t>
                  </w:r>
                </w:p>
                <w:p w14:paraId="03932E5D" w14:textId="77777777" w:rsidR="00FB0803" w:rsidRPr="00FB0803" w:rsidRDefault="00FB0803" w:rsidP="00687F8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0803">
                    <w:rPr>
                      <w:rFonts w:ascii="Times New Roman" w:eastAsia="Times New Roman" w:hAnsi="Times New Roman" w:cs="Times New Roman"/>
                      <w:sz w:val="24"/>
                      <w:szCs w:val="24"/>
                    </w:rPr>
                    <w:t>В розробленій структурній схемі системи автоматичного керування передбачено спеціальний блок, який дозволяє забезпечити та контролювати потрібний інтервал часу входження в режим рекуперативного гальмування з метою запобігання суттєвих кидків гальмівного струму [8].</w:t>
                  </w:r>
                </w:p>
                <w:p w14:paraId="40666600" w14:textId="77777777" w:rsidR="00FB0803" w:rsidRPr="00FB0803" w:rsidRDefault="00FB0803" w:rsidP="00687F8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0803">
                    <w:rPr>
                      <w:rFonts w:ascii="Times New Roman" w:eastAsia="Times New Roman" w:hAnsi="Times New Roman" w:cs="Times New Roman"/>
                      <w:sz w:val="24"/>
                      <w:szCs w:val="24"/>
                    </w:rPr>
                    <w:t>Рекомендується системи автоматичного керування будувати на сучасних однокристальних швидкодіючих мікроконтролерах. Це значно підвищить надійність цих систем, зменшить масо-габаритні показники електрообладнання, а властива цим мікроконтролерам можливість перепрограмування спрощує процес змін у системі керування [5].</w:t>
                  </w:r>
                </w:p>
                <w:p w14:paraId="3363DB07" w14:textId="77777777" w:rsidR="00FB0803" w:rsidRPr="00FB0803" w:rsidRDefault="00FB0803" w:rsidP="00687F8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0803">
                    <w:rPr>
                      <w:rFonts w:ascii="Times New Roman" w:eastAsia="Times New Roman" w:hAnsi="Times New Roman" w:cs="Times New Roman"/>
                      <w:sz w:val="24"/>
                      <w:szCs w:val="24"/>
                    </w:rPr>
                    <w:t>Розроблена математична модель для дослідження перехідних процесів, з допомогою якої встановлено, що при використанні розробленої системи керування стрибкоподібне зменшення напруги в контактній мережі на 300-400 В включно, що відповідає експлуатаційним умовам, призводить до стрибків струму в силових колах, значення яких не перевищує подвійного струму до зміни напруги; час входження електровозу в режим рекуперативного гальмування повинен бути не менше 2…2,5 с; при відключені режиму рекуперативного гальмування, струм в обмотках збудження спадає до нуля за 35 мс при встановленій системі гасіння поля.</w:t>
                  </w:r>
                </w:p>
                <w:p w14:paraId="18D66AE5" w14:textId="77777777" w:rsidR="00FB0803" w:rsidRPr="00FB0803" w:rsidRDefault="00FB0803" w:rsidP="00687F8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0803">
                    <w:rPr>
                      <w:rFonts w:ascii="Times New Roman" w:eastAsia="Times New Roman" w:hAnsi="Times New Roman" w:cs="Times New Roman"/>
                      <w:sz w:val="24"/>
                      <w:szCs w:val="24"/>
                    </w:rPr>
                    <w:t>Запропонована методика і з допомогою розробленої математичної моделі проведена оцінка стійкості розробленої системи автоматичного керування. Дослідження показали, що система керування має дванадцять станів кожен з яких відповідає умовам стійкості згідно критерію Рауса-Гурвиця, тому система в цілому є стійкою.</w:t>
                  </w:r>
                </w:p>
                <w:p w14:paraId="74CF9460" w14:textId="77777777" w:rsidR="00FB0803" w:rsidRPr="00FB0803" w:rsidRDefault="00FB0803" w:rsidP="00687F85">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B0803">
                    <w:rPr>
                      <w:rFonts w:ascii="Times New Roman" w:eastAsia="Times New Roman" w:hAnsi="Times New Roman" w:cs="Times New Roman"/>
                      <w:sz w:val="24"/>
                      <w:szCs w:val="24"/>
                    </w:rPr>
                    <w:t>В сучасних умовах роботи залізниць України впровадження раціонального режиму рекуперативного гальмування з точки зору економії енергії дуже актуально. Так тільки по Придніпровській залізниці можна отримати економію близько 0,71 млн кВтгод, що складає 116,44 тис. грн за рік.</w:t>
                  </w:r>
                </w:p>
              </w:tc>
            </w:tr>
          </w:tbl>
          <w:p w14:paraId="681C3A33" w14:textId="77777777" w:rsidR="00FB0803" w:rsidRPr="00FB0803" w:rsidRDefault="00FB0803" w:rsidP="00FB0803">
            <w:pPr>
              <w:spacing w:after="0" w:line="240" w:lineRule="auto"/>
              <w:rPr>
                <w:rFonts w:ascii="Times New Roman" w:eastAsia="Times New Roman" w:hAnsi="Times New Roman" w:cs="Times New Roman"/>
                <w:sz w:val="24"/>
                <w:szCs w:val="24"/>
              </w:rPr>
            </w:pPr>
          </w:p>
        </w:tc>
      </w:tr>
    </w:tbl>
    <w:p w14:paraId="1B40E4F9" w14:textId="77777777" w:rsidR="00FB0803" w:rsidRPr="00FB0803" w:rsidRDefault="00FB0803" w:rsidP="00FB0803"/>
    <w:sectPr w:rsidR="00FB0803" w:rsidRPr="00FB080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D3B8F" w14:textId="77777777" w:rsidR="00687F85" w:rsidRDefault="00687F85">
      <w:pPr>
        <w:spacing w:after="0" w:line="240" w:lineRule="auto"/>
      </w:pPr>
      <w:r>
        <w:separator/>
      </w:r>
    </w:p>
  </w:endnote>
  <w:endnote w:type="continuationSeparator" w:id="0">
    <w:p w14:paraId="508CC526" w14:textId="77777777" w:rsidR="00687F85" w:rsidRDefault="00687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8D010" w14:textId="77777777" w:rsidR="00687F85" w:rsidRDefault="00687F85">
      <w:pPr>
        <w:spacing w:after="0" w:line="240" w:lineRule="auto"/>
      </w:pPr>
      <w:r>
        <w:separator/>
      </w:r>
    </w:p>
  </w:footnote>
  <w:footnote w:type="continuationSeparator" w:id="0">
    <w:p w14:paraId="769B922D" w14:textId="77777777" w:rsidR="00687F85" w:rsidRDefault="00687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87F8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124F94"/>
    <w:multiLevelType w:val="multilevel"/>
    <w:tmpl w:val="73D65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23"/>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2FC"/>
    <w:rsid w:val="000118F1"/>
    <w:rsid w:val="00011A9E"/>
    <w:rsid w:val="00011AD0"/>
    <w:rsid w:val="00011D18"/>
    <w:rsid w:val="00011F02"/>
    <w:rsid w:val="00011FA4"/>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7D8"/>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20A7"/>
    <w:rsid w:val="000621A4"/>
    <w:rsid w:val="000625F9"/>
    <w:rsid w:val="00062704"/>
    <w:rsid w:val="0006290C"/>
    <w:rsid w:val="00062965"/>
    <w:rsid w:val="00062B02"/>
    <w:rsid w:val="00062E92"/>
    <w:rsid w:val="0006317C"/>
    <w:rsid w:val="0006342D"/>
    <w:rsid w:val="0006352B"/>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9B7"/>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14"/>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6E83"/>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66"/>
    <w:rsid w:val="001B687D"/>
    <w:rsid w:val="001B68F0"/>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74E"/>
    <w:rsid w:val="002027CA"/>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330"/>
    <w:rsid w:val="0026246C"/>
    <w:rsid w:val="0026251E"/>
    <w:rsid w:val="00262609"/>
    <w:rsid w:val="00262623"/>
    <w:rsid w:val="0026263D"/>
    <w:rsid w:val="002627B1"/>
    <w:rsid w:val="002627F4"/>
    <w:rsid w:val="00262830"/>
    <w:rsid w:val="0026283A"/>
    <w:rsid w:val="00262908"/>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2B"/>
    <w:rsid w:val="002728A9"/>
    <w:rsid w:val="00272960"/>
    <w:rsid w:val="00272DFA"/>
    <w:rsid w:val="00272F9B"/>
    <w:rsid w:val="00273092"/>
    <w:rsid w:val="00273851"/>
    <w:rsid w:val="00273864"/>
    <w:rsid w:val="00273B61"/>
    <w:rsid w:val="002741C4"/>
    <w:rsid w:val="00274307"/>
    <w:rsid w:val="0027446C"/>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3F1"/>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C1F"/>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15"/>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A4D"/>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650"/>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446"/>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130C"/>
    <w:rsid w:val="004B162D"/>
    <w:rsid w:val="004B174B"/>
    <w:rsid w:val="004B17DC"/>
    <w:rsid w:val="004B195E"/>
    <w:rsid w:val="004B1AFC"/>
    <w:rsid w:val="004B1D54"/>
    <w:rsid w:val="004B1F92"/>
    <w:rsid w:val="004B20DE"/>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D37"/>
    <w:rsid w:val="004D02E9"/>
    <w:rsid w:val="004D049D"/>
    <w:rsid w:val="004D0700"/>
    <w:rsid w:val="004D0761"/>
    <w:rsid w:val="004D08A2"/>
    <w:rsid w:val="004D09F5"/>
    <w:rsid w:val="004D0C32"/>
    <w:rsid w:val="004D0DE5"/>
    <w:rsid w:val="004D0E1B"/>
    <w:rsid w:val="004D0EF5"/>
    <w:rsid w:val="004D0F75"/>
    <w:rsid w:val="004D0F8B"/>
    <w:rsid w:val="004D159D"/>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2CC"/>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6BA"/>
    <w:rsid w:val="00563855"/>
    <w:rsid w:val="0056394E"/>
    <w:rsid w:val="00563A9A"/>
    <w:rsid w:val="00563C97"/>
    <w:rsid w:val="00563D2C"/>
    <w:rsid w:val="00563D4A"/>
    <w:rsid w:val="00563D57"/>
    <w:rsid w:val="00564459"/>
    <w:rsid w:val="005645E4"/>
    <w:rsid w:val="005648F7"/>
    <w:rsid w:val="00564923"/>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78D"/>
    <w:rsid w:val="005A18F4"/>
    <w:rsid w:val="005A1CE2"/>
    <w:rsid w:val="005A1D95"/>
    <w:rsid w:val="005A1DDF"/>
    <w:rsid w:val="005A1F51"/>
    <w:rsid w:val="005A2152"/>
    <w:rsid w:val="005A21EC"/>
    <w:rsid w:val="005A28F7"/>
    <w:rsid w:val="005A29D7"/>
    <w:rsid w:val="005A2C0D"/>
    <w:rsid w:val="005A2ED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3979"/>
    <w:rsid w:val="005B3A46"/>
    <w:rsid w:val="005B3CED"/>
    <w:rsid w:val="005B3D3A"/>
    <w:rsid w:val="005B3F33"/>
    <w:rsid w:val="005B40FE"/>
    <w:rsid w:val="005B4166"/>
    <w:rsid w:val="005B417B"/>
    <w:rsid w:val="005B43D2"/>
    <w:rsid w:val="005B43FE"/>
    <w:rsid w:val="005B46D2"/>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97"/>
    <w:rsid w:val="005C73C5"/>
    <w:rsid w:val="005C79AD"/>
    <w:rsid w:val="005C7D8C"/>
    <w:rsid w:val="005C7F8C"/>
    <w:rsid w:val="005D008D"/>
    <w:rsid w:val="005D019F"/>
    <w:rsid w:val="005D030B"/>
    <w:rsid w:val="005D03FC"/>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E9"/>
    <w:rsid w:val="005E0E56"/>
    <w:rsid w:val="005E12C0"/>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168"/>
    <w:rsid w:val="0060336F"/>
    <w:rsid w:val="00603550"/>
    <w:rsid w:val="00603A85"/>
    <w:rsid w:val="00603B2A"/>
    <w:rsid w:val="00603DD0"/>
    <w:rsid w:val="00604376"/>
    <w:rsid w:val="0060481A"/>
    <w:rsid w:val="00604F58"/>
    <w:rsid w:val="00605140"/>
    <w:rsid w:val="00605377"/>
    <w:rsid w:val="00605530"/>
    <w:rsid w:val="0060556C"/>
    <w:rsid w:val="00605D16"/>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D79"/>
    <w:rsid w:val="00610E5E"/>
    <w:rsid w:val="00610E84"/>
    <w:rsid w:val="00610F2D"/>
    <w:rsid w:val="006111F7"/>
    <w:rsid w:val="0061127D"/>
    <w:rsid w:val="00611346"/>
    <w:rsid w:val="00611599"/>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622"/>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AFE"/>
    <w:rsid w:val="00642E4E"/>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18CD"/>
    <w:rsid w:val="006521AA"/>
    <w:rsid w:val="00652321"/>
    <w:rsid w:val="00652756"/>
    <w:rsid w:val="00652780"/>
    <w:rsid w:val="00652816"/>
    <w:rsid w:val="0065295E"/>
    <w:rsid w:val="00652DC8"/>
    <w:rsid w:val="0065313F"/>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AFE"/>
    <w:rsid w:val="00670E37"/>
    <w:rsid w:val="00670F9F"/>
    <w:rsid w:val="0067119B"/>
    <w:rsid w:val="00671724"/>
    <w:rsid w:val="00671725"/>
    <w:rsid w:val="006717E8"/>
    <w:rsid w:val="006717F1"/>
    <w:rsid w:val="006718CD"/>
    <w:rsid w:val="00671A37"/>
    <w:rsid w:val="00671D59"/>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87F85"/>
    <w:rsid w:val="0069021B"/>
    <w:rsid w:val="006903D7"/>
    <w:rsid w:val="0069043E"/>
    <w:rsid w:val="006908F4"/>
    <w:rsid w:val="00690AF7"/>
    <w:rsid w:val="00690CA8"/>
    <w:rsid w:val="00690D5B"/>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0A"/>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401"/>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BDD"/>
    <w:rsid w:val="00732EB2"/>
    <w:rsid w:val="007333B5"/>
    <w:rsid w:val="007333D7"/>
    <w:rsid w:val="00733468"/>
    <w:rsid w:val="00733538"/>
    <w:rsid w:val="0073360F"/>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B94"/>
    <w:rsid w:val="00742C0D"/>
    <w:rsid w:val="00742D6C"/>
    <w:rsid w:val="00743104"/>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B79"/>
    <w:rsid w:val="007970D1"/>
    <w:rsid w:val="00797311"/>
    <w:rsid w:val="007975B2"/>
    <w:rsid w:val="00797884"/>
    <w:rsid w:val="007979C4"/>
    <w:rsid w:val="007979D0"/>
    <w:rsid w:val="00797A1D"/>
    <w:rsid w:val="00797AC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3E63"/>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144"/>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352"/>
    <w:rsid w:val="0083536A"/>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484"/>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60D"/>
    <w:rsid w:val="009428A6"/>
    <w:rsid w:val="00942940"/>
    <w:rsid w:val="00942949"/>
    <w:rsid w:val="009429AD"/>
    <w:rsid w:val="009429BA"/>
    <w:rsid w:val="00942EF8"/>
    <w:rsid w:val="009430CA"/>
    <w:rsid w:val="00943177"/>
    <w:rsid w:val="009433DB"/>
    <w:rsid w:val="009434D8"/>
    <w:rsid w:val="009436FA"/>
    <w:rsid w:val="00943AD4"/>
    <w:rsid w:val="00943AFA"/>
    <w:rsid w:val="00943BA2"/>
    <w:rsid w:val="00943C7D"/>
    <w:rsid w:val="00943F65"/>
    <w:rsid w:val="00943F6B"/>
    <w:rsid w:val="00944022"/>
    <w:rsid w:val="009440F8"/>
    <w:rsid w:val="00944482"/>
    <w:rsid w:val="00944520"/>
    <w:rsid w:val="009446A8"/>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9B1"/>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90030"/>
    <w:rsid w:val="00990350"/>
    <w:rsid w:val="0099052F"/>
    <w:rsid w:val="00990575"/>
    <w:rsid w:val="009905D4"/>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FA"/>
    <w:rsid w:val="009A00BF"/>
    <w:rsid w:val="009A016A"/>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98"/>
    <w:rsid w:val="009D24C3"/>
    <w:rsid w:val="009D298A"/>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0E7"/>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0EA5"/>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B4"/>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9A2"/>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62"/>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1EB9"/>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C5"/>
    <w:rsid w:val="00A344A5"/>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AC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3DA"/>
    <w:rsid w:val="00AB179C"/>
    <w:rsid w:val="00AB19A4"/>
    <w:rsid w:val="00AB1CC1"/>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947"/>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0C1"/>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17F5"/>
    <w:rsid w:val="00B621DB"/>
    <w:rsid w:val="00B62375"/>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52D"/>
    <w:rsid w:val="00B73592"/>
    <w:rsid w:val="00B73709"/>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1D8"/>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8B2"/>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1A8"/>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18"/>
    <w:rsid w:val="00C52E9C"/>
    <w:rsid w:val="00C52F4F"/>
    <w:rsid w:val="00C5306D"/>
    <w:rsid w:val="00C5309F"/>
    <w:rsid w:val="00C53157"/>
    <w:rsid w:val="00C53158"/>
    <w:rsid w:val="00C53474"/>
    <w:rsid w:val="00C53706"/>
    <w:rsid w:val="00C53A45"/>
    <w:rsid w:val="00C53D7E"/>
    <w:rsid w:val="00C53F95"/>
    <w:rsid w:val="00C54046"/>
    <w:rsid w:val="00C5447A"/>
    <w:rsid w:val="00C54597"/>
    <w:rsid w:val="00C5480F"/>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D81"/>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5D6"/>
    <w:rsid w:val="00CB57F2"/>
    <w:rsid w:val="00CB5841"/>
    <w:rsid w:val="00CB5AE0"/>
    <w:rsid w:val="00CB5DBC"/>
    <w:rsid w:val="00CB5DF3"/>
    <w:rsid w:val="00CB6189"/>
    <w:rsid w:val="00CB6325"/>
    <w:rsid w:val="00CB63C4"/>
    <w:rsid w:val="00CB64D7"/>
    <w:rsid w:val="00CB6550"/>
    <w:rsid w:val="00CB65BF"/>
    <w:rsid w:val="00CB65C9"/>
    <w:rsid w:val="00CB66C1"/>
    <w:rsid w:val="00CB68BD"/>
    <w:rsid w:val="00CB6A43"/>
    <w:rsid w:val="00CB6B56"/>
    <w:rsid w:val="00CB6B62"/>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62C"/>
    <w:rsid w:val="00CD2786"/>
    <w:rsid w:val="00CD2857"/>
    <w:rsid w:val="00CD289E"/>
    <w:rsid w:val="00CD2A00"/>
    <w:rsid w:val="00CD2B47"/>
    <w:rsid w:val="00CD2B72"/>
    <w:rsid w:val="00CD2D36"/>
    <w:rsid w:val="00CD31E7"/>
    <w:rsid w:val="00CD3392"/>
    <w:rsid w:val="00CD33F1"/>
    <w:rsid w:val="00CD3692"/>
    <w:rsid w:val="00CD370C"/>
    <w:rsid w:val="00CD3718"/>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AC9"/>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2CE"/>
    <w:rsid w:val="00D83587"/>
    <w:rsid w:val="00D83648"/>
    <w:rsid w:val="00D83953"/>
    <w:rsid w:val="00D839EF"/>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09"/>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CFD"/>
    <w:rsid w:val="00DB5E92"/>
    <w:rsid w:val="00DB63F3"/>
    <w:rsid w:val="00DB6566"/>
    <w:rsid w:val="00DB66C6"/>
    <w:rsid w:val="00DB67B7"/>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8DC"/>
    <w:rsid w:val="00DC3A80"/>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9D5"/>
    <w:rsid w:val="00DD0C2A"/>
    <w:rsid w:val="00DD0EA9"/>
    <w:rsid w:val="00DD0F3D"/>
    <w:rsid w:val="00DD0FEE"/>
    <w:rsid w:val="00DD10D6"/>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CA6"/>
    <w:rsid w:val="00DD5CAD"/>
    <w:rsid w:val="00DD5D67"/>
    <w:rsid w:val="00DD5DD9"/>
    <w:rsid w:val="00DD5E4E"/>
    <w:rsid w:val="00DD5FFD"/>
    <w:rsid w:val="00DD6205"/>
    <w:rsid w:val="00DD6254"/>
    <w:rsid w:val="00DD6A3B"/>
    <w:rsid w:val="00DD6CE7"/>
    <w:rsid w:val="00DD6D20"/>
    <w:rsid w:val="00DD70B4"/>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5AF"/>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755"/>
    <w:rsid w:val="00E31C35"/>
    <w:rsid w:val="00E32413"/>
    <w:rsid w:val="00E32591"/>
    <w:rsid w:val="00E3276C"/>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B82"/>
    <w:rsid w:val="00E63CC0"/>
    <w:rsid w:val="00E63FF1"/>
    <w:rsid w:val="00E64204"/>
    <w:rsid w:val="00E644D1"/>
    <w:rsid w:val="00E647D6"/>
    <w:rsid w:val="00E64A67"/>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2B4"/>
    <w:rsid w:val="00EA15B1"/>
    <w:rsid w:val="00EA1608"/>
    <w:rsid w:val="00EA1B36"/>
    <w:rsid w:val="00EA1CA7"/>
    <w:rsid w:val="00EA1FCE"/>
    <w:rsid w:val="00EA219D"/>
    <w:rsid w:val="00EA23F0"/>
    <w:rsid w:val="00EA2430"/>
    <w:rsid w:val="00EA2631"/>
    <w:rsid w:val="00EA26CB"/>
    <w:rsid w:val="00EA2814"/>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2EE"/>
    <w:rsid w:val="00ED1624"/>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EF7D5E"/>
    <w:rsid w:val="00F00013"/>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300"/>
    <w:rsid w:val="00F4037D"/>
    <w:rsid w:val="00F406D7"/>
    <w:rsid w:val="00F407E5"/>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E2"/>
    <w:rsid w:val="00F43BAA"/>
    <w:rsid w:val="00F43C3B"/>
    <w:rsid w:val="00F43D3E"/>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7BB"/>
    <w:rsid w:val="00F75A3E"/>
    <w:rsid w:val="00F75B5C"/>
    <w:rsid w:val="00F75B6F"/>
    <w:rsid w:val="00F76235"/>
    <w:rsid w:val="00F76251"/>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803"/>
    <w:rsid w:val="00FB09AA"/>
    <w:rsid w:val="00FB09F1"/>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E24"/>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91180</TotalTime>
  <Pages>3</Pages>
  <Words>983</Words>
  <Characters>5609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6231</cp:revision>
  <dcterms:created xsi:type="dcterms:W3CDTF">2024-06-20T08:51:00Z</dcterms:created>
  <dcterms:modified xsi:type="dcterms:W3CDTF">2024-12-09T15:07:00Z</dcterms:modified>
  <cp:category/>
</cp:coreProperties>
</file>