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61D1" w14:textId="77777777" w:rsidR="003218EE" w:rsidRPr="003218EE" w:rsidRDefault="003218EE" w:rsidP="003218EE">
      <w:pPr>
        <w:rPr>
          <w:rFonts w:ascii="Helvetica" w:eastAsia="Symbol" w:hAnsi="Helvetica" w:cs="Helvetica"/>
          <w:b/>
          <w:bCs/>
          <w:color w:val="222222"/>
          <w:kern w:val="0"/>
          <w:sz w:val="21"/>
          <w:szCs w:val="21"/>
          <w:lang w:eastAsia="ru-RU"/>
        </w:rPr>
      </w:pPr>
      <w:proofErr w:type="spellStart"/>
      <w:r w:rsidRPr="003218EE">
        <w:rPr>
          <w:rFonts w:ascii="Helvetica" w:eastAsia="Symbol" w:hAnsi="Helvetica" w:cs="Helvetica"/>
          <w:b/>
          <w:bCs/>
          <w:color w:val="222222"/>
          <w:kern w:val="0"/>
          <w:sz w:val="21"/>
          <w:szCs w:val="21"/>
          <w:lang w:eastAsia="ru-RU"/>
        </w:rPr>
        <w:t>Бендюк</w:t>
      </w:r>
      <w:proofErr w:type="spellEnd"/>
      <w:r w:rsidRPr="003218EE">
        <w:rPr>
          <w:rFonts w:ascii="Helvetica" w:eastAsia="Symbol" w:hAnsi="Helvetica" w:cs="Helvetica"/>
          <w:b/>
          <w:bCs/>
          <w:color w:val="222222"/>
          <w:kern w:val="0"/>
          <w:sz w:val="21"/>
          <w:szCs w:val="21"/>
          <w:lang w:eastAsia="ru-RU"/>
        </w:rPr>
        <w:t>, Елена Станиславовна.</w:t>
      </w:r>
    </w:p>
    <w:p w14:paraId="1596944D" w14:textId="77777777" w:rsidR="003218EE" w:rsidRPr="003218EE" w:rsidRDefault="003218EE" w:rsidP="003218EE">
      <w:pPr>
        <w:rPr>
          <w:rFonts w:ascii="Helvetica" w:eastAsia="Symbol" w:hAnsi="Helvetica" w:cs="Helvetica"/>
          <w:b/>
          <w:bCs/>
          <w:color w:val="222222"/>
          <w:kern w:val="0"/>
          <w:sz w:val="21"/>
          <w:szCs w:val="21"/>
          <w:lang w:eastAsia="ru-RU"/>
        </w:rPr>
      </w:pPr>
      <w:r w:rsidRPr="003218EE">
        <w:rPr>
          <w:rFonts w:ascii="Helvetica" w:eastAsia="Symbol" w:hAnsi="Helvetica" w:cs="Helvetica"/>
          <w:b/>
          <w:bCs/>
          <w:color w:val="222222"/>
          <w:kern w:val="0"/>
          <w:sz w:val="21"/>
          <w:szCs w:val="21"/>
          <w:lang w:eastAsia="ru-RU"/>
        </w:rPr>
        <w:t>Эволюция конфликта США-Куба после завершения "холодной войны</w:t>
      </w:r>
      <w:proofErr w:type="gramStart"/>
      <w:r w:rsidRPr="003218EE">
        <w:rPr>
          <w:rFonts w:ascii="Helvetica" w:eastAsia="Symbol" w:hAnsi="Helvetica" w:cs="Helvetica"/>
          <w:b/>
          <w:bCs/>
          <w:color w:val="222222"/>
          <w:kern w:val="0"/>
          <w:sz w:val="21"/>
          <w:szCs w:val="21"/>
          <w:lang w:eastAsia="ru-RU"/>
        </w:rPr>
        <w:t>" :</w:t>
      </w:r>
      <w:proofErr w:type="gramEnd"/>
      <w:r w:rsidRPr="003218EE">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2004. - 214 с.</w:t>
      </w:r>
    </w:p>
    <w:p w14:paraId="4CC40DBC" w14:textId="77777777" w:rsidR="003218EE" w:rsidRPr="003218EE" w:rsidRDefault="003218EE" w:rsidP="003218EE">
      <w:pPr>
        <w:rPr>
          <w:rFonts w:ascii="Helvetica" w:eastAsia="Symbol" w:hAnsi="Helvetica" w:cs="Helvetica"/>
          <w:b/>
          <w:bCs/>
          <w:color w:val="222222"/>
          <w:kern w:val="0"/>
          <w:sz w:val="21"/>
          <w:szCs w:val="21"/>
          <w:lang w:eastAsia="ru-RU"/>
        </w:rPr>
      </w:pPr>
      <w:r w:rsidRPr="003218EE">
        <w:rPr>
          <w:rFonts w:ascii="Helvetica" w:eastAsia="Symbol" w:hAnsi="Helvetica" w:cs="Helvetica"/>
          <w:b/>
          <w:bCs/>
          <w:color w:val="222222"/>
          <w:kern w:val="0"/>
          <w:sz w:val="21"/>
          <w:szCs w:val="21"/>
          <w:lang w:eastAsia="ru-RU"/>
        </w:rPr>
        <w:t xml:space="preserve">Оглавление </w:t>
      </w:r>
      <w:proofErr w:type="spellStart"/>
      <w:r w:rsidRPr="003218EE">
        <w:rPr>
          <w:rFonts w:ascii="Helvetica" w:eastAsia="Symbol" w:hAnsi="Helvetica" w:cs="Helvetica"/>
          <w:b/>
          <w:bCs/>
          <w:color w:val="222222"/>
          <w:kern w:val="0"/>
          <w:sz w:val="21"/>
          <w:szCs w:val="21"/>
          <w:lang w:eastAsia="ru-RU"/>
        </w:rPr>
        <w:t>диссертациикандидат</w:t>
      </w:r>
      <w:proofErr w:type="spellEnd"/>
      <w:r w:rsidRPr="003218EE">
        <w:rPr>
          <w:rFonts w:ascii="Helvetica" w:eastAsia="Symbol" w:hAnsi="Helvetica" w:cs="Helvetica"/>
          <w:b/>
          <w:bCs/>
          <w:color w:val="222222"/>
          <w:kern w:val="0"/>
          <w:sz w:val="21"/>
          <w:szCs w:val="21"/>
          <w:lang w:eastAsia="ru-RU"/>
        </w:rPr>
        <w:t xml:space="preserve"> политических наук </w:t>
      </w:r>
      <w:proofErr w:type="spellStart"/>
      <w:r w:rsidRPr="003218EE">
        <w:rPr>
          <w:rFonts w:ascii="Helvetica" w:eastAsia="Symbol" w:hAnsi="Helvetica" w:cs="Helvetica"/>
          <w:b/>
          <w:bCs/>
          <w:color w:val="222222"/>
          <w:kern w:val="0"/>
          <w:sz w:val="21"/>
          <w:szCs w:val="21"/>
          <w:lang w:eastAsia="ru-RU"/>
        </w:rPr>
        <w:t>Бендюк</w:t>
      </w:r>
      <w:proofErr w:type="spellEnd"/>
      <w:r w:rsidRPr="003218EE">
        <w:rPr>
          <w:rFonts w:ascii="Helvetica" w:eastAsia="Symbol" w:hAnsi="Helvetica" w:cs="Helvetica"/>
          <w:b/>
          <w:bCs/>
          <w:color w:val="222222"/>
          <w:kern w:val="0"/>
          <w:sz w:val="21"/>
          <w:szCs w:val="21"/>
          <w:lang w:eastAsia="ru-RU"/>
        </w:rPr>
        <w:t>, Елена Станиславовна</w:t>
      </w:r>
    </w:p>
    <w:p w14:paraId="184FD53E" w14:textId="77777777" w:rsidR="003218EE" w:rsidRPr="003218EE" w:rsidRDefault="003218EE" w:rsidP="003218EE">
      <w:pPr>
        <w:rPr>
          <w:rFonts w:ascii="Helvetica" w:eastAsia="Symbol" w:hAnsi="Helvetica" w:cs="Helvetica"/>
          <w:b/>
          <w:bCs/>
          <w:color w:val="222222"/>
          <w:kern w:val="0"/>
          <w:sz w:val="21"/>
          <w:szCs w:val="21"/>
          <w:lang w:eastAsia="ru-RU"/>
        </w:rPr>
      </w:pPr>
      <w:r w:rsidRPr="003218EE">
        <w:rPr>
          <w:rFonts w:ascii="Helvetica" w:eastAsia="Symbol" w:hAnsi="Helvetica" w:cs="Helvetica"/>
          <w:b/>
          <w:bCs/>
          <w:color w:val="222222"/>
          <w:kern w:val="0"/>
          <w:sz w:val="21"/>
          <w:szCs w:val="21"/>
          <w:lang w:eastAsia="ru-RU"/>
        </w:rPr>
        <w:t>ВВЕДЕНИЕ</w:t>
      </w:r>
    </w:p>
    <w:p w14:paraId="49B46D3C" w14:textId="77777777" w:rsidR="003218EE" w:rsidRPr="003218EE" w:rsidRDefault="003218EE" w:rsidP="003218EE">
      <w:pPr>
        <w:rPr>
          <w:rFonts w:ascii="Helvetica" w:eastAsia="Symbol" w:hAnsi="Helvetica" w:cs="Helvetica"/>
          <w:b/>
          <w:bCs/>
          <w:color w:val="222222"/>
          <w:kern w:val="0"/>
          <w:sz w:val="21"/>
          <w:szCs w:val="21"/>
          <w:lang w:eastAsia="ru-RU"/>
        </w:rPr>
      </w:pPr>
      <w:r w:rsidRPr="003218EE">
        <w:rPr>
          <w:rFonts w:ascii="Helvetica" w:eastAsia="Symbol" w:hAnsi="Helvetica" w:cs="Helvetica"/>
          <w:b/>
          <w:bCs/>
          <w:color w:val="222222"/>
          <w:kern w:val="0"/>
          <w:sz w:val="21"/>
          <w:szCs w:val="21"/>
          <w:lang w:eastAsia="ru-RU"/>
        </w:rPr>
        <w:t>ГЛАВА 1. АМЕРИКАНО-КУБИНСКИЙ КОНФЛИКТ В СИСТЕМЕ МЕЖДУНАРОДНЫХ ОТНОШЕНИЙ</w:t>
      </w:r>
    </w:p>
    <w:p w14:paraId="29CF7C1A" w14:textId="77777777" w:rsidR="003218EE" w:rsidRPr="003218EE" w:rsidRDefault="003218EE" w:rsidP="003218EE">
      <w:pPr>
        <w:rPr>
          <w:rFonts w:ascii="Helvetica" w:eastAsia="Symbol" w:hAnsi="Helvetica" w:cs="Helvetica"/>
          <w:b/>
          <w:bCs/>
          <w:color w:val="222222"/>
          <w:kern w:val="0"/>
          <w:sz w:val="21"/>
          <w:szCs w:val="21"/>
          <w:lang w:eastAsia="ru-RU"/>
        </w:rPr>
      </w:pPr>
      <w:r w:rsidRPr="003218EE">
        <w:rPr>
          <w:rFonts w:ascii="Helvetica" w:eastAsia="Symbol" w:hAnsi="Helvetica" w:cs="Helvetica"/>
          <w:b/>
          <w:bCs/>
          <w:color w:val="222222"/>
          <w:kern w:val="0"/>
          <w:sz w:val="21"/>
          <w:szCs w:val="21"/>
          <w:lang w:eastAsia="ru-RU"/>
        </w:rPr>
        <w:t>§1. СОВРЕМЕННАЯ КОНФЛИКТОЛОГИЯ И АМЕРИКАНО-КУБИНСКИЙ КОНФЛИКТ</w:t>
      </w:r>
    </w:p>
    <w:p w14:paraId="17D8BB1A" w14:textId="77777777" w:rsidR="003218EE" w:rsidRPr="003218EE" w:rsidRDefault="003218EE" w:rsidP="003218EE">
      <w:pPr>
        <w:rPr>
          <w:rFonts w:ascii="Helvetica" w:eastAsia="Symbol" w:hAnsi="Helvetica" w:cs="Helvetica"/>
          <w:b/>
          <w:bCs/>
          <w:color w:val="222222"/>
          <w:kern w:val="0"/>
          <w:sz w:val="21"/>
          <w:szCs w:val="21"/>
          <w:lang w:eastAsia="ru-RU"/>
        </w:rPr>
      </w:pPr>
      <w:r w:rsidRPr="003218EE">
        <w:rPr>
          <w:rFonts w:ascii="Helvetica" w:eastAsia="Symbol" w:hAnsi="Helvetica" w:cs="Helvetica"/>
          <w:b/>
          <w:bCs/>
          <w:color w:val="222222"/>
          <w:kern w:val="0"/>
          <w:sz w:val="21"/>
          <w:szCs w:val="21"/>
          <w:lang w:eastAsia="ru-RU"/>
        </w:rPr>
        <w:t>§2. ГЕНЕЗИС КОНФЛИКТА И ЕГО МЕСТО В ПРОТИВОРЕЧИЯХ ВОСТОК-ЗАПАД</w:t>
      </w:r>
    </w:p>
    <w:p w14:paraId="708E9D20" w14:textId="77777777" w:rsidR="003218EE" w:rsidRPr="003218EE" w:rsidRDefault="003218EE" w:rsidP="003218EE">
      <w:pPr>
        <w:rPr>
          <w:rFonts w:ascii="Helvetica" w:eastAsia="Symbol" w:hAnsi="Helvetica" w:cs="Helvetica"/>
          <w:b/>
          <w:bCs/>
          <w:color w:val="222222"/>
          <w:kern w:val="0"/>
          <w:sz w:val="21"/>
          <w:szCs w:val="21"/>
          <w:lang w:eastAsia="ru-RU"/>
        </w:rPr>
      </w:pPr>
      <w:r w:rsidRPr="003218EE">
        <w:rPr>
          <w:rFonts w:ascii="Helvetica" w:eastAsia="Symbol" w:hAnsi="Helvetica" w:cs="Helvetica"/>
          <w:b/>
          <w:bCs/>
          <w:color w:val="222222"/>
          <w:kern w:val="0"/>
          <w:sz w:val="21"/>
          <w:szCs w:val="21"/>
          <w:lang w:eastAsia="ru-RU"/>
        </w:rPr>
        <w:t>§3. АМЕРИКАНО-КУБИНСКИЙ КОНФЛИКТ В МИРОВОЙ ПОЛИТИКЕ</w:t>
      </w:r>
    </w:p>
    <w:p w14:paraId="2A2EB5CF" w14:textId="77777777" w:rsidR="003218EE" w:rsidRPr="003218EE" w:rsidRDefault="003218EE" w:rsidP="003218EE">
      <w:pPr>
        <w:rPr>
          <w:rFonts w:ascii="Helvetica" w:eastAsia="Symbol" w:hAnsi="Helvetica" w:cs="Helvetica"/>
          <w:b/>
          <w:bCs/>
          <w:color w:val="222222"/>
          <w:kern w:val="0"/>
          <w:sz w:val="21"/>
          <w:szCs w:val="21"/>
          <w:lang w:eastAsia="ru-RU"/>
        </w:rPr>
      </w:pPr>
      <w:r w:rsidRPr="003218EE">
        <w:rPr>
          <w:rFonts w:ascii="Helvetica" w:eastAsia="Symbol" w:hAnsi="Helvetica" w:cs="Helvetica"/>
          <w:b/>
          <w:bCs/>
          <w:color w:val="222222"/>
          <w:kern w:val="0"/>
          <w:sz w:val="21"/>
          <w:szCs w:val="21"/>
          <w:lang w:eastAsia="ru-RU"/>
        </w:rPr>
        <w:t>ГЛАВА 2 «КУБИНСКИЙ ВОПРОС» В ПОЛИТИКЕ США</w:t>
      </w:r>
    </w:p>
    <w:p w14:paraId="5D01904D" w14:textId="77777777" w:rsidR="003218EE" w:rsidRPr="003218EE" w:rsidRDefault="003218EE" w:rsidP="003218EE">
      <w:pPr>
        <w:rPr>
          <w:rFonts w:ascii="Helvetica" w:eastAsia="Symbol" w:hAnsi="Helvetica" w:cs="Helvetica"/>
          <w:b/>
          <w:bCs/>
          <w:color w:val="222222"/>
          <w:kern w:val="0"/>
          <w:sz w:val="21"/>
          <w:szCs w:val="21"/>
          <w:lang w:eastAsia="ru-RU"/>
        </w:rPr>
      </w:pPr>
      <w:r w:rsidRPr="003218EE">
        <w:rPr>
          <w:rFonts w:ascii="Helvetica" w:eastAsia="Symbol" w:hAnsi="Helvetica" w:cs="Helvetica"/>
          <w:b/>
          <w:bCs/>
          <w:color w:val="222222"/>
          <w:kern w:val="0"/>
          <w:sz w:val="21"/>
          <w:szCs w:val="21"/>
          <w:lang w:eastAsia="ru-RU"/>
        </w:rPr>
        <w:t>§1 ПРИНЦИПЫ ФОРМИРОВАНИЯ ПОЛИТИКИ США В ОТНОШЕНИИ КУБЫ</w:t>
      </w:r>
    </w:p>
    <w:p w14:paraId="2009CC77" w14:textId="77777777" w:rsidR="003218EE" w:rsidRPr="003218EE" w:rsidRDefault="003218EE" w:rsidP="003218EE">
      <w:pPr>
        <w:rPr>
          <w:rFonts w:ascii="Helvetica" w:eastAsia="Symbol" w:hAnsi="Helvetica" w:cs="Helvetica"/>
          <w:b/>
          <w:bCs/>
          <w:color w:val="222222"/>
          <w:kern w:val="0"/>
          <w:sz w:val="21"/>
          <w:szCs w:val="21"/>
          <w:lang w:eastAsia="ru-RU"/>
        </w:rPr>
      </w:pPr>
      <w:r w:rsidRPr="003218EE">
        <w:rPr>
          <w:rFonts w:ascii="Helvetica" w:eastAsia="Symbol" w:hAnsi="Helvetica" w:cs="Helvetica"/>
          <w:b/>
          <w:bCs/>
          <w:color w:val="222222"/>
          <w:kern w:val="0"/>
          <w:sz w:val="21"/>
          <w:szCs w:val="21"/>
          <w:lang w:eastAsia="ru-RU"/>
        </w:rPr>
        <w:t>§2 ОСОБЕННОСТИ РЕАЛИЗАЦИИ КУБИНСКОЙ ПОЛИТИКИ АДМИНИСТРАЦИЯМИ США</w:t>
      </w:r>
    </w:p>
    <w:p w14:paraId="32F5B9B0" w14:textId="77777777" w:rsidR="003218EE" w:rsidRPr="003218EE" w:rsidRDefault="003218EE" w:rsidP="003218EE">
      <w:pPr>
        <w:rPr>
          <w:rFonts w:ascii="Helvetica" w:eastAsia="Symbol" w:hAnsi="Helvetica" w:cs="Helvetica"/>
          <w:b/>
          <w:bCs/>
          <w:color w:val="222222"/>
          <w:kern w:val="0"/>
          <w:sz w:val="21"/>
          <w:szCs w:val="21"/>
          <w:lang w:eastAsia="ru-RU"/>
        </w:rPr>
      </w:pPr>
      <w:r w:rsidRPr="003218EE">
        <w:rPr>
          <w:rFonts w:ascii="Helvetica" w:eastAsia="Symbol" w:hAnsi="Helvetica" w:cs="Helvetica"/>
          <w:b/>
          <w:bCs/>
          <w:color w:val="222222"/>
          <w:kern w:val="0"/>
          <w:sz w:val="21"/>
          <w:szCs w:val="21"/>
          <w:lang w:eastAsia="ru-RU"/>
        </w:rPr>
        <w:t>§3. РОЛЬ КУБИНО-АМЕРИКАНСКОЙ ДИАСПОРЫ</w:t>
      </w:r>
    </w:p>
    <w:p w14:paraId="17E16138" w14:textId="77777777" w:rsidR="003218EE" w:rsidRPr="003218EE" w:rsidRDefault="003218EE" w:rsidP="003218EE">
      <w:pPr>
        <w:rPr>
          <w:rFonts w:ascii="Helvetica" w:eastAsia="Symbol" w:hAnsi="Helvetica" w:cs="Helvetica"/>
          <w:b/>
          <w:bCs/>
          <w:color w:val="222222"/>
          <w:kern w:val="0"/>
          <w:sz w:val="21"/>
          <w:szCs w:val="21"/>
          <w:lang w:eastAsia="ru-RU"/>
        </w:rPr>
      </w:pPr>
      <w:r w:rsidRPr="003218EE">
        <w:rPr>
          <w:rFonts w:ascii="Helvetica" w:eastAsia="Symbol" w:hAnsi="Helvetica" w:cs="Helvetica"/>
          <w:b/>
          <w:bCs/>
          <w:color w:val="222222"/>
          <w:kern w:val="0"/>
          <w:sz w:val="21"/>
          <w:szCs w:val="21"/>
          <w:lang w:eastAsia="ru-RU"/>
        </w:rPr>
        <w:t>ГЛАВА 3. МОДЕЛЬ "ОСАЖДЕННОЙ КРЕПОСТИ" И ЕЕ ЭВОЛЮЦИЯ</w:t>
      </w:r>
    </w:p>
    <w:p w14:paraId="3C5B5160" w14:textId="77777777" w:rsidR="003218EE" w:rsidRPr="003218EE" w:rsidRDefault="003218EE" w:rsidP="003218EE">
      <w:pPr>
        <w:rPr>
          <w:rFonts w:ascii="Helvetica" w:eastAsia="Symbol" w:hAnsi="Helvetica" w:cs="Helvetica"/>
          <w:b/>
          <w:bCs/>
          <w:color w:val="222222"/>
          <w:kern w:val="0"/>
          <w:sz w:val="21"/>
          <w:szCs w:val="21"/>
          <w:lang w:eastAsia="ru-RU"/>
        </w:rPr>
      </w:pPr>
      <w:r w:rsidRPr="003218EE">
        <w:rPr>
          <w:rFonts w:ascii="Helvetica" w:eastAsia="Symbol" w:hAnsi="Helvetica" w:cs="Helvetica"/>
          <w:b/>
          <w:bCs/>
          <w:color w:val="222222"/>
          <w:kern w:val="0"/>
          <w:sz w:val="21"/>
          <w:szCs w:val="21"/>
          <w:lang w:eastAsia="ru-RU"/>
        </w:rPr>
        <w:t>§1. СПЕЦИФИКА РЕФОРМ НА КУБЕ</w:t>
      </w:r>
    </w:p>
    <w:p w14:paraId="164D93EA" w14:textId="77777777" w:rsidR="003218EE" w:rsidRPr="003218EE" w:rsidRDefault="003218EE" w:rsidP="003218EE">
      <w:pPr>
        <w:rPr>
          <w:rFonts w:ascii="Helvetica" w:eastAsia="Symbol" w:hAnsi="Helvetica" w:cs="Helvetica"/>
          <w:b/>
          <w:bCs/>
          <w:color w:val="222222"/>
          <w:kern w:val="0"/>
          <w:sz w:val="21"/>
          <w:szCs w:val="21"/>
          <w:lang w:eastAsia="ru-RU"/>
        </w:rPr>
      </w:pPr>
      <w:r w:rsidRPr="003218EE">
        <w:rPr>
          <w:rFonts w:ascii="Helvetica" w:eastAsia="Symbol" w:hAnsi="Helvetica" w:cs="Helvetica"/>
          <w:b/>
          <w:bCs/>
          <w:color w:val="222222"/>
          <w:kern w:val="0"/>
          <w:sz w:val="21"/>
          <w:szCs w:val="21"/>
          <w:lang w:eastAsia="ru-RU"/>
        </w:rPr>
        <w:t>§2. ЭФФЕКТ УЖЕСТОЧЕНИЯ ЭМБАРГО</w:t>
      </w:r>
    </w:p>
    <w:p w14:paraId="393028C9" w14:textId="77777777" w:rsidR="003218EE" w:rsidRPr="003218EE" w:rsidRDefault="003218EE" w:rsidP="003218EE">
      <w:pPr>
        <w:rPr>
          <w:rFonts w:ascii="Helvetica" w:eastAsia="Symbol" w:hAnsi="Helvetica" w:cs="Helvetica"/>
          <w:b/>
          <w:bCs/>
          <w:color w:val="222222"/>
          <w:kern w:val="0"/>
          <w:sz w:val="21"/>
          <w:szCs w:val="21"/>
          <w:lang w:eastAsia="ru-RU"/>
        </w:rPr>
      </w:pPr>
      <w:r w:rsidRPr="003218EE">
        <w:rPr>
          <w:rFonts w:ascii="Helvetica" w:eastAsia="Symbol" w:hAnsi="Helvetica" w:cs="Helvetica"/>
          <w:b/>
          <w:bCs/>
          <w:color w:val="222222"/>
          <w:kern w:val="0"/>
          <w:sz w:val="21"/>
          <w:szCs w:val="21"/>
          <w:lang w:eastAsia="ru-RU"/>
        </w:rPr>
        <w:t>§3. ВЛИЯНИЕ КОНФЛИКТА НА ИДЕОЛОГИЮ И ПОЛИТИКУ КУБИНСКОГО РЕЖИМА</w:t>
      </w:r>
    </w:p>
    <w:p w14:paraId="4FDAD129" w14:textId="74BA4CFE" w:rsidR="00BD642D" w:rsidRPr="003218EE" w:rsidRDefault="00BD642D" w:rsidP="003218EE"/>
    <w:sectPr w:rsidR="00BD642D" w:rsidRPr="003218E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B2B04" w14:textId="77777777" w:rsidR="00100B69" w:rsidRDefault="00100B69">
      <w:pPr>
        <w:spacing w:after="0" w:line="240" w:lineRule="auto"/>
      </w:pPr>
      <w:r>
        <w:separator/>
      </w:r>
    </w:p>
  </w:endnote>
  <w:endnote w:type="continuationSeparator" w:id="0">
    <w:p w14:paraId="4BD48840" w14:textId="77777777" w:rsidR="00100B69" w:rsidRDefault="00100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88AA4" w14:textId="77777777" w:rsidR="00100B69" w:rsidRDefault="00100B69"/>
    <w:p w14:paraId="634B9D47" w14:textId="77777777" w:rsidR="00100B69" w:rsidRDefault="00100B69"/>
    <w:p w14:paraId="66DD959E" w14:textId="77777777" w:rsidR="00100B69" w:rsidRDefault="00100B69"/>
    <w:p w14:paraId="5DC1ACA8" w14:textId="77777777" w:rsidR="00100B69" w:rsidRDefault="00100B69"/>
    <w:p w14:paraId="6A099633" w14:textId="77777777" w:rsidR="00100B69" w:rsidRDefault="00100B69"/>
    <w:p w14:paraId="0CD41552" w14:textId="77777777" w:rsidR="00100B69" w:rsidRDefault="00100B69"/>
    <w:p w14:paraId="3F42A8C1" w14:textId="77777777" w:rsidR="00100B69" w:rsidRDefault="00100B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9805AF" wp14:editId="5E1EDE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383DF" w14:textId="77777777" w:rsidR="00100B69" w:rsidRDefault="00100B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9805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0383DF" w14:textId="77777777" w:rsidR="00100B69" w:rsidRDefault="00100B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50D644" w14:textId="77777777" w:rsidR="00100B69" w:rsidRDefault="00100B69"/>
    <w:p w14:paraId="6738ECF5" w14:textId="77777777" w:rsidR="00100B69" w:rsidRDefault="00100B69"/>
    <w:p w14:paraId="0DE74F65" w14:textId="77777777" w:rsidR="00100B69" w:rsidRDefault="00100B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55F1E1" wp14:editId="392D20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E4F6B" w14:textId="77777777" w:rsidR="00100B69" w:rsidRDefault="00100B69"/>
                          <w:p w14:paraId="76C991BC" w14:textId="77777777" w:rsidR="00100B69" w:rsidRDefault="00100B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55F1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CE4F6B" w14:textId="77777777" w:rsidR="00100B69" w:rsidRDefault="00100B69"/>
                    <w:p w14:paraId="76C991BC" w14:textId="77777777" w:rsidR="00100B69" w:rsidRDefault="00100B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DD87BD" w14:textId="77777777" w:rsidR="00100B69" w:rsidRDefault="00100B69"/>
    <w:p w14:paraId="36AD6AC0" w14:textId="77777777" w:rsidR="00100B69" w:rsidRDefault="00100B69">
      <w:pPr>
        <w:rPr>
          <w:sz w:val="2"/>
          <w:szCs w:val="2"/>
        </w:rPr>
      </w:pPr>
    </w:p>
    <w:p w14:paraId="35E522CA" w14:textId="77777777" w:rsidR="00100B69" w:rsidRDefault="00100B69"/>
    <w:p w14:paraId="32746D76" w14:textId="77777777" w:rsidR="00100B69" w:rsidRDefault="00100B69">
      <w:pPr>
        <w:spacing w:after="0" w:line="240" w:lineRule="auto"/>
      </w:pPr>
    </w:p>
  </w:footnote>
  <w:footnote w:type="continuationSeparator" w:id="0">
    <w:p w14:paraId="26945690" w14:textId="77777777" w:rsidR="00100B69" w:rsidRDefault="00100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69"/>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91499</TotalTime>
  <Pages>1</Pages>
  <Words>132</Words>
  <Characters>754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3515</cp:revision>
  <cp:lastPrinted>2009-02-06T05:36:00Z</cp:lastPrinted>
  <dcterms:created xsi:type="dcterms:W3CDTF">2024-01-07T13:43:00Z</dcterms:created>
  <dcterms:modified xsi:type="dcterms:W3CDTF">2025-05-08T08:58:00Z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