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A9FEBA" w14:textId="77777777" w:rsidR="00990EC0" w:rsidRDefault="00990EC0" w:rsidP="00990EC0">
      <w:pPr>
        <w:pStyle w:val="210"/>
        <w:shd w:val="clear" w:color="auto" w:fill="auto"/>
        <w:spacing w:before="0" w:after="179" w:line="260" w:lineRule="exact"/>
        <w:ind w:right="400" w:firstLine="0"/>
      </w:pPr>
      <w:r>
        <w:rPr>
          <w:rStyle w:val="21"/>
          <w:color w:val="000000"/>
        </w:rPr>
        <w:t>САРАТОВСКИЙ ГОСУДАРСТВЕННЫЙ ТЕХНИЧЕСКИЙ</w:t>
      </w:r>
    </w:p>
    <w:p w14:paraId="7B9DF19F" w14:textId="77777777" w:rsidR="00990EC0" w:rsidRDefault="00990EC0" w:rsidP="00990EC0">
      <w:pPr>
        <w:pStyle w:val="210"/>
        <w:shd w:val="clear" w:color="auto" w:fill="auto"/>
        <w:spacing w:before="0" w:after="1070" w:line="260" w:lineRule="exact"/>
        <w:ind w:right="400" w:firstLine="0"/>
      </w:pPr>
      <w:r>
        <w:rPr>
          <w:rStyle w:val="21"/>
          <w:color w:val="000000"/>
        </w:rPr>
        <w:t>УНИВЕРСИТЕТ</w:t>
      </w:r>
    </w:p>
    <w:p w14:paraId="754B489C" w14:textId="77777777" w:rsidR="00990EC0" w:rsidRDefault="00990EC0" w:rsidP="00990EC0">
      <w:pPr>
        <w:pStyle w:val="210"/>
        <w:shd w:val="clear" w:color="auto" w:fill="auto"/>
        <w:spacing w:before="0" w:after="2034" w:line="260" w:lineRule="exact"/>
        <w:ind w:firstLine="0"/>
        <w:jc w:val="right"/>
      </w:pPr>
      <w:r>
        <w:rPr>
          <w:rStyle w:val="21"/>
          <w:color w:val="000000"/>
        </w:rPr>
        <w:t>На правах рукописи</w:t>
      </w:r>
    </w:p>
    <w:p w14:paraId="642D7F95" w14:textId="77777777" w:rsidR="00990EC0" w:rsidRDefault="00990EC0" w:rsidP="00990EC0">
      <w:pPr>
        <w:pStyle w:val="210"/>
        <w:shd w:val="clear" w:color="auto" w:fill="auto"/>
        <w:spacing w:before="0" w:after="963" w:line="260" w:lineRule="exact"/>
        <w:ind w:right="760" w:firstLine="0"/>
      </w:pPr>
      <w:r>
        <w:rPr>
          <w:rStyle w:val="21"/>
          <w:color w:val="000000"/>
        </w:rPr>
        <w:t>ТРИФОНОВА Наталия Алексеевна</w:t>
      </w:r>
    </w:p>
    <w:p w14:paraId="40845B29" w14:textId="77777777" w:rsidR="00990EC0" w:rsidRDefault="00990EC0" w:rsidP="00990EC0">
      <w:pPr>
        <w:pStyle w:val="210"/>
        <w:shd w:val="clear" w:color="auto" w:fill="auto"/>
        <w:spacing w:before="0" w:after="900" w:line="463" w:lineRule="exact"/>
        <w:ind w:right="760" w:firstLine="0"/>
      </w:pPr>
      <w:r>
        <w:rPr>
          <w:rStyle w:val="21"/>
          <w:color w:val="000000"/>
        </w:rPr>
        <w:t>СОЦИОЛОГИЧЕСКИЙ АСПЕКТ ПОДГОТОВКИ</w:t>
      </w:r>
      <w:r>
        <w:rPr>
          <w:rStyle w:val="21"/>
          <w:color w:val="000000"/>
        </w:rPr>
        <w:br/>
        <w:t>РУКОВОДЯЩИХ КАДРОВ</w:t>
      </w:r>
      <w:r>
        <w:rPr>
          <w:rStyle w:val="21"/>
          <w:color w:val="000000"/>
        </w:rPr>
        <w:br/>
        <w:t>В СИСТЕМЕ ЗДРАВООХРАНЕНИЯ</w:t>
      </w:r>
    </w:p>
    <w:p w14:paraId="30A9FA2E" w14:textId="77777777" w:rsidR="00990EC0" w:rsidRDefault="00990EC0" w:rsidP="00990EC0">
      <w:pPr>
        <w:pStyle w:val="210"/>
        <w:shd w:val="clear" w:color="auto" w:fill="auto"/>
        <w:spacing w:before="0" w:after="416" w:line="463" w:lineRule="exact"/>
        <w:ind w:right="760" w:firstLine="0"/>
      </w:pPr>
      <w:r>
        <w:rPr>
          <w:rStyle w:val="21"/>
          <w:color w:val="000000"/>
        </w:rPr>
        <w:t>Диссертационная работа на соискание ученой степени</w:t>
      </w:r>
      <w:r>
        <w:rPr>
          <w:rStyle w:val="21"/>
          <w:color w:val="000000"/>
        </w:rPr>
        <w:br/>
        <w:t>кандидата социологических наук по специальности</w:t>
      </w:r>
      <w:r>
        <w:rPr>
          <w:rStyle w:val="21"/>
          <w:color w:val="000000"/>
        </w:rPr>
        <w:br/>
        <w:t xml:space="preserve">22.00.08 — </w:t>
      </w:r>
      <w:r>
        <w:rPr>
          <w:rStyle w:val="28"/>
          <w:color w:val="000000"/>
        </w:rPr>
        <w:t>Социология управления</w:t>
      </w:r>
    </w:p>
    <w:p w14:paraId="03EF78BA" w14:textId="180BE07D" w:rsidR="00990EC0" w:rsidRDefault="00990EC0" w:rsidP="00990EC0">
      <w:pPr>
        <w:pStyle w:val="210"/>
        <w:shd w:val="clear" w:color="auto" w:fill="auto"/>
        <w:spacing w:before="0" w:after="2866" w:line="468" w:lineRule="exact"/>
        <w:ind w:firstLine="560"/>
      </w:pPr>
      <w:r>
        <w:rPr>
          <w:noProof/>
        </w:rPr>
        <w:drawing>
          <wp:anchor distT="243840" distB="0" distL="63500" distR="1482090" simplePos="0" relativeHeight="251659264" behindDoc="1" locked="0" layoutInCell="1" allowOverlap="1" wp14:anchorId="2329BFA6" wp14:editId="1EBB71DD">
            <wp:simplePos x="0" y="0"/>
            <wp:positionH relativeFrom="margin">
              <wp:posOffset>670560</wp:posOffset>
            </wp:positionH>
            <wp:positionV relativeFrom="paragraph">
              <wp:posOffset>306070</wp:posOffset>
            </wp:positionV>
            <wp:extent cx="725170" cy="658495"/>
            <wp:effectExtent l="0" t="0" r="0" b="8255"/>
            <wp:wrapSquare wrapText="right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658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21"/>
          <w:color w:val="000000"/>
        </w:rPr>
        <w:t>Научный руководитель: докт. филос. наук, проф. Устьянцев В.Б.</w:t>
      </w:r>
    </w:p>
    <w:p w14:paraId="14F72C06" w14:textId="77777777" w:rsidR="00990EC0" w:rsidRDefault="00990EC0" w:rsidP="00990EC0">
      <w:pPr>
        <w:pStyle w:val="210"/>
        <w:shd w:val="clear" w:color="auto" w:fill="auto"/>
        <w:spacing w:before="0" w:line="260" w:lineRule="exact"/>
        <w:ind w:right="400" w:firstLine="0"/>
        <w:sectPr w:rsidR="00990EC0" w:rsidSect="00990EC0">
          <w:pgSz w:w="12240" w:h="15840"/>
          <w:pgMar w:top="865" w:right="1491" w:bottom="1091" w:left="1580" w:header="0" w:footer="3" w:gutter="0"/>
          <w:cols w:space="720"/>
          <w:noEndnote/>
          <w:docGrid w:linePitch="360"/>
        </w:sectPr>
      </w:pPr>
      <w:r>
        <w:rPr>
          <w:rStyle w:val="21"/>
          <w:color w:val="000000"/>
        </w:rPr>
        <w:t>Саратов 2004</w:t>
      </w:r>
    </w:p>
    <w:p w14:paraId="69609B59" w14:textId="77777777" w:rsidR="00990EC0" w:rsidRDefault="00990EC0" w:rsidP="00990EC0">
      <w:pPr>
        <w:pStyle w:val="34"/>
        <w:tabs>
          <w:tab w:val="right" w:pos="8750"/>
        </w:tabs>
        <w:spacing w:after="656" w:line="300" w:lineRule="exact"/>
        <w:ind w:left="2060"/>
      </w:pPr>
      <w:r>
        <w:lastRenderedPageBreak/>
        <w:fldChar w:fldCharType="begin"/>
      </w:r>
      <w:r>
        <w:instrText xml:space="preserve"> TOC \o "1-5" \h \z </w:instrText>
      </w:r>
      <w:r>
        <w:fldChar w:fldCharType="separate"/>
      </w:r>
      <w:r>
        <w:rPr>
          <w:rStyle w:val="35"/>
          <w:b/>
          <w:bCs/>
          <w:color w:val="000000"/>
        </w:rPr>
        <w:t>Введение</w:t>
      </w:r>
      <w:r>
        <w:rPr>
          <w:rStyle w:val="35"/>
          <w:b/>
          <w:bCs/>
          <w:color w:val="000000"/>
        </w:rPr>
        <w:tab/>
        <w:t>3</w:t>
      </w:r>
    </w:p>
    <w:p w14:paraId="3A3495E0" w14:textId="77777777" w:rsidR="00990EC0" w:rsidRDefault="00990EC0" w:rsidP="00990EC0">
      <w:pPr>
        <w:pStyle w:val="37"/>
        <w:numPr>
          <w:ilvl w:val="0"/>
          <w:numId w:val="10"/>
        </w:numPr>
        <w:shd w:val="clear" w:color="auto" w:fill="auto"/>
        <w:tabs>
          <w:tab w:val="left" w:pos="2085"/>
          <w:tab w:val="right" w:pos="8750"/>
        </w:tabs>
        <w:spacing w:before="0" w:after="15" w:line="260" w:lineRule="exact"/>
        <w:ind w:left="1680"/>
      </w:pPr>
      <w:r>
        <w:rPr>
          <w:rStyle w:val="36"/>
          <w:b/>
          <w:bCs/>
          <w:color w:val="000000"/>
        </w:rPr>
        <w:t>Система здравоохранения как объект управления</w:t>
      </w:r>
      <w:r>
        <w:rPr>
          <w:rStyle w:val="36"/>
          <w:b/>
          <w:bCs/>
          <w:color w:val="000000"/>
        </w:rPr>
        <w:tab/>
        <w:t>20</w:t>
      </w:r>
    </w:p>
    <w:p w14:paraId="0E668579" w14:textId="77777777" w:rsidR="00990EC0" w:rsidRDefault="00990EC0" w:rsidP="00990EC0">
      <w:pPr>
        <w:pStyle w:val="af1"/>
        <w:numPr>
          <w:ilvl w:val="1"/>
          <w:numId w:val="10"/>
        </w:numPr>
        <w:shd w:val="clear" w:color="auto" w:fill="auto"/>
        <w:tabs>
          <w:tab w:val="left" w:pos="2085"/>
          <w:tab w:val="center" w:pos="5687"/>
          <w:tab w:val="center" w:pos="7694"/>
          <w:tab w:val="right" w:pos="8750"/>
        </w:tabs>
        <w:spacing w:before="0" w:line="458" w:lineRule="exact"/>
        <w:ind w:left="1480"/>
      </w:pPr>
      <w:r>
        <w:rPr>
          <w:rStyle w:val="af0"/>
          <w:color w:val="000000"/>
        </w:rPr>
        <w:t>Институциальный</w:t>
      </w:r>
      <w:r>
        <w:rPr>
          <w:rStyle w:val="af0"/>
          <w:color w:val="000000"/>
        </w:rPr>
        <w:tab/>
        <w:t>уровень управления в</w:t>
      </w:r>
      <w:r>
        <w:rPr>
          <w:rStyle w:val="af0"/>
          <w:color w:val="000000"/>
        </w:rPr>
        <w:tab/>
        <w:t>системе</w:t>
      </w:r>
      <w:r>
        <w:rPr>
          <w:rStyle w:val="af0"/>
          <w:color w:val="000000"/>
        </w:rPr>
        <w:tab/>
        <w:t>20</w:t>
      </w:r>
    </w:p>
    <w:p w14:paraId="0E1B374C" w14:textId="77777777" w:rsidR="00990EC0" w:rsidRDefault="00990EC0" w:rsidP="00990EC0">
      <w:pPr>
        <w:pStyle w:val="af1"/>
        <w:shd w:val="clear" w:color="auto" w:fill="auto"/>
        <w:spacing w:before="0"/>
        <w:ind w:left="2060"/>
      </w:pPr>
      <w:r>
        <w:rPr>
          <w:rStyle w:val="af0"/>
          <w:color w:val="000000"/>
        </w:rPr>
        <w:t>здравоохранения</w:t>
      </w:r>
    </w:p>
    <w:p w14:paraId="452504E6" w14:textId="77777777" w:rsidR="00990EC0" w:rsidRDefault="00990EC0" w:rsidP="00990EC0">
      <w:pPr>
        <w:pStyle w:val="af1"/>
        <w:numPr>
          <w:ilvl w:val="1"/>
          <w:numId w:val="10"/>
        </w:numPr>
        <w:shd w:val="clear" w:color="auto" w:fill="auto"/>
        <w:tabs>
          <w:tab w:val="left" w:pos="2085"/>
        </w:tabs>
        <w:spacing w:before="0" w:line="463" w:lineRule="exact"/>
        <w:ind w:left="1480"/>
      </w:pPr>
      <w:r>
        <w:rPr>
          <w:rStyle w:val="af0"/>
          <w:color w:val="000000"/>
        </w:rPr>
        <w:t>Административная система и менеджмент в системе</w:t>
      </w:r>
    </w:p>
    <w:p w14:paraId="3839BE6D" w14:textId="77777777" w:rsidR="00990EC0" w:rsidRDefault="00990EC0" w:rsidP="00990EC0">
      <w:pPr>
        <w:pStyle w:val="af1"/>
        <w:shd w:val="clear" w:color="auto" w:fill="auto"/>
        <w:tabs>
          <w:tab w:val="right" w:pos="8750"/>
        </w:tabs>
        <w:spacing w:before="0" w:after="420" w:line="463" w:lineRule="exact"/>
        <w:ind w:left="2060"/>
      </w:pPr>
      <w:r>
        <w:rPr>
          <w:rStyle w:val="af0"/>
          <w:color w:val="000000"/>
        </w:rPr>
        <w:t>здравоохранения</w:t>
      </w:r>
      <w:r>
        <w:rPr>
          <w:rStyle w:val="af0"/>
          <w:color w:val="000000"/>
        </w:rPr>
        <w:tab/>
        <w:t>54</w:t>
      </w:r>
    </w:p>
    <w:p w14:paraId="1A4B3165" w14:textId="77777777" w:rsidR="00990EC0" w:rsidRDefault="00990EC0" w:rsidP="00990EC0">
      <w:pPr>
        <w:pStyle w:val="37"/>
        <w:numPr>
          <w:ilvl w:val="0"/>
          <w:numId w:val="10"/>
        </w:numPr>
        <w:shd w:val="clear" w:color="auto" w:fill="auto"/>
        <w:tabs>
          <w:tab w:val="left" w:pos="2085"/>
        </w:tabs>
        <w:spacing w:before="0" w:line="463" w:lineRule="exact"/>
        <w:ind w:left="1680"/>
      </w:pPr>
      <w:r>
        <w:rPr>
          <w:rStyle w:val="36"/>
          <w:b/>
          <w:bCs/>
          <w:color w:val="000000"/>
        </w:rPr>
        <w:t>Подготовка руководящих кадров как фактор</w:t>
      </w:r>
    </w:p>
    <w:p w14:paraId="51B2A258" w14:textId="77777777" w:rsidR="00990EC0" w:rsidRDefault="00990EC0" w:rsidP="00990EC0">
      <w:pPr>
        <w:pStyle w:val="37"/>
        <w:shd w:val="clear" w:color="auto" w:fill="auto"/>
        <w:tabs>
          <w:tab w:val="left" w:pos="6695"/>
        </w:tabs>
        <w:spacing w:before="0" w:line="463" w:lineRule="exact"/>
        <w:ind w:left="2060"/>
      </w:pPr>
      <w:r>
        <w:rPr>
          <w:rStyle w:val="36"/>
          <w:b/>
          <w:bCs/>
          <w:color w:val="000000"/>
        </w:rPr>
        <w:t>эффективности управления</w:t>
      </w:r>
      <w:r>
        <w:rPr>
          <w:rStyle w:val="36"/>
          <w:b/>
          <w:bCs/>
          <w:color w:val="000000"/>
        </w:rPr>
        <w:tab/>
        <w:t>в системе</w:t>
      </w:r>
    </w:p>
    <w:p w14:paraId="4D0ADBB7" w14:textId="77777777" w:rsidR="00990EC0" w:rsidRDefault="00990EC0" w:rsidP="00990EC0">
      <w:pPr>
        <w:pStyle w:val="37"/>
        <w:shd w:val="clear" w:color="auto" w:fill="auto"/>
        <w:tabs>
          <w:tab w:val="right" w:pos="8750"/>
        </w:tabs>
        <w:spacing w:before="0" w:line="463" w:lineRule="exact"/>
        <w:ind w:left="2060"/>
      </w:pPr>
      <w:r>
        <w:rPr>
          <w:rStyle w:val="36"/>
          <w:b/>
          <w:bCs/>
          <w:color w:val="000000"/>
        </w:rPr>
        <w:t>здравоохранения</w:t>
      </w:r>
      <w:r>
        <w:rPr>
          <w:rStyle w:val="36"/>
          <w:b/>
          <w:bCs/>
          <w:color w:val="000000"/>
        </w:rPr>
        <w:tab/>
        <w:t>81</w:t>
      </w:r>
    </w:p>
    <w:p w14:paraId="349BDBD7" w14:textId="77777777" w:rsidR="00990EC0" w:rsidRDefault="00990EC0" w:rsidP="00990EC0">
      <w:pPr>
        <w:pStyle w:val="af1"/>
        <w:numPr>
          <w:ilvl w:val="1"/>
          <w:numId w:val="10"/>
        </w:numPr>
        <w:shd w:val="clear" w:color="auto" w:fill="auto"/>
        <w:tabs>
          <w:tab w:val="left" w:pos="2085"/>
        </w:tabs>
        <w:spacing w:before="0" w:line="463" w:lineRule="exact"/>
        <w:ind w:left="1480"/>
      </w:pPr>
      <w:r>
        <w:rPr>
          <w:rStyle w:val="af0"/>
          <w:color w:val="000000"/>
        </w:rPr>
        <w:t>Проблемные зоны и перспективы подготовки</w:t>
      </w:r>
    </w:p>
    <w:p w14:paraId="5A4D9135" w14:textId="77777777" w:rsidR="00990EC0" w:rsidRDefault="00990EC0" w:rsidP="00990EC0">
      <w:pPr>
        <w:pStyle w:val="af1"/>
        <w:shd w:val="clear" w:color="auto" w:fill="auto"/>
        <w:tabs>
          <w:tab w:val="center" w:pos="5687"/>
          <w:tab w:val="right" w:pos="8750"/>
        </w:tabs>
        <w:spacing w:before="0" w:line="463" w:lineRule="exact"/>
        <w:ind w:left="2060"/>
      </w:pPr>
      <w:r>
        <w:rPr>
          <w:rStyle w:val="af0"/>
          <w:color w:val="000000"/>
        </w:rPr>
        <w:t>руководителей</w:t>
      </w:r>
      <w:r>
        <w:rPr>
          <w:rStyle w:val="af0"/>
          <w:color w:val="000000"/>
        </w:rPr>
        <w:tab/>
        <w:t>для лечебно-профилактических</w:t>
      </w:r>
      <w:r>
        <w:rPr>
          <w:rStyle w:val="af0"/>
          <w:color w:val="000000"/>
        </w:rPr>
        <w:tab/>
        <w:t>82</w:t>
      </w:r>
    </w:p>
    <w:p w14:paraId="6CC890BE" w14:textId="77777777" w:rsidR="00990EC0" w:rsidRDefault="00990EC0" w:rsidP="00990EC0">
      <w:pPr>
        <w:pStyle w:val="af1"/>
        <w:shd w:val="clear" w:color="auto" w:fill="auto"/>
        <w:spacing w:before="0" w:line="463" w:lineRule="exact"/>
        <w:ind w:left="2060"/>
      </w:pPr>
      <w:r>
        <w:rPr>
          <w:rStyle w:val="af0"/>
          <w:color w:val="000000"/>
        </w:rPr>
        <w:t>учреждений</w:t>
      </w:r>
    </w:p>
    <w:p w14:paraId="6565B7D7" w14:textId="77777777" w:rsidR="00990EC0" w:rsidRDefault="00990EC0" w:rsidP="00990EC0">
      <w:pPr>
        <w:pStyle w:val="af1"/>
        <w:numPr>
          <w:ilvl w:val="1"/>
          <w:numId w:val="10"/>
        </w:numPr>
        <w:shd w:val="clear" w:color="auto" w:fill="auto"/>
        <w:tabs>
          <w:tab w:val="left" w:pos="2085"/>
          <w:tab w:val="right" w:pos="8750"/>
        </w:tabs>
        <w:spacing w:before="0" w:line="463" w:lineRule="exact"/>
        <w:ind w:left="1480"/>
      </w:pPr>
      <w:r>
        <w:rPr>
          <w:rStyle w:val="af0"/>
          <w:color w:val="000000"/>
        </w:rPr>
        <w:t>Социальное проектирование управленческой</w:t>
      </w:r>
      <w:r>
        <w:rPr>
          <w:rStyle w:val="af0"/>
          <w:color w:val="000000"/>
        </w:rPr>
        <w:tab/>
        <w:t>110</w:t>
      </w:r>
    </w:p>
    <w:p w14:paraId="0A4AA5D3" w14:textId="77777777" w:rsidR="00990EC0" w:rsidRDefault="00990EC0" w:rsidP="00990EC0">
      <w:pPr>
        <w:pStyle w:val="af1"/>
        <w:shd w:val="clear" w:color="auto" w:fill="auto"/>
        <w:spacing w:before="0" w:after="365" w:line="463" w:lineRule="exact"/>
        <w:ind w:left="2060"/>
      </w:pPr>
      <w:r>
        <w:rPr>
          <w:rStyle w:val="af0"/>
          <w:color w:val="000000"/>
        </w:rPr>
        <w:t>подготовки в системе здравоохранения</w:t>
      </w:r>
    </w:p>
    <w:p w14:paraId="6CC846A6" w14:textId="77777777" w:rsidR="00990EC0" w:rsidRDefault="00990EC0" w:rsidP="00990EC0">
      <w:pPr>
        <w:pStyle w:val="34"/>
        <w:tabs>
          <w:tab w:val="right" w:pos="8750"/>
        </w:tabs>
        <w:spacing w:after="0" w:line="532" w:lineRule="exact"/>
        <w:ind w:left="2060"/>
      </w:pPr>
      <w:r>
        <w:rPr>
          <w:rStyle w:val="35"/>
          <w:b/>
          <w:bCs/>
          <w:color w:val="000000"/>
        </w:rPr>
        <w:t>Заключение</w:t>
      </w:r>
      <w:r>
        <w:rPr>
          <w:rStyle w:val="35"/>
          <w:b/>
          <w:bCs/>
          <w:color w:val="000000"/>
        </w:rPr>
        <w:tab/>
        <w:t>127</w:t>
      </w:r>
    </w:p>
    <w:p w14:paraId="5A4B3495" w14:textId="77777777" w:rsidR="00990EC0" w:rsidRDefault="00990EC0" w:rsidP="00990EC0">
      <w:pPr>
        <w:pStyle w:val="34"/>
        <w:tabs>
          <w:tab w:val="right" w:pos="8750"/>
        </w:tabs>
        <w:spacing w:after="0" w:line="532" w:lineRule="exact"/>
        <w:ind w:left="2060"/>
      </w:pPr>
      <w:r>
        <w:rPr>
          <w:rStyle w:val="35"/>
          <w:b/>
          <w:bCs/>
          <w:color w:val="000000"/>
        </w:rPr>
        <w:lastRenderedPageBreak/>
        <w:t>Библиография</w:t>
      </w:r>
      <w:r>
        <w:rPr>
          <w:rStyle w:val="35"/>
          <w:b/>
          <w:bCs/>
          <w:color w:val="000000"/>
        </w:rPr>
        <w:tab/>
        <w:t>131</w:t>
      </w:r>
    </w:p>
    <w:p w14:paraId="122D0FB9" w14:textId="77777777" w:rsidR="00990EC0" w:rsidRDefault="00990EC0" w:rsidP="00990EC0">
      <w:pPr>
        <w:pStyle w:val="34"/>
        <w:tabs>
          <w:tab w:val="right" w:pos="8750"/>
        </w:tabs>
        <w:spacing w:after="0" w:line="532" w:lineRule="exact"/>
        <w:ind w:left="2060"/>
        <w:sectPr w:rsidR="00990EC0">
          <w:headerReference w:type="even" r:id="rId8"/>
          <w:headerReference w:type="default" r:id="rId9"/>
          <w:pgSz w:w="12240" w:h="15840"/>
          <w:pgMar w:top="3709" w:right="1293" w:bottom="2716" w:left="1778" w:header="0" w:footer="3" w:gutter="0"/>
          <w:cols w:space="720"/>
          <w:noEndnote/>
          <w:docGrid w:linePitch="360"/>
        </w:sectPr>
      </w:pPr>
      <w:hyperlink w:anchor="bookmark5" w:tooltip="Current Document" w:history="1">
        <w:r>
          <w:rPr>
            <w:rStyle w:val="35"/>
            <w:b/>
            <w:bCs/>
            <w:color w:val="000000"/>
          </w:rPr>
          <w:t>Приложения</w:t>
        </w:r>
        <w:r>
          <w:rPr>
            <w:rStyle w:val="35"/>
            <w:b/>
            <w:bCs/>
            <w:color w:val="000000"/>
          </w:rPr>
          <w:tab/>
          <w:t>142</w:t>
        </w:r>
      </w:hyperlink>
    </w:p>
    <w:p w14:paraId="1FF4478E" w14:textId="54FE5653" w:rsidR="00FF20D8" w:rsidRDefault="00990EC0" w:rsidP="00990EC0">
      <w:pPr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lastRenderedPageBreak/>
        <w:fldChar w:fldCharType="end"/>
      </w:r>
    </w:p>
    <w:p w14:paraId="3C42842C" w14:textId="6BC264DB" w:rsidR="00990EC0" w:rsidRDefault="00990EC0" w:rsidP="00990EC0">
      <w:pPr>
        <w:rPr>
          <w:b/>
          <w:bCs/>
          <w:sz w:val="30"/>
          <w:szCs w:val="30"/>
        </w:rPr>
      </w:pPr>
    </w:p>
    <w:p w14:paraId="1BA41BDF" w14:textId="1C885F8A" w:rsidR="00990EC0" w:rsidRDefault="00990EC0" w:rsidP="00990EC0">
      <w:pPr>
        <w:rPr>
          <w:b/>
          <w:bCs/>
          <w:sz w:val="30"/>
          <w:szCs w:val="30"/>
        </w:rPr>
      </w:pPr>
    </w:p>
    <w:p w14:paraId="1879B0DB" w14:textId="77777777" w:rsidR="00990EC0" w:rsidRDefault="00990EC0" w:rsidP="00990EC0">
      <w:pPr>
        <w:pStyle w:val="210"/>
        <w:shd w:val="clear" w:color="auto" w:fill="auto"/>
        <w:spacing w:before="0" w:after="9" w:line="260" w:lineRule="exact"/>
        <w:ind w:left="5260" w:firstLine="0"/>
      </w:pPr>
      <w:r>
        <w:rPr>
          <w:rStyle w:val="21"/>
          <w:color w:val="000000"/>
        </w:rPr>
        <w:t>ЗАКЛЮЧЕНИЕ</w:t>
      </w:r>
    </w:p>
    <w:p w14:paraId="0F829256" w14:textId="77777777" w:rsidR="00990EC0" w:rsidRDefault="00990EC0" w:rsidP="00990EC0">
      <w:pPr>
        <w:pStyle w:val="210"/>
        <w:shd w:val="clear" w:color="auto" w:fill="auto"/>
        <w:spacing w:before="0" w:line="460" w:lineRule="exact"/>
        <w:ind w:left="1840" w:right="460" w:firstLine="700"/>
        <w:jc w:val="both"/>
      </w:pPr>
      <w:r>
        <w:rPr>
          <w:rStyle w:val="21"/>
          <w:color w:val="000000"/>
        </w:rPr>
        <w:t>Проведенное исследование социологических основ подготовки руководящих кадров в системе здравоохранения привело к следующему.</w:t>
      </w:r>
    </w:p>
    <w:p w14:paraId="1F349961" w14:textId="77777777" w:rsidR="00990EC0" w:rsidRDefault="00990EC0" w:rsidP="00990EC0">
      <w:pPr>
        <w:pStyle w:val="210"/>
        <w:shd w:val="clear" w:color="auto" w:fill="auto"/>
        <w:tabs>
          <w:tab w:val="left" w:pos="6477"/>
          <w:tab w:val="left" w:pos="9509"/>
        </w:tabs>
        <w:spacing w:before="0" w:line="460" w:lineRule="exact"/>
        <w:ind w:left="1840" w:right="460" w:firstLine="700"/>
        <w:jc w:val="both"/>
      </w:pPr>
      <w:r>
        <w:rPr>
          <w:rStyle w:val="21"/>
          <w:color w:val="000000"/>
        </w:rPr>
        <w:t>Методология неоинституциального анализа позволила в новом содержательном аспекте интерпретировать социальный институт здравоохранение как систему правил, норм и ценностей, репрезентированных в когнитивных установках, идеологии и действиях групп акторов на институциальных полях. Актуализирована фундаментальная оппозиция,</w:t>
      </w:r>
      <w:r>
        <w:rPr>
          <w:rStyle w:val="21"/>
          <w:color w:val="000000"/>
        </w:rPr>
        <w:tab/>
        <w:t>конституирующая</w:t>
      </w:r>
      <w:r>
        <w:rPr>
          <w:rStyle w:val="21"/>
          <w:color w:val="000000"/>
        </w:rPr>
        <w:tab/>
        <w:t>систему</w:t>
      </w:r>
    </w:p>
    <w:p w14:paraId="3FECD131" w14:textId="77777777" w:rsidR="00990EC0" w:rsidRDefault="00990EC0" w:rsidP="00990EC0">
      <w:pPr>
        <w:pStyle w:val="210"/>
        <w:shd w:val="clear" w:color="auto" w:fill="auto"/>
        <w:spacing w:before="0" w:line="460" w:lineRule="exact"/>
        <w:ind w:left="1840" w:right="460" w:firstLine="0"/>
        <w:jc w:val="both"/>
      </w:pPr>
      <w:r>
        <w:rPr>
          <w:rStyle w:val="21"/>
          <w:color w:val="000000"/>
        </w:rPr>
        <w:t>здравоохранения, здоровье - болезнь в структуре социально конструируемых феноменов. Базовые характеристики здравоохранения как социального института и объекта управления представляются в категориях здоровья как социальной ценности; нормы здоровья, кодифицируемой в системе специальных показателей (морфологических, функциональных, биохимических)и отклонений от нее; медикалистской идеологии как способе рационализирования и рефлексии социальной группы работников здравоохранения в отношении окружающего мира и инструмента, с помощью которого группы медицинских сотрудников и их отдельные представители добиваются более весомых экономических, политических и символических ресурсов относительно других групп и индивидов.</w:t>
      </w:r>
    </w:p>
    <w:p w14:paraId="7B220C0E" w14:textId="77777777" w:rsidR="00990EC0" w:rsidRDefault="00990EC0" w:rsidP="00990EC0">
      <w:pPr>
        <w:pStyle w:val="210"/>
        <w:shd w:val="clear" w:color="auto" w:fill="auto"/>
        <w:spacing w:before="0" w:line="460" w:lineRule="exact"/>
        <w:ind w:left="1840" w:right="460" w:firstLine="880"/>
        <w:jc w:val="both"/>
      </w:pPr>
      <w:r>
        <w:rPr>
          <w:rStyle w:val="21"/>
          <w:color w:val="000000"/>
        </w:rPr>
        <w:t xml:space="preserve">Структурный социоанализ дал возможность выделить основные группы акторов, действующих в институциальном поле </w:t>
      </w:r>
      <w:proofErr w:type="gramStart"/>
      <w:r>
        <w:rPr>
          <w:rStyle w:val="21"/>
          <w:color w:val="000000"/>
        </w:rPr>
        <w:t>здравоохранения,-</w:t>
      </w:r>
      <w:proofErr w:type="gramEnd"/>
      <w:r>
        <w:rPr>
          <w:rStyle w:val="21"/>
          <w:color w:val="000000"/>
        </w:rPr>
        <w:t xml:space="preserve"> государство, медицинские вузы и средние профессиональные учебные заведения, государсвенные и муниципальные медицинские организации, </w:t>
      </w:r>
      <w:r>
        <w:rPr>
          <w:rStyle w:val="21"/>
          <w:color w:val="000000"/>
        </w:rPr>
        <w:lastRenderedPageBreak/>
        <w:t>негосударственные медицинские учреждения, население страны, парамедицинские учреждения и лица, предоставляющие парамедицинские услуги. Интересы акторов направлены на стабилизацию положения привилегированных групп (государственных структур, учебных медицинских заведений и коммерческих учреждений) в условиях противостояния другим акторам (ведомственным учреждениям, населению, парамедицинским организациям), обладающим большим или меньшим объемом власти. Борьба между основными акторами приводит к динамическим изменениям структуры, проявляющимся в намеренном и непреднамеренном вторжении на соседние поля как результат этой борьбы. В результате складываются локальные социальные порядки: коммерциализация, поиск и привлечение источников альтернативного финансирования, усугубление специализации и ограничение ответственности, развитие теневых нелегальных отношений, профанация и саботаж, эксплуатация имиджа, создание, поддержка и включенность в специфические социальные сети, экстенсификация услуг, пролонгация лечения, привлечение специалистов из других организаций. Интрагрупповые взаимодействия акторов характеризуются высокой степенью солидарности, поддерживаемой субгруппой менеджеров, а интергрупповые способствуют осуществлению социального контроля.</w:t>
      </w:r>
    </w:p>
    <w:p w14:paraId="64356B52" w14:textId="77777777" w:rsidR="00990EC0" w:rsidRDefault="00990EC0" w:rsidP="00990EC0">
      <w:pPr>
        <w:pStyle w:val="210"/>
        <w:shd w:val="clear" w:color="auto" w:fill="auto"/>
        <w:spacing w:before="0" w:line="460" w:lineRule="exact"/>
        <w:ind w:left="1880" w:right="400" w:firstLine="860"/>
        <w:jc w:val="both"/>
      </w:pPr>
      <w:r>
        <w:rPr>
          <w:rStyle w:val="21"/>
          <w:color w:val="000000"/>
        </w:rPr>
        <w:t xml:space="preserve">Проведенный функциональный анализ позволил выделить экономические, социальные, культурные функции института здравоохранения. Это прежде всего поддержание необходимого уровня социального здоровья, профессиональная селекция, социальная селекция, трансляция медикалистской идеологии и медицинского знания, функция социального регулирования, формирование индивидуальной концепции здоровья, формирование здорового образа жизни и экологически благоприятной здоровой среды, стратифицирующая функция, необходимые </w:t>
      </w:r>
      <w:r>
        <w:rPr>
          <w:rStyle w:val="21"/>
          <w:color w:val="000000"/>
        </w:rPr>
        <w:lastRenderedPageBreak/>
        <w:t>для поддержания стабильности социального порядка.</w:t>
      </w:r>
    </w:p>
    <w:p w14:paraId="70631AE7" w14:textId="77777777" w:rsidR="00990EC0" w:rsidRDefault="00990EC0" w:rsidP="00990EC0">
      <w:pPr>
        <w:pStyle w:val="210"/>
        <w:shd w:val="clear" w:color="auto" w:fill="auto"/>
        <w:spacing w:before="0" w:line="460" w:lineRule="exact"/>
        <w:ind w:left="1880" w:right="400" w:firstLine="700"/>
        <w:jc w:val="both"/>
      </w:pPr>
      <w:r>
        <w:rPr>
          <w:rStyle w:val="21"/>
          <w:color w:val="000000"/>
        </w:rPr>
        <w:t>Установленные в ходе исследования основные проблемные зоны в системе здравоохранения корреспондируют с необходимостью разработки содержательной направленности профессиональной подготовки менеджеров для лечебно профилактических учреждений. Институциальные проблемы должны решаться на федеральном и региональном уровнях управления в структуре развернутых переговорных процессов. Процессы оптимизации организационной структуры затормаживаются жесткостью механистической структуры медицинских организаций, что ослабляет их способность к изменению и развитию и делает их менее адекватными для деятельности в нестабильной и сложной среде. Низкая заинтересованность врачей и персонала ЛПУ, их недобросовестные действия и затягивание лечения отражают еще одну проблемную зону в образовательной программе для менеджеров. Эта зона лежит в плоскости управления персоналом, использования эффективных механизмов мотивирования и формирования благоприятной корпоративной культуры основу субъективной оценки качества обслуживания в медицинских учреждениях составляют: личностно</w:t>
      </w:r>
      <w:r>
        <w:rPr>
          <w:rStyle w:val="21"/>
          <w:color w:val="000000"/>
        </w:rPr>
        <w:softHyphen/>
        <w:t>ориентированное отношение врача; отход от узких рамок специализированного лечения, привлечение врачей смежных специализаций; богатые возможности диагностических процедур; отсутствие очередей; порядок; чистота помещений и эстетика интерьера.</w:t>
      </w:r>
    </w:p>
    <w:p w14:paraId="250C0243" w14:textId="77777777" w:rsidR="00990EC0" w:rsidRDefault="00990EC0" w:rsidP="00990EC0">
      <w:pPr>
        <w:pStyle w:val="210"/>
        <w:shd w:val="clear" w:color="auto" w:fill="auto"/>
        <w:spacing w:before="0" w:line="460" w:lineRule="exact"/>
        <w:ind w:left="1860" w:right="400" w:firstLine="880"/>
        <w:jc w:val="both"/>
      </w:pPr>
      <w:r>
        <w:rPr>
          <w:rStyle w:val="21"/>
          <w:color w:val="000000"/>
        </w:rPr>
        <w:t xml:space="preserve">Основными субъектами реформирования системы здравоохранения являются по оценкам работников здравоохранения и пациентов медицинских учреждений государство, страховые организации и образовательные медицинские учреждения. Низко оценивается возможность населения повлиять на ситуацию в здравоохранении, что говорит о низком дескриптивном статусе субъектности населения. Этому способствуют и отсутствие механизма защиты прав пациента, низкая культура </w:t>
      </w:r>
      <w:r>
        <w:rPr>
          <w:rStyle w:val="21"/>
          <w:color w:val="000000"/>
        </w:rPr>
        <w:lastRenderedPageBreak/>
        <w:t>профессиональной деятельности, неэффективная коммуникация. Названное определяет необходимость проведения широкой разъяснительной работы в условиях изменения социальных ориентиров и мотивов населения в области здравоохранения.</w:t>
      </w:r>
    </w:p>
    <w:p w14:paraId="58BF7F02" w14:textId="77777777" w:rsidR="00990EC0" w:rsidRDefault="00990EC0" w:rsidP="00990EC0">
      <w:pPr>
        <w:pStyle w:val="210"/>
        <w:shd w:val="clear" w:color="auto" w:fill="auto"/>
        <w:tabs>
          <w:tab w:val="right" w:pos="10472"/>
        </w:tabs>
        <w:spacing w:before="0" w:line="460" w:lineRule="exact"/>
        <w:ind w:left="1860" w:firstLine="700"/>
      </w:pPr>
      <w:r>
        <w:rPr>
          <w:rStyle w:val="21"/>
          <w:color w:val="000000"/>
        </w:rPr>
        <w:t>Проектирование профессиональной подготовки руководителей осуществляется в рамках следующих моделей:</w:t>
      </w:r>
      <w:r>
        <w:rPr>
          <w:rStyle w:val="21"/>
          <w:color w:val="000000"/>
        </w:rPr>
        <w:tab/>
        <w:t>стационарной</w:t>
      </w:r>
    </w:p>
    <w:p w14:paraId="4578522F" w14:textId="77777777" w:rsidR="00990EC0" w:rsidRDefault="00990EC0" w:rsidP="00990EC0">
      <w:pPr>
        <w:pStyle w:val="210"/>
        <w:shd w:val="clear" w:color="auto" w:fill="auto"/>
        <w:spacing w:before="0" w:line="460" w:lineRule="exact"/>
        <w:ind w:left="1860" w:firstLine="0"/>
        <w:jc w:val="both"/>
        <w:sectPr w:rsidR="00990EC0">
          <w:headerReference w:type="even" r:id="rId10"/>
          <w:headerReference w:type="default" r:id="rId11"/>
          <w:footerReference w:type="even" r:id="rId12"/>
          <w:footerReference w:type="default" r:id="rId13"/>
          <w:footerReference w:type="first" r:id="rId14"/>
          <w:pgSz w:w="12240" w:h="15840"/>
          <w:pgMar w:top="1082" w:right="772" w:bottom="1033" w:left="582" w:header="0" w:footer="3" w:gutter="0"/>
          <w:pgNumType w:start="127"/>
          <w:cols w:space="720"/>
          <w:noEndnote/>
          <w:titlePg/>
          <w:docGrid w:linePitch="360"/>
        </w:sectPr>
      </w:pPr>
      <w:r>
        <w:rPr>
          <w:rStyle w:val="21"/>
          <w:color w:val="000000"/>
        </w:rPr>
        <w:t>специализированной, стационарной управленческой и динамической.</w:t>
      </w:r>
    </w:p>
    <w:p w14:paraId="33F5A27A" w14:textId="77777777" w:rsidR="00990EC0" w:rsidRDefault="00990EC0" w:rsidP="00990EC0">
      <w:pPr>
        <w:pStyle w:val="210"/>
        <w:shd w:val="clear" w:color="auto" w:fill="auto"/>
        <w:spacing w:before="0" w:line="477" w:lineRule="exact"/>
        <w:ind w:left="1860" w:firstLine="0"/>
      </w:pPr>
      <w:r>
        <w:rPr>
          <w:rStyle w:val="21"/>
          <w:color w:val="000000"/>
        </w:rPr>
        <w:lastRenderedPageBreak/>
        <w:t>Последняя предполагает спецификацию образовательных программ в зависимости от уровня профессионализма.</w:t>
      </w:r>
    </w:p>
    <w:p w14:paraId="36C5F265" w14:textId="77777777" w:rsidR="00990EC0" w:rsidRPr="00990EC0" w:rsidRDefault="00990EC0" w:rsidP="00990EC0"/>
    <w:sectPr w:rsidR="00990EC0" w:rsidRPr="00990EC0">
      <w:headerReference w:type="default" r:id="rId15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45B1E0" w14:textId="77777777" w:rsidR="00BF2205" w:rsidRDefault="00BF2205">
      <w:pPr>
        <w:spacing w:after="0" w:line="240" w:lineRule="auto"/>
      </w:pPr>
      <w:r>
        <w:separator/>
      </w:r>
    </w:p>
  </w:endnote>
  <w:endnote w:type="continuationSeparator" w:id="0">
    <w:p w14:paraId="1E0A92B4" w14:textId="77777777" w:rsidR="00BF2205" w:rsidRDefault="00BF22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D6666D" w14:textId="77777777" w:rsidR="00990EC0" w:rsidRDefault="00990EC0">
    <w:pPr>
      <w:rPr>
        <w:sz w:val="2"/>
        <w:szCs w:val="2"/>
      </w:rPr>
    </w:pPr>
    <w:r>
      <w:rPr>
        <w:noProof/>
      </w:rPr>
      <w:pict w14:anchorId="7166EE25">
        <v:shapetype id="_x0000_t202" coordsize="21600,21600" o:spt="202" path="m,l,21600r21600,l21600,xe">
          <v:stroke joinstyle="miter"/>
          <v:path gradientshapeok="t" o:connecttype="rect"/>
        </v:shapetype>
        <v:shape id="_x0000_s2059" type="#_x0000_t202" style="position:absolute;margin-left:535.85pt;margin-top:760.35pt;width:16.35pt;height:8.5pt;z-index:-251655168;mso-wrap-style:none;mso-wrap-distance-left:5pt;mso-wrap-distance-right:5pt;mso-position-horizontal-relative:page;mso-position-vertical-relative:page" filled="f" stroked="f">
          <v:textbox style="mso-fit-shape-to-text:t" inset="0,0,0,0">
            <w:txbxContent>
              <w:p w14:paraId="5B3F7A5A" w14:textId="77777777" w:rsidR="00990EC0" w:rsidRDefault="00990EC0">
                <w:pPr>
                  <w:pStyle w:val="11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ad"/>
                    <w:b/>
                    <w:bCs/>
                    <w:color w:val="000000"/>
                  </w:rPr>
                  <w:t>#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6B7DD" w14:textId="77777777" w:rsidR="00990EC0" w:rsidRDefault="00990EC0">
    <w:pPr>
      <w:rPr>
        <w:sz w:val="2"/>
        <w:szCs w:val="2"/>
      </w:rPr>
    </w:pPr>
    <w:r>
      <w:rPr>
        <w:noProof/>
      </w:rPr>
      <w:pict w14:anchorId="14CAFAC1">
        <v:shapetype id="_x0000_t202" coordsize="21600,21600" o:spt="202" path="m,l,21600r21600,l21600,xe">
          <v:stroke joinstyle="miter"/>
          <v:path gradientshapeok="t" o:connecttype="rect"/>
        </v:shapetype>
        <v:shape id="_x0000_s2060" type="#_x0000_t202" style="position:absolute;margin-left:535.85pt;margin-top:760.35pt;width:16.35pt;height:8.5pt;z-index:-251654144;mso-wrap-style:none;mso-wrap-distance-left:5pt;mso-wrap-distance-right:5pt;mso-position-horizontal-relative:page;mso-position-vertical-relative:page" filled="f" stroked="f">
          <v:textbox style="mso-fit-shape-to-text:t" inset="0,0,0,0">
            <w:txbxContent>
              <w:p w14:paraId="2D45C30F" w14:textId="77777777" w:rsidR="00990EC0" w:rsidRDefault="00990EC0">
                <w:pPr>
                  <w:pStyle w:val="11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ad"/>
                    <w:b/>
                    <w:bCs/>
                    <w:color w:val="000000"/>
                  </w:rPr>
                  <w:t>#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2ABC78" w14:textId="77777777" w:rsidR="00990EC0" w:rsidRDefault="00990EC0">
    <w:pPr>
      <w:rPr>
        <w:sz w:val="2"/>
        <w:szCs w:val="2"/>
      </w:rPr>
    </w:pPr>
    <w:r>
      <w:rPr>
        <w:noProof/>
      </w:rPr>
      <w:pict w14:anchorId="4A027496">
        <v:shapetype id="_x0000_t202" coordsize="21600,21600" o:spt="202" path="m,l,21600r21600,l21600,xe">
          <v:stroke joinstyle="miter"/>
          <v:path gradientshapeok="t" o:connecttype="rect"/>
        </v:shapetype>
        <v:shape id="_x0000_s2061" type="#_x0000_t202" style="position:absolute;margin-left:533.8pt;margin-top:759.4pt;width:16.35pt;height:8.3pt;z-index:-251653120;mso-wrap-style:none;mso-wrap-distance-left:5pt;mso-wrap-distance-right:5pt;mso-position-horizontal-relative:page;mso-position-vertical-relative:page" filled="f" stroked="f">
          <v:textbox style="mso-fit-shape-to-text:t" inset="0,0,0,0">
            <w:txbxContent>
              <w:p w14:paraId="6858F3A8" w14:textId="77777777" w:rsidR="00990EC0" w:rsidRDefault="00990EC0">
                <w:pPr>
                  <w:pStyle w:val="11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ad"/>
                    <w:b/>
                    <w:bCs/>
                    <w:color w:val="000000"/>
                  </w:rPr>
                  <w:t>#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E0F09B" w14:textId="77777777" w:rsidR="00BF2205" w:rsidRDefault="00BF2205">
      <w:pPr>
        <w:spacing w:after="0" w:line="240" w:lineRule="auto"/>
      </w:pPr>
      <w:r>
        <w:separator/>
      </w:r>
    </w:p>
  </w:footnote>
  <w:footnote w:type="continuationSeparator" w:id="0">
    <w:p w14:paraId="16DCA869" w14:textId="77777777" w:rsidR="00BF2205" w:rsidRDefault="00BF22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3FA4B4" w14:textId="2C59C0F6" w:rsidR="00990EC0" w:rsidRDefault="00990EC0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354357E0" wp14:editId="408E40D3">
              <wp:simplePos x="0" y="0"/>
              <wp:positionH relativeFrom="page">
                <wp:posOffset>3831590</wp:posOffset>
              </wp:positionH>
              <wp:positionV relativeFrom="page">
                <wp:posOffset>1491615</wp:posOffset>
              </wp:positionV>
              <wp:extent cx="1252220" cy="155575"/>
              <wp:effectExtent l="2540" t="0" r="2540" b="635"/>
              <wp:wrapNone/>
              <wp:docPr id="17" name="Надпись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2220" cy="155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D818519" w14:textId="77777777" w:rsidR="00990EC0" w:rsidRDefault="00990EC0">
                          <w:pPr>
                            <w:pStyle w:val="11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10pt"/>
                              <w:b/>
                              <w:bCs/>
                              <w:color w:val="000000"/>
                            </w:rPr>
                            <w:t>СОДЕРЖАНИЕ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4357E0" id="_x0000_t202" coordsize="21600,21600" o:spt="202" path="m,l,21600r21600,l21600,xe">
              <v:stroke joinstyle="miter"/>
              <v:path gradientshapeok="t" o:connecttype="rect"/>
            </v:shapetype>
            <v:shape id="Надпись 17" o:spid="_x0000_s1026" type="#_x0000_t202" style="position:absolute;margin-left:301.7pt;margin-top:117.45pt;width:98.6pt;height:12.25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" filled="f" stroked="f">
              <v:textbox style="mso-fit-shape-to-text:t" inset="0,0,0,0">
                <w:txbxContent>
                  <w:p w14:paraId="4D818519" w14:textId="77777777" w:rsidR="00990EC0" w:rsidRDefault="00990EC0">
                    <w:pPr>
                      <w:pStyle w:val="11"/>
                      <w:shd w:val="clear" w:color="auto" w:fill="auto"/>
                      <w:spacing w:line="240" w:lineRule="auto"/>
                    </w:pPr>
                    <w:r>
                      <w:rPr>
                        <w:rStyle w:val="10pt"/>
                        <w:b/>
                        <w:bCs/>
                        <w:color w:val="000000"/>
                      </w:rPr>
                      <w:t>СОДЕРЖАНИЕ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2DB3A9" w14:textId="44AA6661" w:rsidR="00990EC0" w:rsidRDefault="00990EC0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8240" behindDoc="1" locked="0" layoutInCell="1" allowOverlap="1" wp14:anchorId="738EEF5C" wp14:editId="22F8FA63">
              <wp:simplePos x="0" y="0"/>
              <wp:positionH relativeFrom="page">
                <wp:posOffset>3831590</wp:posOffset>
              </wp:positionH>
              <wp:positionV relativeFrom="page">
                <wp:posOffset>1491615</wp:posOffset>
              </wp:positionV>
              <wp:extent cx="1221740" cy="189865"/>
              <wp:effectExtent l="2540" t="0" r="4445" b="4445"/>
              <wp:wrapNone/>
              <wp:docPr id="16" name="Надпись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89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CDBE07A" w14:textId="77777777" w:rsidR="00990EC0" w:rsidRDefault="00990EC0">
                          <w:pPr>
                            <w:pStyle w:val="11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10pt"/>
                              <w:b/>
                              <w:bCs/>
                              <w:color w:val="000000"/>
                            </w:rPr>
                            <w:t>СОДЕРЖАНИЕ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8EEF5C" id="_x0000_t202" coordsize="21600,21600" o:spt="202" path="m,l,21600r21600,l21600,xe">
              <v:stroke joinstyle="miter"/>
              <v:path gradientshapeok="t" o:connecttype="rect"/>
            </v:shapetype>
            <v:shape id="Надпись 16" o:spid="_x0000_s1027" type="#_x0000_t202" style="position:absolute;margin-left:301.7pt;margin-top:117.45pt;width:96.2pt;height:14.95pt;z-index:-25165824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" filled="f" stroked="f">
              <v:textbox style="mso-fit-shape-to-text:t" inset="0,0,0,0">
                <w:txbxContent>
                  <w:p w14:paraId="7CDBE07A" w14:textId="77777777" w:rsidR="00990EC0" w:rsidRDefault="00990EC0">
                    <w:pPr>
                      <w:pStyle w:val="11"/>
                      <w:shd w:val="clear" w:color="auto" w:fill="auto"/>
                      <w:spacing w:line="240" w:lineRule="auto"/>
                    </w:pPr>
                    <w:r>
                      <w:rPr>
                        <w:rStyle w:val="10pt"/>
                        <w:b/>
                        <w:bCs/>
                        <w:color w:val="000000"/>
                      </w:rPr>
                      <w:t>СОДЕРЖАНИЕ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A6760F" w14:textId="77777777" w:rsidR="00990EC0" w:rsidRDefault="00990EC0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241CB7" w14:textId="77777777" w:rsidR="00990EC0" w:rsidRDefault="00990EC0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F220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" w15:restartNumberingAfterBreak="0">
    <w:nsid w:val="00000021"/>
    <w:multiLevelType w:val="multilevel"/>
    <w:tmpl w:val="00000020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5" w15:restartNumberingAfterBreak="0">
    <w:nsid w:val="0000003B"/>
    <w:multiLevelType w:val="multilevel"/>
    <w:tmpl w:val="0000003A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7" w15:restartNumberingAfterBreak="0">
    <w:nsid w:val="00000049"/>
    <w:multiLevelType w:val="multilevel"/>
    <w:tmpl w:val="00000048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0000004D"/>
    <w:multiLevelType w:val="multilevel"/>
    <w:tmpl w:val="0000004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 w15:restartNumberingAfterBreak="0">
    <w:nsid w:val="00000101"/>
    <w:multiLevelType w:val="multilevel"/>
    <w:tmpl w:val="000001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0" w15:restartNumberingAfterBreak="0">
    <w:nsid w:val="00000103"/>
    <w:multiLevelType w:val="multilevel"/>
    <w:tmpl w:val="00000102"/>
    <w:lvl w:ilvl="0">
      <w:start w:val="10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0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0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0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0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0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0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0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0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1" w15:restartNumberingAfterBreak="0">
    <w:nsid w:val="00000105"/>
    <w:multiLevelType w:val="multilevel"/>
    <w:tmpl w:val="00000104"/>
    <w:lvl w:ilvl="0">
      <w:numFmt w:val="decimal"/>
      <w:lvlText w:val="1,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1,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1,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1,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numFmt w:val="decimal"/>
      <w:lvlText w:val="1,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numFmt w:val="decimal"/>
      <w:lvlText w:val="1,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numFmt w:val="decimal"/>
      <w:lvlText w:val="1,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numFmt w:val="decimal"/>
      <w:lvlText w:val="1,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numFmt w:val="decimal"/>
      <w:lvlText w:val="1,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num w:numId="1">
    <w:abstractNumId w:val="9"/>
  </w:num>
  <w:num w:numId="2">
    <w:abstractNumId w:val="10"/>
  </w:num>
  <w:num w:numId="3">
    <w:abstractNumId w:val="11"/>
  </w:num>
  <w:num w:numId="4">
    <w:abstractNumId w:val="0"/>
  </w:num>
  <w:num w:numId="5">
    <w:abstractNumId w:val="1"/>
  </w:num>
  <w:num w:numId="6">
    <w:abstractNumId w:val="5"/>
  </w:num>
  <w:num w:numId="7">
    <w:abstractNumId w:val="6"/>
  </w:num>
  <w:num w:numId="8">
    <w:abstractNumId w:val="3"/>
  </w:num>
  <w:num w:numId="9">
    <w:abstractNumId w:val="4"/>
  </w:num>
  <w:num w:numId="10">
    <w:abstractNumId w:val="2"/>
  </w:num>
  <w:num w:numId="11">
    <w:abstractNumId w:val="7"/>
  </w:num>
  <w:num w:numId="12">
    <w:abstractNumId w:val="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grammar="clean"/>
  <w:defaultTabStop w:val="708"/>
  <w:hyphenationZone w:val="425"/>
  <w:characterSpacingControl w:val="doNotCompress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64A"/>
    <w:rsid w:val="00004943"/>
    <w:rsid w:val="00004BA9"/>
    <w:rsid w:val="00004D74"/>
    <w:rsid w:val="0000511A"/>
    <w:rsid w:val="00005837"/>
    <w:rsid w:val="000060F9"/>
    <w:rsid w:val="00006591"/>
    <w:rsid w:val="0000673C"/>
    <w:rsid w:val="0000688A"/>
    <w:rsid w:val="00007A6D"/>
    <w:rsid w:val="00007AF7"/>
    <w:rsid w:val="00007FE4"/>
    <w:rsid w:val="00010210"/>
    <w:rsid w:val="000103D4"/>
    <w:rsid w:val="000110B6"/>
    <w:rsid w:val="000118F1"/>
    <w:rsid w:val="00011A9E"/>
    <w:rsid w:val="00011AD0"/>
    <w:rsid w:val="00011D18"/>
    <w:rsid w:val="00011F02"/>
    <w:rsid w:val="000121F5"/>
    <w:rsid w:val="00012226"/>
    <w:rsid w:val="0001231B"/>
    <w:rsid w:val="00012330"/>
    <w:rsid w:val="00012554"/>
    <w:rsid w:val="000125E8"/>
    <w:rsid w:val="00012C40"/>
    <w:rsid w:val="00013290"/>
    <w:rsid w:val="00013BA4"/>
    <w:rsid w:val="00014333"/>
    <w:rsid w:val="00014456"/>
    <w:rsid w:val="00014605"/>
    <w:rsid w:val="00014A35"/>
    <w:rsid w:val="00014F5B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9D6"/>
    <w:rsid w:val="00020BD5"/>
    <w:rsid w:val="00020D48"/>
    <w:rsid w:val="00020D69"/>
    <w:rsid w:val="0002101B"/>
    <w:rsid w:val="0002103A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26C"/>
    <w:rsid w:val="0003053D"/>
    <w:rsid w:val="000308F2"/>
    <w:rsid w:val="0003100E"/>
    <w:rsid w:val="000311ED"/>
    <w:rsid w:val="00031368"/>
    <w:rsid w:val="00031528"/>
    <w:rsid w:val="00031878"/>
    <w:rsid w:val="00031BF5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991"/>
    <w:rsid w:val="00033EDD"/>
    <w:rsid w:val="000347CB"/>
    <w:rsid w:val="000347E3"/>
    <w:rsid w:val="00034882"/>
    <w:rsid w:val="00034A79"/>
    <w:rsid w:val="00034C54"/>
    <w:rsid w:val="00034D01"/>
    <w:rsid w:val="0003597B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64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75F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1882"/>
    <w:rsid w:val="00052ED0"/>
    <w:rsid w:val="0005310A"/>
    <w:rsid w:val="000534F7"/>
    <w:rsid w:val="000535FC"/>
    <w:rsid w:val="0005384F"/>
    <w:rsid w:val="00053A8D"/>
    <w:rsid w:val="00053EF3"/>
    <w:rsid w:val="0005403E"/>
    <w:rsid w:val="000540B7"/>
    <w:rsid w:val="00054354"/>
    <w:rsid w:val="00054370"/>
    <w:rsid w:val="0005440D"/>
    <w:rsid w:val="000544B2"/>
    <w:rsid w:val="00054AA4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CBE"/>
    <w:rsid w:val="00060FD9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5D9"/>
    <w:rsid w:val="0006791B"/>
    <w:rsid w:val="0007016B"/>
    <w:rsid w:val="00070747"/>
    <w:rsid w:val="00070BD3"/>
    <w:rsid w:val="0007173E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733"/>
    <w:rsid w:val="00084943"/>
    <w:rsid w:val="000849F5"/>
    <w:rsid w:val="00084B77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F78"/>
    <w:rsid w:val="0008747D"/>
    <w:rsid w:val="00087506"/>
    <w:rsid w:val="0008795F"/>
    <w:rsid w:val="00087ADB"/>
    <w:rsid w:val="0009018F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5F85"/>
    <w:rsid w:val="000A6054"/>
    <w:rsid w:val="000A62C6"/>
    <w:rsid w:val="000A62CA"/>
    <w:rsid w:val="000A6364"/>
    <w:rsid w:val="000A688B"/>
    <w:rsid w:val="000A696E"/>
    <w:rsid w:val="000A6BFB"/>
    <w:rsid w:val="000A7662"/>
    <w:rsid w:val="000A7827"/>
    <w:rsid w:val="000A7AC6"/>
    <w:rsid w:val="000B01FD"/>
    <w:rsid w:val="000B02AA"/>
    <w:rsid w:val="000B03FC"/>
    <w:rsid w:val="000B05BB"/>
    <w:rsid w:val="000B061C"/>
    <w:rsid w:val="000B0953"/>
    <w:rsid w:val="000B0CE7"/>
    <w:rsid w:val="000B0D56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51D4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97C"/>
    <w:rsid w:val="000C7A1A"/>
    <w:rsid w:val="000C7BCD"/>
    <w:rsid w:val="000C7C72"/>
    <w:rsid w:val="000C7E34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80B"/>
    <w:rsid w:val="000D799D"/>
    <w:rsid w:val="000D7A8D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066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2F57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B48"/>
    <w:rsid w:val="00120DA4"/>
    <w:rsid w:val="00120F52"/>
    <w:rsid w:val="00120F67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446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2BD"/>
    <w:rsid w:val="0015085A"/>
    <w:rsid w:val="00150937"/>
    <w:rsid w:val="00150A45"/>
    <w:rsid w:val="00150DDA"/>
    <w:rsid w:val="00150E4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6007D"/>
    <w:rsid w:val="00160697"/>
    <w:rsid w:val="00160708"/>
    <w:rsid w:val="00160D31"/>
    <w:rsid w:val="00161125"/>
    <w:rsid w:val="001615C4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D4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5F3F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A8A"/>
    <w:rsid w:val="001F2CD0"/>
    <w:rsid w:val="001F2FD1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2FD6"/>
    <w:rsid w:val="002031C2"/>
    <w:rsid w:val="00203B08"/>
    <w:rsid w:val="00204748"/>
    <w:rsid w:val="00204A4C"/>
    <w:rsid w:val="00204BF6"/>
    <w:rsid w:val="00205502"/>
    <w:rsid w:val="00205783"/>
    <w:rsid w:val="00205CAF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51B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AEC"/>
    <w:rsid w:val="00220C9A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7FB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460"/>
    <w:rsid w:val="00231762"/>
    <w:rsid w:val="002319DA"/>
    <w:rsid w:val="00231C3B"/>
    <w:rsid w:val="002320DB"/>
    <w:rsid w:val="0023211A"/>
    <w:rsid w:val="002323CD"/>
    <w:rsid w:val="00232530"/>
    <w:rsid w:val="00232600"/>
    <w:rsid w:val="002326BB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8E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594"/>
    <w:rsid w:val="002419C3"/>
    <w:rsid w:val="00242169"/>
    <w:rsid w:val="002422F3"/>
    <w:rsid w:val="002423DE"/>
    <w:rsid w:val="002425F2"/>
    <w:rsid w:val="00242788"/>
    <w:rsid w:val="002427B3"/>
    <w:rsid w:val="002428E7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4E7"/>
    <w:rsid w:val="00261ADA"/>
    <w:rsid w:val="00261BE7"/>
    <w:rsid w:val="00262330"/>
    <w:rsid w:val="0026251E"/>
    <w:rsid w:val="00262609"/>
    <w:rsid w:val="00262623"/>
    <w:rsid w:val="0026263D"/>
    <w:rsid w:val="002627B1"/>
    <w:rsid w:val="00262908"/>
    <w:rsid w:val="00262F82"/>
    <w:rsid w:val="00263249"/>
    <w:rsid w:val="002634DB"/>
    <w:rsid w:val="00263B54"/>
    <w:rsid w:val="00263B79"/>
    <w:rsid w:val="00263F17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87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77"/>
    <w:rsid w:val="00292BAA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664"/>
    <w:rsid w:val="002B09AF"/>
    <w:rsid w:val="002B0A36"/>
    <w:rsid w:val="002B0BC2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746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E7"/>
    <w:rsid w:val="002C7F17"/>
    <w:rsid w:val="002D032C"/>
    <w:rsid w:val="002D060A"/>
    <w:rsid w:val="002D0C2A"/>
    <w:rsid w:val="002D0DA5"/>
    <w:rsid w:val="002D1160"/>
    <w:rsid w:val="002D1BCF"/>
    <w:rsid w:val="002D1D13"/>
    <w:rsid w:val="002D25BC"/>
    <w:rsid w:val="002D2653"/>
    <w:rsid w:val="002D2B92"/>
    <w:rsid w:val="002D2F4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66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4F78"/>
    <w:rsid w:val="002F5290"/>
    <w:rsid w:val="002F53E2"/>
    <w:rsid w:val="002F5BA2"/>
    <w:rsid w:val="002F5C55"/>
    <w:rsid w:val="002F6A8E"/>
    <w:rsid w:val="002F6C5A"/>
    <w:rsid w:val="002F7892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9F5"/>
    <w:rsid w:val="003040D6"/>
    <w:rsid w:val="003048D2"/>
    <w:rsid w:val="00304DFE"/>
    <w:rsid w:val="00304F2F"/>
    <w:rsid w:val="0030559B"/>
    <w:rsid w:val="0030564A"/>
    <w:rsid w:val="00305910"/>
    <w:rsid w:val="003059ED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D05"/>
    <w:rsid w:val="003110E4"/>
    <w:rsid w:val="003110F5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5A0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D9"/>
    <w:rsid w:val="0033360D"/>
    <w:rsid w:val="0033394B"/>
    <w:rsid w:val="00333F84"/>
    <w:rsid w:val="003344A8"/>
    <w:rsid w:val="0033477B"/>
    <w:rsid w:val="00334788"/>
    <w:rsid w:val="00334B03"/>
    <w:rsid w:val="00334F1B"/>
    <w:rsid w:val="00334FD5"/>
    <w:rsid w:val="00335237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49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B1"/>
    <w:rsid w:val="00367007"/>
    <w:rsid w:val="003672D7"/>
    <w:rsid w:val="003672EA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DAD"/>
    <w:rsid w:val="003809DF"/>
    <w:rsid w:val="00380A71"/>
    <w:rsid w:val="00380E6A"/>
    <w:rsid w:val="00381094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A2C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A14"/>
    <w:rsid w:val="003C4A68"/>
    <w:rsid w:val="003C4DA5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D5E"/>
    <w:rsid w:val="003D4323"/>
    <w:rsid w:val="003D44D5"/>
    <w:rsid w:val="003D488E"/>
    <w:rsid w:val="003D4B7C"/>
    <w:rsid w:val="003D5563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214B"/>
    <w:rsid w:val="003E22E5"/>
    <w:rsid w:val="003E2330"/>
    <w:rsid w:val="003E2617"/>
    <w:rsid w:val="003E2E7E"/>
    <w:rsid w:val="003E3881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7AC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3F756E"/>
    <w:rsid w:val="003F7687"/>
    <w:rsid w:val="0040036A"/>
    <w:rsid w:val="004005BA"/>
    <w:rsid w:val="00400EDD"/>
    <w:rsid w:val="004010C9"/>
    <w:rsid w:val="0040129D"/>
    <w:rsid w:val="00401684"/>
    <w:rsid w:val="00401E41"/>
    <w:rsid w:val="00401E97"/>
    <w:rsid w:val="00402040"/>
    <w:rsid w:val="0040286E"/>
    <w:rsid w:val="004030AF"/>
    <w:rsid w:val="004031E9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C8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356"/>
    <w:rsid w:val="004433D4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500E5"/>
    <w:rsid w:val="0045015D"/>
    <w:rsid w:val="00450317"/>
    <w:rsid w:val="0045037F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8EB"/>
    <w:rsid w:val="00453B06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39C"/>
    <w:rsid w:val="0045748D"/>
    <w:rsid w:val="004575A7"/>
    <w:rsid w:val="00457889"/>
    <w:rsid w:val="00457B6C"/>
    <w:rsid w:val="004602DD"/>
    <w:rsid w:val="004603BA"/>
    <w:rsid w:val="004605B8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E0"/>
    <w:rsid w:val="00473472"/>
    <w:rsid w:val="00473724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90"/>
    <w:rsid w:val="004928F0"/>
    <w:rsid w:val="00492D8F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87"/>
    <w:rsid w:val="00497277"/>
    <w:rsid w:val="004973AB"/>
    <w:rsid w:val="004973E0"/>
    <w:rsid w:val="004974E6"/>
    <w:rsid w:val="004977D4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67F"/>
    <w:rsid w:val="004B5988"/>
    <w:rsid w:val="004B5A42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4B1E"/>
    <w:rsid w:val="004C57BA"/>
    <w:rsid w:val="004C5864"/>
    <w:rsid w:val="004C5DBF"/>
    <w:rsid w:val="004C60EE"/>
    <w:rsid w:val="004C61DF"/>
    <w:rsid w:val="004C61EA"/>
    <w:rsid w:val="004C6B4B"/>
    <w:rsid w:val="004C6D99"/>
    <w:rsid w:val="004C71B1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4D1"/>
    <w:rsid w:val="004D3584"/>
    <w:rsid w:val="004D388B"/>
    <w:rsid w:val="004D3A74"/>
    <w:rsid w:val="004D3B85"/>
    <w:rsid w:val="004D3BB7"/>
    <w:rsid w:val="004D4988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CE4"/>
    <w:rsid w:val="004E338E"/>
    <w:rsid w:val="004E33AE"/>
    <w:rsid w:val="004E3E34"/>
    <w:rsid w:val="004E3F76"/>
    <w:rsid w:val="004E3FEE"/>
    <w:rsid w:val="004E4796"/>
    <w:rsid w:val="004E47DB"/>
    <w:rsid w:val="004E48D2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28F8"/>
    <w:rsid w:val="004F2AE9"/>
    <w:rsid w:val="004F37D5"/>
    <w:rsid w:val="004F3821"/>
    <w:rsid w:val="004F38CE"/>
    <w:rsid w:val="004F3DBA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0AB"/>
    <w:rsid w:val="0050558A"/>
    <w:rsid w:val="00505596"/>
    <w:rsid w:val="00505984"/>
    <w:rsid w:val="00505C9A"/>
    <w:rsid w:val="00505D55"/>
    <w:rsid w:val="005064B4"/>
    <w:rsid w:val="0050653E"/>
    <w:rsid w:val="00506AE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B7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270"/>
    <w:rsid w:val="00527497"/>
    <w:rsid w:val="00527576"/>
    <w:rsid w:val="00527976"/>
    <w:rsid w:val="005279FD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18C"/>
    <w:rsid w:val="005352A0"/>
    <w:rsid w:val="00535677"/>
    <w:rsid w:val="005359DD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1BFB"/>
    <w:rsid w:val="00542608"/>
    <w:rsid w:val="0054266E"/>
    <w:rsid w:val="00542753"/>
    <w:rsid w:val="00542A5D"/>
    <w:rsid w:val="00542AA6"/>
    <w:rsid w:val="00542B11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6BA"/>
    <w:rsid w:val="00563855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B94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AD"/>
    <w:rsid w:val="005906F5"/>
    <w:rsid w:val="00590C9F"/>
    <w:rsid w:val="00590DE6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822"/>
    <w:rsid w:val="005A6CD2"/>
    <w:rsid w:val="005A7753"/>
    <w:rsid w:val="005A78AD"/>
    <w:rsid w:val="005A7CA9"/>
    <w:rsid w:val="005A7D0B"/>
    <w:rsid w:val="005A7DFC"/>
    <w:rsid w:val="005A7E39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68F"/>
    <w:rsid w:val="005C2FD5"/>
    <w:rsid w:val="005C3410"/>
    <w:rsid w:val="005C39F9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9AD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4493"/>
    <w:rsid w:val="005D4EE1"/>
    <w:rsid w:val="005D56AE"/>
    <w:rsid w:val="005D5A9C"/>
    <w:rsid w:val="005D5F8E"/>
    <w:rsid w:val="005D61D6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B82"/>
    <w:rsid w:val="005E1D0B"/>
    <w:rsid w:val="005E1F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63"/>
    <w:rsid w:val="00611FFD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F22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91C"/>
    <w:rsid w:val="00625B57"/>
    <w:rsid w:val="00625CE5"/>
    <w:rsid w:val="00626885"/>
    <w:rsid w:val="006268B7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2ED3"/>
    <w:rsid w:val="00633000"/>
    <w:rsid w:val="0063328E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6DD"/>
    <w:rsid w:val="0063707A"/>
    <w:rsid w:val="00637741"/>
    <w:rsid w:val="00637EC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F73"/>
    <w:rsid w:val="00653FB5"/>
    <w:rsid w:val="00654541"/>
    <w:rsid w:val="0065476F"/>
    <w:rsid w:val="0065477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72A"/>
    <w:rsid w:val="00682BA4"/>
    <w:rsid w:val="00683102"/>
    <w:rsid w:val="0068326A"/>
    <w:rsid w:val="00683586"/>
    <w:rsid w:val="0068384C"/>
    <w:rsid w:val="00683A7A"/>
    <w:rsid w:val="006841D1"/>
    <w:rsid w:val="00684436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AAE"/>
    <w:rsid w:val="00692D09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AE4"/>
    <w:rsid w:val="00697DD2"/>
    <w:rsid w:val="00697E11"/>
    <w:rsid w:val="006A0399"/>
    <w:rsid w:val="006A0494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4C2"/>
    <w:rsid w:val="006A36BE"/>
    <w:rsid w:val="006A374C"/>
    <w:rsid w:val="006A3E28"/>
    <w:rsid w:val="006A41AF"/>
    <w:rsid w:val="006A440D"/>
    <w:rsid w:val="006A44A4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8A9"/>
    <w:rsid w:val="006B5E3D"/>
    <w:rsid w:val="006B5FBC"/>
    <w:rsid w:val="006B6099"/>
    <w:rsid w:val="006B64E2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D88"/>
    <w:rsid w:val="006C5458"/>
    <w:rsid w:val="006C5578"/>
    <w:rsid w:val="006C576B"/>
    <w:rsid w:val="006C5830"/>
    <w:rsid w:val="006C58B4"/>
    <w:rsid w:val="006C58C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715E"/>
    <w:rsid w:val="006F7790"/>
    <w:rsid w:val="006F798F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D59"/>
    <w:rsid w:val="00705361"/>
    <w:rsid w:val="00705B41"/>
    <w:rsid w:val="00705C97"/>
    <w:rsid w:val="00705EF4"/>
    <w:rsid w:val="00706271"/>
    <w:rsid w:val="0070630B"/>
    <w:rsid w:val="00706766"/>
    <w:rsid w:val="00706AD9"/>
    <w:rsid w:val="00706BF2"/>
    <w:rsid w:val="00706D6F"/>
    <w:rsid w:val="00706E5E"/>
    <w:rsid w:val="00706EFE"/>
    <w:rsid w:val="00706FE9"/>
    <w:rsid w:val="007070B0"/>
    <w:rsid w:val="0070739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5E77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5C88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409"/>
    <w:rsid w:val="00740CFF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500"/>
    <w:rsid w:val="00746923"/>
    <w:rsid w:val="00746AFC"/>
    <w:rsid w:val="00746CBB"/>
    <w:rsid w:val="0074747A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1C2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8F6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20E"/>
    <w:rsid w:val="007C6526"/>
    <w:rsid w:val="007C6880"/>
    <w:rsid w:val="007C6A95"/>
    <w:rsid w:val="007C6D6B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996"/>
    <w:rsid w:val="007D5ACF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7DB"/>
    <w:rsid w:val="007E10FF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4A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895"/>
    <w:rsid w:val="007E79EE"/>
    <w:rsid w:val="007E7D86"/>
    <w:rsid w:val="007F00B0"/>
    <w:rsid w:val="007F0279"/>
    <w:rsid w:val="007F0C62"/>
    <w:rsid w:val="007F0C73"/>
    <w:rsid w:val="007F0D44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7DE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4DC"/>
    <w:rsid w:val="00802585"/>
    <w:rsid w:val="00802711"/>
    <w:rsid w:val="00802BA8"/>
    <w:rsid w:val="00802EC0"/>
    <w:rsid w:val="008037C1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78B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98"/>
    <w:rsid w:val="0085558F"/>
    <w:rsid w:val="00855767"/>
    <w:rsid w:val="00855864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7C6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DE3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AD7"/>
    <w:rsid w:val="00870C1E"/>
    <w:rsid w:val="00870CB7"/>
    <w:rsid w:val="00870E38"/>
    <w:rsid w:val="00870E87"/>
    <w:rsid w:val="008712C0"/>
    <w:rsid w:val="008712FB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5C8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71F"/>
    <w:rsid w:val="008807E7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0F6D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C4"/>
    <w:rsid w:val="00893422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D69"/>
    <w:rsid w:val="008B316A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55E"/>
    <w:rsid w:val="008C573B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9BC"/>
    <w:rsid w:val="008D7D41"/>
    <w:rsid w:val="008E033D"/>
    <w:rsid w:val="008E0347"/>
    <w:rsid w:val="008E0354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41EB"/>
    <w:rsid w:val="008E4627"/>
    <w:rsid w:val="008E4939"/>
    <w:rsid w:val="008E4B5E"/>
    <w:rsid w:val="008E4E0A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699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494"/>
    <w:rsid w:val="0090051C"/>
    <w:rsid w:val="009009B4"/>
    <w:rsid w:val="00900A47"/>
    <w:rsid w:val="00901630"/>
    <w:rsid w:val="0090163D"/>
    <w:rsid w:val="0090166B"/>
    <w:rsid w:val="00901806"/>
    <w:rsid w:val="00901BD9"/>
    <w:rsid w:val="00901D4E"/>
    <w:rsid w:val="00901EFB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84C"/>
    <w:rsid w:val="009149C7"/>
    <w:rsid w:val="00914A8E"/>
    <w:rsid w:val="00914B3C"/>
    <w:rsid w:val="00914C52"/>
    <w:rsid w:val="00914D32"/>
    <w:rsid w:val="00914EDC"/>
    <w:rsid w:val="00915060"/>
    <w:rsid w:val="0091523C"/>
    <w:rsid w:val="0091597E"/>
    <w:rsid w:val="00915A05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A9"/>
    <w:rsid w:val="009200D2"/>
    <w:rsid w:val="009201E4"/>
    <w:rsid w:val="00920226"/>
    <w:rsid w:val="0092096D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81D"/>
    <w:rsid w:val="00925A66"/>
    <w:rsid w:val="00925C3E"/>
    <w:rsid w:val="00925F3B"/>
    <w:rsid w:val="00926228"/>
    <w:rsid w:val="009262FF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1906"/>
    <w:rsid w:val="00931E16"/>
    <w:rsid w:val="00931E22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EB6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3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2270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CC"/>
    <w:rsid w:val="009605DF"/>
    <w:rsid w:val="00960684"/>
    <w:rsid w:val="009607FD"/>
    <w:rsid w:val="00960D53"/>
    <w:rsid w:val="00960EBC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6183"/>
    <w:rsid w:val="0097621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128D"/>
    <w:rsid w:val="0099129D"/>
    <w:rsid w:val="00991660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19D"/>
    <w:rsid w:val="009951B2"/>
    <w:rsid w:val="009954F3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B02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92"/>
    <w:rsid w:val="009A5960"/>
    <w:rsid w:val="009A59CB"/>
    <w:rsid w:val="009A5B19"/>
    <w:rsid w:val="009A5B27"/>
    <w:rsid w:val="009A5B4E"/>
    <w:rsid w:val="009A5DCF"/>
    <w:rsid w:val="009A6207"/>
    <w:rsid w:val="009A6991"/>
    <w:rsid w:val="009A6BB2"/>
    <w:rsid w:val="009A6C6D"/>
    <w:rsid w:val="009A6CD0"/>
    <w:rsid w:val="009A7958"/>
    <w:rsid w:val="009A7E12"/>
    <w:rsid w:val="009B044D"/>
    <w:rsid w:val="009B0A3F"/>
    <w:rsid w:val="009B0C66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BB7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F10"/>
    <w:rsid w:val="009D4058"/>
    <w:rsid w:val="009D42E5"/>
    <w:rsid w:val="009D4FAE"/>
    <w:rsid w:val="009D511F"/>
    <w:rsid w:val="009D55EA"/>
    <w:rsid w:val="009D59C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910"/>
    <w:rsid w:val="009E49E8"/>
    <w:rsid w:val="009E4EA1"/>
    <w:rsid w:val="009E5187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B44"/>
    <w:rsid w:val="009F2B70"/>
    <w:rsid w:val="009F2BC0"/>
    <w:rsid w:val="009F2DBA"/>
    <w:rsid w:val="009F3106"/>
    <w:rsid w:val="009F38B1"/>
    <w:rsid w:val="009F40E5"/>
    <w:rsid w:val="009F4B39"/>
    <w:rsid w:val="009F4DC7"/>
    <w:rsid w:val="009F50BD"/>
    <w:rsid w:val="009F51ED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5CD9"/>
    <w:rsid w:val="00A05ED0"/>
    <w:rsid w:val="00A060B5"/>
    <w:rsid w:val="00A062CE"/>
    <w:rsid w:val="00A06483"/>
    <w:rsid w:val="00A0655D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0C9"/>
    <w:rsid w:val="00A13243"/>
    <w:rsid w:val="00A13419"/>
    <w:rsid w:val="00A1382F"/>
    <w:rsid w:val="00A13DDA"/>
    <w:rsid w:val="00A13F8A"/>
    <w:rsid w:val="00A13F8E"/>
    <w:rsid w:val="00A141CA"/>
    <w:rsid w:val="00A141DF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8DB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DDE"/>
    <w:rsid w:val="00A37A68"/>
    <w:rsid w:val="00A37DBD"/>
    <w:rsid w:val="00A40033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61E9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5BA"/>
    <w:rsid w:val="00A71D97"/>
    <w:rsid w:val="00A71FA3"/>
    <w:rsid w:val="00A7238E"/>
    <w:rsid w:val="00A723D6"/>
    <w:rsid w:val="00A7348A"/>
    <w:rsid w:val="00A735BE"/>
    <w:rsid w:val="00A737C6"/>
    <w:rsid w:val="00A73DC4"/>
    <w:rsid w:val="00A73E88"/>
    <w:rsid w:val="00A73F2F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D5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E2D"/>
    <w:rsid w:val="00AA6F6A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70AB"/>
    <w:rsid w:val="00AC7326"/>
    <w:rsid w:val="00AC75E9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4E5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70D"/>
    <w:rsid w:val="00AF097B"/>
    <w:rsid w:val="00AF0AEC"/>
    <w:rsid w:val="00AF0C43"/>
    <w:rsid w:val="00AF0D08"/>
    <w:rsid w:val="00AF0DD4"/>
    <w:rsid w:val="00AF10ED"/>
    <w:rsid w:val="00AF134B"/>
    <w:rsid w:val="00AF1E98"/>
    <w:rsid w:val="00AF1EED"/>
    <w:rsid w:val="00AF21EE"/>
    <w:rsid w:val="00AF2356"/>
    <w:rsid w:val="00AF23B3"/>
    <w:rsid w:val="00AF23D3"/>
    <w:rsid w:val="00AF23ED"/>
    <w:rsid w:val="00AF2B52"/>
    <w:rsid w:val="00AF324E"/>
    <w:rsid w:val="00AF3362"/>
    <w:rsid w:val="00AF33C0"/>
    <w:rsid w:val="00AF36E0"/>
    <w:rsid w:val="00AF3838"/>
    <w:rsid w:val="00AF38DF"/>
    <w:rsid w:val="00AF3BC2"/>
    <w:rsid w:val="00AF4074"/>
    <w:rsid w:val="00AF4235"/>
    <w:rsid w:val="00AF4311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73B"/>
    <w:rsid w:val="00B07775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27B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EDD"/>
    <w:rsid w:val="00B16F9B"/>
    <w:rsid w:val="00B17122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181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327A"/>
    <w:rsid w:val="00B33492"/>
    <w:rsid w:val="00B33E7F"/>
    <w:rsid w:val="00B3414A"/>
    <w:rsid w:val="00B347C9"/>
    <w:rsid w:val="00B349A0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812"/>
    <w:rsid w:val="00B40CE6"/>
    <w:rsid w:val="00B41020"/>
    <w:rsid w:val="00B4125D"/>
    <w:rsid w:val="00B416EC"/>
    <w:rsid w:val="00B417AA"/>
    <w:rsid w:val="00B41ED8"/>
    <w:rsid w:val="00B41FEF"/>
    <w:rsid w:val="00B42424"/>
    <w:rsid w:val="00B425AC"/>
    <w:rsid w:val="00B42AF8"/>
    <w:rsid w:val="00B42D82"/>
    <w:rsid w:val="00B4365F"/>
    <w:rsid w:val="00B4372E"/>
    <w:rsid w:val="00B43CFE"/>
    <w:rsid w:val="00B442C8"/>
    <w:rsid w:val="00B44775"/>
    <w:rsid w:val="00B44D24"/>
    <w:rsid w:val="00B45246"/>
    <w:rsid w:val="00B452E7"/>
    <w:rsid w:val="00B454A3"/>
    <w:rsid w:val="00B45567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284"/>
    <w:rsid w:val="00B56513"/>
    <w:rsid w:val="00B5704A"/>
    <w:rsid w:val="00B5776B"/>
    <w:rsid w:val="00B57790"/>
    <w:rsid w:val="00B578B9"/>
    <w:rsid w:val="00B60271"/>
    <w:rsid w:val="00B603C0"/>
    <w:rsid w:val="00B6058C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6E2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A96"/>
    <w:rsid w:val="00B81D55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2DC8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71E"/>
    <w:rsid w:val="00B92AA2"/>
    <w:rsid w:val="00B92E00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5D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5A69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8CF"/>
    <w:rsid w:val="00BB0E6B"/>
    <w:rsid w:val="00BB0E6E"/>
    <w:rsid w:val="00BB0ECA"/>
    <w:rsid w:val="00BB1187"/>
    <w:rsid w:val="00BB119C"/>
    <w:rsid w:val="00BB1278"/>
    <w:rsid w:val="00BB1675"/>
    <w:rsid w:val="00BB1FD3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612"/>
    <w:rsid w:val="00BC18BC"/>
    <w:rsid w:val="00BC1B7B"/>
    <w:rsid w:val="00BC1D9E"/>
    <w:rsid w:val="00BC1E15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4BF"/>
    <w:rsid w:val="00BE57FD"/>
    <w:rsid w:val="00BE5A40"/>
    <w:rsid w:val="00BE5DB8"/>
    <w:rsid w:val="00BE5ED7"/>
    <w:rsid w:val="00BE61DD"/>
    <w:rsid w:val="00BE65EF"/>
    <w:rsid w:val="00BE6DDC"/>
    <w:rsid w:val="00BE715E"/>
    <w:rsid w:val="00BE7B35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205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6E11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1D"/>
    <w:rsid w:val="00C06B64"/>
    <w:rsid w:val="00C06B6D"/>
    <w:rsid w:val="00C06B7E"/>
    <w:rsid w:val="00C0711D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81A"/>
    <w:rsid w:val="00C17CCC"/>
    <w:rsid w:val="00C17E28"/>
    <w:rsid w:val="00C20970"/>
    <w:rsid w:val="00C20FAE"/>
    <w:rsid w:val="00C20FE2"/>
    <w:rsid w:val="00C21387"/>
    <w:rsid w:val="00C2143E"/>
    <w:rsid w:val="00C214F7"/>
    <w:rsid w:val="00C21A96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1F96"/>
    <w:rsid w:val="00C42022"/>
    <w:rsid w:val="00C4219C"/>
    <w:rsid w:val="00C4236C"/>
    <w:rsid w:val="00C42A87"/>
    <w:rsid w:val="00C42F5E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8CE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00E"/>
    <w:rsid w:val="00C9727A"/>
    <w:rsid w:val="00C97CEC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6C1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0D2"/>
    <w:rsid w:val="00CC1119"/>
    <w:rsid w:val="00CC11FE"/>
    <w:rsid w:val="00CC168D"/>
    <w:rsid w:val="00CC1712"/>
    <w:rsid w:val="00CC1A7A"/>
    <w:rsid w:val="00CC1CF1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C7FAF"/>
    <w:rsid w:val="00CD0525"/>
    <w:rsid w:val="00CD0D4B"/>
    <w:rsid w:val="00CD0E5A"/>
    <w:rsid w:val="00CD1398"/>
    <w:rsid w:val="00CD14B6"/>
    <w:rsid w:val="00CD16CA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76"/>
    <w:rsid w:val="00CD50BF"/>
    <w:rsid w:val="00CD5848"/>
    <w:rsid w:val="00CD58B5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521"/>
    <w:rsid w:val="00CE3B52"/>
    <w:rsid w:val="00CE3B5A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07E03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BE9"/>
    <w:rsid w:val="00D12CA0"/>
    <w:rsid w:val="00D12DEF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4372"/>
    <w:rsid w:val="00D34562"/>
    <w:rsid w:val="00D347D9"/>
    <w:rsid w:val="00D348A5"/>
    <w:rsid w:val="00D35362"/>
    <w:rsid w:val="00D359E1"/>
    <w:rsid w:val="00D35BAB"/>
    <w:rsid w:val="00D360FF"/>
    <w:rsid w:val="00D36308"/>
    <w:rsid w:val="00D365B8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5C92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277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533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1997"/>
    <w:rsid w:val="00D82059"/>
    <w:rsid w:val="00D820B1"/>
    <w:rsid w:val="00D820D6"/>
    <w:rsid w:val="00D82127"/>
    <w:rsid w:val="00D822DF"/>
    <w:rsid w:val="00D8232E"/>
    <w:rsid w:val="00D826A9"/>
    <w:rsid w:val="00D82768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72E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D81"/>
    <w:rsid w:val="00DA3EC7"/>
    <w:rsid w:val="00DA4218"/>
    <w:rsid w:val="00DA4528"/>
    <w:rsid w:val="00DA458F"/>
    <w:rsid w:val="00DA475F"/>
    <w:rsid w:val="00DA48B0"/>
    <w:rsid w:val="00DA4DE6"/>
    <w:rsid w:val="00DA501D"/>
    <w:rsid w:val="00DA55AA"/>
    <w:rsid w:val="00DA5858"/>
    <w:rsid w:val="00DA58C6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94D"/>
    <w:rsid w:val="00DB2A51"/>
    <w:rsid w:val="00DB2B8D"/>
    <w:rsid w:val="00DB2C9B"/>
    <w:rsid w:val="00DB2E47"/>
    <w:rsid w:val="00DB2FFA"/>
    <w:rsid w:val="00DB3342"/>
    <w:rsid w:val="00DB383F"/>
    <w:rsid w:val="00DB3B58"/>
    <w:rsid w:val="00DB3BA3"/>
    <w:rsid w:val="00DB3DC0"/>
    <w:rsid w:val="00DB3EDC"/>
    <w:rsid w:val="00DB4626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71C"/>
    <w:rsid w:val="00DD1D8C"/>
    <w:rsid w:val="00DD1E5A"/>
    <w:rsid w:val="00DD2638"/>
    <w:rsid w:val="00DD2856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CA6"/>
    <w:rsid w:val="00DD5D67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D5"/>
    <w:rsid w:val="00DE7823"/>
    <w:rsid w:val="00DF03E2"/>
    <w:rsid w:val="00DF04C3"/>
    <w:rsid w:val="00DF09B6"/>
    <w:rsid w:val="00DF0ABD"/>
    <w:rsid w:val="00DF1222"/>
    <w:rsid w:val="00DF15F2"/>
    <w:rsid w:val="00DF1A80"/>
    <w:rsid w:val="00DF1CE1"/>
    <w:rsid w:val="00DF1FD2"/>
    <w:rsid w:val="00DF20C0"/>
    <w:rsid w:val="00DF29B4"/>
    <w:rsid w:val="00DF2EB4"/>
    <w:rsid w:val="00DF3507"/>
    <w:rsid w:val="00DF389C"/>
    <w:rsid w:val="00DF3AB5"/>
    <w:rsid w:val="00DF3FC9"/>
    <w:rsid w:val="00DF426F"/>
    <w:rsid w:val="00DF4B4F"/>
    <w:rsid w:val="00DF4D8A"/>
    <w:rsid w:val="00DF4FF1"/>
    <w:rsid w:val="00DF5081"/>
    <w:rsid w:val="00DF52F5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A2C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413"/>
    <w:rsid w:val="00E30847"/>
    <w:rsid w:val="00E30EEE"/>
    <w:rsid w:val="00E30FF0"/>
    <w:rsid w:val="00E3120A"/>
    <w:rsid w:val="00E31755"/>
    <w:rsid w:val="00E32413"/>
    <w:rsid w:val="00E32591"/>
    <w:rsid w:val="00E327B5"/>
    <w:rsid w:val="00E3293C"/>
    <w:rsid w:val="00E32947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BE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784"/>
    <w:rsid w:val="00E6578F"/>
    <w:rsid w:val="00E6588B"/>
    <w:rsid w:val="00E658DA"/>
    <w:rsid w:val="00E659EE"/>
    <w:rsid w:val="00E66520"/>
    <w:rsid w:val="00E6688F"/>
    <w:rsid w:val="00E66BFC"/>
    <w:rsid w:val="00E66D06"/>
    <w:rsid w:val="00E66E83"/>
    <w:rsid w:val="00E67136"/>
    <w:rsid w:val="00E675C5"/>
    <w:rsid w:val="00E677F4"/>
    <w:rsid w:val="00E67EEF"/>
    <w:rsid w:val="00E67F00"/>
    <w:rsid w:val="00E7015B"/>
    <w:rsid w:val="00E70977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9D2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167"/>
    <w:rsid w:val="00E816EE"/>
    <w:rsid w:val="00E81F62"/>
    <w:rsid w:val="00E821E9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4B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CA4"/>
    <w:rsid w:val="00E94DC9"/>
    <w:rsid w:val="00E957BA"/>
    <w:rsid w:val="00E95A13"/>
    <w:rsid w:val="00E95FF8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55B"/>
    <w:rsid w:val="00EB77FA"/>
    <w:rsid w:val="00EB79F9"/>
    <w:rsid w:val="00EB7DF0"/>
    <w:rsid w:val="00EC03D4"/>
    <w:rsid w:val="00EC0484"/>
    <w:rsid w:val="00EC0731"/>
    <w:rsid w:val="00EC0A61"/>
    <w:rsid w:val="00EC0AA6"/>
    <w:rsid w:val="00EC0F15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F36"/>
    <w:rsid w:val="00EE208C"/>
    <w:rsid w:val="00EE2826"/>
    <w:rsid w:val="00EE2963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38"/>
    <w:rsid w:val="00F1107C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4C1"/>
    <w:rsid w:val="00F15690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45D"/>
    <w:rsid w:val="00F276CB"/>
    <w:rsid w:val="00F27E84"/>
    <w:rsid w:val="00F27EAA"/>
    <w:rsid w:val="00F30041"/>
    <w:rsid w:val="00F303DB"/>
    <w:rsid w:val="00F306E8"/>
    <w:rsid w:val="00F30ABF"/>
    <w:rsid w:val="00F314C3"/>
    <w:rsid w:val="00F31941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40055"/>
    <w:rsid w:val="00F40300"/>
    <w:rsid w:val="00F4037D"/>
    <w:rsid w:val="00F406D7"/>
    <w:rsid w:val="00F40B0E"/>
    <w:rsid w:val="00F40E16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ECD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F34"/>
    <w:rsid w:val="00F57317"/>
    <w:rsid w:val="00F5731A"/>
    <w:rsid w:val="00F574D5"/>
    <w:rsid w:val="00F57680"/>
    <w:rsid w:val="00F578A1"/>
    <w:rsid w:val="00F57B5E"/>
    <w:rsid w:val="00F57BC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16A"/>
    <w:rsid w:val="00F66544"/>
    <w:rsid w:val="00F66574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2FD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4CE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B28"/>
    <w:rsid w:val="00FA4054"/>
    <w:rsid w:val="00FA4103"/>
    <w:rsid w:val="00FA44A4"/>
    <w:rsid w:val="00FA46B1"/>
    <w:rsid w:val="00FA4CE3"/>
    <w:rsid w:val="00FA5185"/>
    <w:rsid w:val="00FA52AA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CE7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311B"/>
    <w:rsid w:val="00FC33AC"/>
    <w:rsid w:val="00FC33FF"/>
    <w:rsid w:val="00FC352D"/>
    <w:rsid w:val="00FC35AB"/>
    <w:rsid w:val="00FC35EA"/>
    <w:rsid w:val="00FC39C8"/>
    <w:rsid w:val="00FC3AB6"/>
    <w:rsid w:val="00FC3D9E"/>
    <w:rsid w:val="00FC4E09"/>
    <w:rsid w:val="00FC4FC5"/>
    <w:rsid w:val="00FC507A"/>
    <w:rsid w:val="00FC5432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5141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9F4"/>
    <w:rsid w:val="00FE7B5B"/>
    <w:rsid w:val="00FE7BA3"/>
    <w:rsid w:val="00FE7E20"/>
    <w:rsid w:val="00FE7F51"/>
    <w:rsid w:val="00FF01AB"/>
    <w:rsid w:val="00FF0A8A"/>
    <w:rsid w:val="00FF0AC1"/>
    <w:rsid w:val="00FF0ADF"/>
    <w:rsid w:val="00FF0C23"/>
    <w:rsid w:val="00FF0E5C"/>
    <w:rsid w:val="00FF0F5B"/>
    <w:rsid w:val="00FF0F8B"/>
    <w:rsid w:val="00FF20D8"/>
    <w:rsid w:val="00FF2218"/>
    <w:rsid w:val="00FF2C91"/>
    <w:rsid w:val="00FF2FAA"/>
    <w:rsid w:val="00FF326A"/>
    <w:rsid w:val="00FF3618"/>
    <w:rsid w:val="00FF454F"/>
    <w:rsid w:val="00FF4853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2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3.xml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57426</TotalTime>
  <Pages>8</Pages>
  <Words>971</Words>
  <Characters>5537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10629</cp:revision>
  <dcterms:created xsi:type="dcterms:W3CDTF">2024-06-20T08:51:00Z</dcterms:created>
  <dcterms:modified xsi:type="dcterms:W3CDTF">2024-11-02T21:25:00Z</dcterms:modified>
  <cp:category/>
</cp:coreProperties>
</file>