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4F66A7" w:rsidRDefault="004F66A7" w:rsidP="004F66A7">
      <w:r w:rsidRPr="004F66A7">
        <w:rPr>
          <w:rFonts w:ascii="Times New Roman" w:eastAsia="Arial Narrow" w:hAnsi="Times New Roman" w:cs="Times New Roman"/>
          <w:b/>
          <w:bCs/>
          <w:color w:val="000000"/>
          <w:kern w:val="0"/>
          <w:sz w:val="24"/>
          <w:lang w:val="uk-UA" w:eastAsia="uk-UA" w:bidi="uk-UA"/>
        </w:rPr>
        <w:t>Гайду Олександр Васильович</w:t>
      </w:r>
      <w:r w:rsidRPr="004F66A7">
        <w:rPr>
          <w:rFonts w:ascii="Times New Roman" w:eastAsia="Arial Narrow" w:hAnsi="Times New Roman" w:cs="Times New Roman"/>
          <w:color w:val="000000"/>
          <w:kern w:val="0"/>
          <w:sz w:val="24"/>
          <w:lang w:val="uk-UA" w:eastAsia="uk-UA" w:bidi="uk-UA"/>
        </w:rPr>
        <w:t>, голова ТОВ «МСП Ніка-Тера»: «Модернізація державного управління розвитком морегоспо- дарського комплексу України на державному та регіональному рівнях» (25.00.02 - механізми державного управління). Спецра</w:t>
      </w:r>
      <w:r w:rsidRPr="004F66A7">
        <w:rPr>
          <w:rFonts w:ascii="Times New Roman" w:eastAsia="Arial Narrow" w:hAnsi="Times New Roman" w:cs="Times New Roman"/>
          <w:color w:val="000000"/>
          <w:kern w:val="0"/>
          <w:sz w:val="24"/>
          <w:lang w:val="uk-UA" w:eastAsia="uk-UA" w:bidi="uk-UA"/>
        </w:rPr>
        <w:softHyphen/>
        <w:t>да Д 38.053.03 у Чорноморському національному університеті імені Петра Могили</w:t>
      </w:r>
    </w:p>
    <w:sectPr w:rsidR="00047DE3" w:rsidRPr="004F66A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CF2F8-347D-4832-B5DD-7843E21D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1</Pages>
  <Words>46</Words>
  <Characters>265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174</cp:revision>
  <cp:lastPrinted>2009-02-06T05:36:00Z</cp:lastPrinted>
  <dcterms:created xsi:type="dcterms:W3CDTF">2020-05-07T08:13:00Z</dcterms:created>
  <dcterms:modified xsi:type="dcterms:W3CDTF">2020-05-10T23:42:00Z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