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B85D" w14:textId="21E8FBA3" w:rsidR="000E7CE0" w:rsidRDefault="00682EF7" w:rsidP="00682EF7">
      <w:pPr>
        <w:rPr>
          <w:rFonts w:ascii="Verdana" w:hAnsi="Verdana"/>
          <w:b/>
          <w:bCs/>
          <w:color w:val="000000"/>
          <w:shd w:val="clear" w:color="auto" w:fill="FFFFFF"/>
        </w:rPr>
      </w:pPr>
      <w:r>
        <w:rPr>
          <w:rFonts w:ascii="Verdana" w:hAnsi="Verdana"/>
          <w:b/>
          <w:bCs/>
          <w:color w:val="000000"/>
          <w:shd w:val="clear" w:color="auto" w:fill="FFFFFF"/>
        </w:rPr>
        <w:t xml:space="preserve">Амосов Володимир Васильович. Обґрунтування параметрів універсального висівного апарата для просапних культур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82EF7" w:rsidRPr="00682EF7" w14:paraId="138E6431" w14:textId="77777777" w:rsidTr="00682E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2EF7" w:rsidRPr="00682EF7" w14:paraId="361DA722" w14:textId="77777777">
              <w:trPr>
                <w:tblCellSpacing w:w="0" w:type="dxa"/>
              </w:trPr>
              <w:tc>
                <w:tcPr>
                  <w:tcW w:w="0" w:type="auto"/>
                  <w:vAlign w:val="center"/>
                  <w:hideMark/>
                </w:tcPr>
                <w:p w14:paraId="1A98AD83" w14:textId="77777777" w:rsidR="00682EF7" w:rsidRPr="00682EF7" w:rsidRDefault="00682EF7" w:rsidP="00682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b/>
                      <w:bCs/>
                      <w:sz w:val="24"/>
                      <w:szCs w:val="24"/>
                    </w:rPr>
                    <w:lastRenderedPageBreak/>
                    <w:t>Амосов В. В. </w:t>
                  </w:r>
                  <w:r w:rsidRPr="00682EF7">
                    <w:rPr>
                      <w:rFonts w:ascii="Times New Roman" w:eastAsia="Times New Roman" w:hAnsi="Times New Roman" w:cs="Times New Roman"/>
                      <w:sz w:val="24"/>
                      <w:szCs w:val="24"/>
                    </w:rPr>
                    <w:t>Обґрунтування параметрів універсального висівного апарата для просапних культур.– Рукопис.</w:t>
                  </w:r>
                </w:p>
                <w:p w14:paraId="6E454A9C" w14:textId="77777777" w:rsidR="00682EF7" w:rsidRPr="00682EF7" w:rsidRDefault="00682EF7" w:rsidP="00682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Кіровоградський національний технічний університет, Кіровоград, 2007.</w:t>
                  </w:r>
                </w:p>
                <w:p w14:paraId="734C4292" w14:textId="77777777" w:rsidR="00682EF7" w:rsidRPr="00682EF7" w:rsidRDefault="00682EF7" w:rsidP="00682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Дисертацію присвячено питанням сівби насіння просапних культур вакуумним пневмомеханічним висівним апаратом для розширення його функціональних можливостей та підвищення точності висіву. Розроблені математичні моделі захвату насінин присмоктувальними отворами та їх відокремлення від циліндричної, конічної та тороїдальної поверхонь присмоктувальних отворів. Обґрунтовано раціональні параметри висівного диска та відбивача зайвого насіння.</w:t>
                  </w:r>
                </w:p>
                <w:p w14:paraId="4FA2DDA3" w14:textId="77777777" w:rsidR="00682EF7" w:rsidRPr="00682EF7" w:rsidRDefault="00682EF7" w:rsidP="00682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Експериментально досліджено вплив геометричних та кінематичних параметрів вакуумного пневмомеханічного висівного апарата на рівномірність розподілу насінин кукурудзи, сої та цукрового буряка по довжині рядка. Проведено виробничі випробування сівалок з модернізованими висівними апаратами та розраховано очікуваний економічний ефект від їх використання.</w:t>
                  </w:r>
                </w:p>
              </w:tc>
            </w:tr>
          </w:tbl>
          <w:p w14:paraId="2AA192ED" w14:textId="77777777" w:rsidR="00682EF7" w:rsidRPr="00682EF7" w:rsidRDefault="00682EF7" w:rsidP="00682EF7">
            <w:pPr>
              <w:spacing w:after="0" w:line="240" w:lineRule="auto"/>
              <w:rPr>
                <w:rFonts w:ascii="Times New Roman" w:eastAsia="Times New Roman" w:hAnsi="Times New Roman" w:cs="Times New Roman"/>
                <w:sz w:val="24"/>
                <w:szCs w:val="24"/>
              </w:rPr>
            </w:pPr>
          </w:p>
        </w:tc>
      </w:tr>
      <w:tr w:rsidR="00682EF7" w:rsidRPr="00682EF7" w14:paraId="49CE6EBF" w14:textId="77777777" w:rsidTr="00682E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2EF7" w:rsidRPr="00682EF7" w14:paraId="1108EEDB" w14:textId="77777777">
              <w:trPr>
                <w:tblCellSpacing w:w="0" w:type="dxa"/>
              </w:trPr>
              <w:tc>
                <w:tcPr>
                  <w:tcW w:w="0" w:type="auto"/>
                  <w:vAlign w:val="center"/>
                  <w:hideMark/>
                </w:tcPr>
                <w:p w14:paraId="58A67A53"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Аналіз існуючих конструкцій висівних апаратів показав достатньо вузьку спеціалізацію їх використання, що привела до необхідності мати в господарствах декілька типів сівалок або набір додаткових елементів по розширенню можливостей їх застосування. Встановлено, що найбільш перспективним для універсалізації є вакуумний пневмомеханічний висівний апарат з вертикальним диском та пластинчастим відбивачем зайвого насіння.</w:t>
                  </w:r>
                </w:p>
                <w:p w14:paraId="05AFA9C8"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На основі математичного моделювання процесу виділення насіння від загальної маси встановлено, що існують два інтервали співвідношень між розмірами присмоктувального отвору та насіння (н=0,1...0,25 і н=0,75...0,9), при яких підвищується якість однозернового дозування.</w:t>
                  </w:r>
                </w:p>
                <w:p w14:paraId="3F111926"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Відбивач зайвого насіння поліпшує якість виконання посіву (коефіцієнт варіації знижується на 6–10%). Радіус відбивача визначається рівнянням (6) і повинен бути </w:t>
                  </w:r>
                  <w:r w:rsidRPr="00682EF7">
                    <w:rPr>
                      <w:rFonts w:ascii="Times New Roman" w:eastAsia="Times New Roman" w:hAnsi="Times New Roman" w:cs="Times New Roman"/>
                      <w:i/>
                      <w:iCs/>
                      <w:sz w:val="24"/>
                      <w:szCs w:val="24"/>
                    </w:rPr>
                    <w:t>R</w:t>
                  </w:r>
                  <w:r w:rsidRPr="00682EF7">
                    <w:rPr>
                      <w:rFonts w:ascii="Times New Roman" w:eastAsia="Times New Roman" w:hAnsi="Times New Roman" w:cs="Times New Roman"/>
                      <w:i/>
                      <w:iCs/>
                      <w:sz w:val="24"/>
                      <w:szCs w:val="24"/>
                      <w:vertAlign w:val="subscript"/>
                    </w:rPr>
                    <w:t>с</w:t>
                  </w:r>
                  <w:r w:rsidRPr="00682EF7">
                    <w:rPr>
                      <w:rFonts w:ascii="Times New Roman" w:eastAsia="Times New Roman" w:hAnsi="Times New Roman" w:cs="Times New Roman"/>
                      <w:sz w:val="24"/>
                      <w:szCs w:val="24"/>
                    </w:rPr>
                    <w:t>61 мм, а кут нахилу робочої поверхні до площини висівного диска ш=90.</w:t>
                  </w:r>
                </w:p>
                <w:p w14:paraId="0DFEA930"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Теоретично моделюванням обґрунтовано і експериментально підтверджено, що розподіл насіння по довжині рядка в залежності від діаметра присмоктувального отвору носить екстремальний характер. Найбільша рівномірність спостерігається для отворів в інтервалі 2ммd</w:t>
                  </w:r>
                  <w:r w:rsidRPr="00682EF7">
                    <w:rPr>
                      <w:rFonts w:ascii="Times New Roman" w:eastAsia="Times New Roman" w:hAnsi="Times New Roman" w:cs="Times New Roman"/>
                      <w:sz w:val="24"/>
                      <w:szCs w:val="24"/>
                      <w:vertAlign w:val="subscript"/>
                    </w:rPr>
                    <w:t>отв</w:t>
                  </w:r>
                  <w:r w:rsidRPr="00682EF7">
                    <w:rPr>
                      <w:rFonts w:ascii="Times New Roman" w:eastAsia="Times New Roman" w:hAnsi="Times New Roman" w:cs="Times New Roman"/>
                      <w:sz w:val="24"/>
                      <w:szCs w:val="24"/>
                    </w:rPr>
                    <w:t>4мм.</w:t>
                  </w:r>
                </w:p>
                <w:p w14:paraId="7DAD5CDE"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Найбільший діапазон відношення діаметра насінини до діаметра присмоктувального отвору (н=0,2–0,4) спостерігається для тороїдальної форми отвору r</w:t>
                  </w:r>
                  <w:r w:rsidRPr="00682EF7">
                    <w:rPr>
                      <w:rFonts w:ascii="Times New Roman" w:eastAsia="Times New Roman" w:hAnsi="Times New Roman" w:cs="Times New Roman"/>
                      <w:sz w:val="24"/>
                      <w:szCs w:val="24"/>
                      <w:vertAlign w:val="subscript"/>
                    </w:rPr>
                    <w:t>ф</w:t>
                  </w:r>
                  <w:r w:rsidRPr="00682EF7">
                    <w:rPr>
                      <w:rFonts w:ascii="Times New Roman" w:eastAsia="Times New Roman" w:hAnsi="Times New Roman" w:cs="Times New Roman"/>
                      <w:sz w:val="24"/>
                      <w:szCs w:val="24"/>
                    </w:rPr>
                    <w:t>=0,5–0,7 мм, що вказує на розширення функціональних можливостей апарата при висіві насіння ряду просапних культур.</w:t>
                  </w:r>
                </w:p>
                <w:p w14:paraId="7ED0A6F5"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Встановлено, що зі збільшенням швидкості руху висівного диска точність висіву прямолінійно зменшується. Найбільша точність і стабільність процесу висіву досягається для тороїдальної форми присмоктувального отвору. Коефіцієнт варіації більше для конічної форми і циліндричної форми отворів.</w:t>
                  </w:r>
                </w:p>
                <w:p w14:paraId="25A1FE04"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t>Продуктивність (дозуюча здатність) висівного апарата нелінійно зростає зі збільшенням перепаду тиску в камерах апарата. При цьому зменшується кількість пропусків, але збільшується кількість двійників в процесі висіву.</w:t>
                  </w:r>
                </w:p>
                <w:p w14:paraId="529AA06A" w14:textId="77777777" w:rsidR="00682EF7" w:rsidRPr="00682EF7" w:rsidRDefault="00682EF7" w:rsidP="00682EF7">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82EF7">
                    <w:rPr>
                      <w:rFonts w:ascii="Times New Roman" w:eastAsia="Times New Roman" w:hAnsi="Times New Roman" w:cs="Times New Roman"/>
                      <w:sz w:val="24"/>
                      <w:szCs w:val="24"/>
                    </w:rPr>
                    <w:lastRenderedPageBreak/>
                    <w:t>Впровадження модернізованого висівного апарата тільки в сфері виробництва дає економічний ефект 341 грн. на одну машину СУПН-8А та 256 грн. на одну машину СУПН-6А у цінах станом на 1 липня 2006 року.</w:t>
                  </w:r>
                </w:p>
              </w:tc>
            </w:tr>
          </w:tbl>
          <w:p w14:paraId="1EC01410" w14:textId="77777777" w:rsidR="00682EF7" w:rsidRPr="00682EF7" w:rsidRDefault="00682EF7" w:rsidP="00682EF7">
            <w:pPr>
              <w:spacing w:after="0" w:line="240" w:lineRule="auto"/>
              <w:rPr>
                <w:rFonts w:ascii="Times New Roman" w:eastAsia="Times New Roman" w:hAnsi="Times New Roman" w:cs="Times New Roman"/>
                <w:sz w:val="24"/>
                <w:szCs w:val="24"/>
              </w:rPr>
            </w:pPr>
          </w:p>
        </w:tc>
      </w:tr>
    </w:tbl>
    <w:p w14:paraId="209DD220" w14:textId="77777777" w:rsidR="00682EF7" w:rsidRPr="00682EF7" w:rsidRDefault="00682EF7" w:rsidP="00682EF7"/>
    <w:sectPr w:rsidR="00682EF7" w:rsidRPr="00682E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09E7" w14:textId="77777777" w:rsidR="0062443B" w:rsidRDefault="0062443B">
      <w:pPr>
        <w:spacing w:after="0" w:line="240" w:lineRule="auto"/>
      </w:pPr>
      <w:r>
        <w:separator/>
      </w:r>
    </w:p>
  </w:endnote>
  <w:endnote w:type="continuationSeparator" w:id="0">
    <w:p w14:paraId="7D1B746E" w14:textId="77777777" w:rsidR="0062443B" w:rsidRDefault="0062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8CBE" w14:textId="77777777" w:rsidR="0062443B" w:rsidRDefault="0062443B">
      <w:pPr>
        <w:spacing w:after="0" w:line="240" w:lineRule="auto"/>
      </w:pPr>
      <w:r>
        <w:separator/>
      </w:r>
    </w:p>
  </w:footnote>
  <w:footnote w:type="continuationSeparator" w:id="0">
    <w:p w14:paraId="170D541D" w14:textId="77777777" w:rsidR="0062443B" w:rsidRDefault="0062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244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9"/>
  </w:num>
  <w:num w:numId="3">
    <w:abstractNumId w:val="11"/>
  </w:num>
  <w:num w:numId="4">
    <w:abstractNumId w:val="3"/>
  </w:num>
  <w:num w:numId="5">
    <w:abstractNumId w:val="28"/>
  </w:num>
  <w:num w:numId="6">
    <w:abstractNumId w:val="30"/>
  </w:num>
  <w:num w:numId="7">
    <w:abstractNumId w:val="6"/>
  </w:num>
  <w:num w:numId="8">
    <w:abstractNumId w:val="19"/>
  </w:num>
  <w:num w:numId="9">
    <w:abstractNumId w:val="0"/>
  </w:num>
  <w:num w:numId="10">
    <w:abstractNumId w:val="31"/>
  </w:num>
  <w:num w:numId="11">
    <w:abstractNumId w:val="2"/>
  </w:num>
  <w:num w:numId="12">
    <w:abstractNumId w:val="17"/>
  </w:num>
  <w:num w:numId="13">
    <w:abstractNumId w:val="10"/>
  </w:num>
  <w:num w:numId="14">
    <w:abstractNumId w:val="14"/>
  </w:num>
  <w:num w:numId="15">
    <w:abstractNumId w:val="25"/>
  </w:num>
  <w:num w:numId="16">
    <w:abstractNumId w:val="7"/>
  </w:num>
  <w:num w:numId="17">
    <w:abstractNumId w:val="5"/>
  </w:num>
  <w:num w:numId="18">
    <w:abstractNumId w:val="16"/>
  </w:num>
  <w:num w:numId="19">
    <w:abstractNumId w:val="24"/>
  </w:num>
  <w:num w:numId="20">
    <w:abstractNumId w:val="8"/>
  </w:num>
  <w:num w:numId="21">
    <w:abstractNumId w:val="22"/>
  </w:num>
  <w:num w:numId="22">
    <w:abstractNumId w:val="26"/>
  </w:num>
  <w:num w:numId="23">
    <w:abstractNumId w:val="1"/>
  </w:num>
  <w:num w:numId="24">
    <w:abstractNumId w:val="33"/>
  </w:num>
  <w:num w:numId="25">
    <w:abstractNumId w:val="18"/>
  </w:num>
  <w:num w:numId="26">
    <w:abstractNumId w:val="21"/>
  </w:num>
  <w:num w:numId="27">
    <w:abstractNumId w:val="15"/>
  </w:num>
  <w:num w:numId="28">
    <w:abstractNumId w:val="20"/>
  </w:num>
  <w:num w:numId="29">
    <w:abstractNumId w:val="27"/>
  </w:num>
  <w:num w:numId="30">
    <w:abstractNumId w:val="4"/>
  </w:num>
  <w:num w:numId="31">
    <w:abstractNumId w:val="23"/>
  </w:num>
  <w:num w:numId="32">
    <w:abstractNumId w:val="13"/>
  </w:num>
  <w:num w:numId="33">
    <w:abstractNumId w:val="29"/>
  </w:num>
  <w:num w:numId="34">
    <w:abstractNumId w:val="3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43B"/>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79398</TotalTime>
  <Pages>3</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3195</cp:revision>
  <dcterms:created xsi:type="dcterms:W3CDTF">2024-06-20T08:51:00Z</dcterms:created>
  <dcterms:modified xsi:type="dcterms:W3CDTF">2024-11-24T19:47:00Z</dcterms:modified>
  <cp:category/>
</cp:coreProperties>
</file>