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38F9" w14:textId="77777777" w:rsidR="001F4323" w:rsidRDefault="001F4323" w:rsidP="001F4323">
      <w:pPr>
        <w:pStyle w:val="afffffffffffffffffffffffffff5"/>
        <w:rPr>
          <w:rFonts w:ascii="Verdana" w:hAnsi="Verdana"/>
          <w:color w:val="000000"/>
          <w:sz w:val="21"/>
          <w:szCs w:val="21"/>
        </w:rPr>
      </w:pPr>
      <w:r>
        <w:rPr>
          <w:rFonts w:ascii="Helvetica" w:hAnsi="Helvetica" w:cs="Helvetica"/>
          <w:b/>
          <w:bCs w:val="0"/>
          <w:color w:val="222222"/>
          <w:sz w:val="21"/>
          <w:szCs w:val="21"/>
        </w:rPr>
        <w:t>Задорожный, Виктор Иванович.</w:t>
      </w:r>
    </w:p>
    <w:p w14:paraId="346D8CC9" w14:textId="77777777" w:rsidR="001F4323" w:rsidRDefault="001F4323" w:rsidP="001F43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и численное моделирование трёхволновых параметрических процессов в ограниченных </w:t>
      </w:r>
      <w:proofErr w:type="gramStart"/>
      <w:r>
        <w:rPr>
          <w:rFonts w:ascii="Helvetica" w:hAnsi="Helvetica" w:cs="Helvetica"/>
          <w:caps/>
          <w:color w:val="222222"/>
          <w:sz w:val="21"/>
          <w:szCs w:val="21"/>
        </w:rPr>
        <w:t>средах :</w:t>
      </w:r>
      <w:proofErr w:type="gramEnd"/>
      <w:r>
        <w:rPr>
          <w:rFonts w:ascii="Helvetica" w:hAnsi="Helvetica" w:cs="Helvetica"/>
          <w:caps/>
          <w:color w:val="222222"/>
          <w:sz w:val="21"/>
          <w:szCs w:val="21"/>
        </w:rPr>
        <w:t xml:space="preserve"> диссертация ... кандидата физико-математических наук : 01.04.02. - Киев, 1984. - 99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9BEDD2C" w14:textId="77777777" w:rsidR="001F4323" w:rsidRDefault="001F4323" w:rsidP="001F43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Задорожный, Виктор Иванович</w:t>
      </w:r>
    </w:p>
    <w:p w14:paraId="5A37DF3D"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7C0379"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ПАРАМЕТРИЧЕСКАЯ НЕУСТОЙЧИВОСТЬ В КОЛЕБАТЕЛЬНЫХ</w:t>
      </w:r>
    </w:p>
    <w:p w14:paraId="2C9E0A68"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ВОЛНОВВДУЩИХ СИСТЕМАХ.</w:t>
      </w:r>
    </w:p>
    <w:p w14:paraId="4601FC44"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Параметрическая неустойчивость в системе двух нелинейно связанных гармонических осцилляторов</w:t>
      </w:r>
    </w:p>
    <w:p w14:paraId="5537974A"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Параметрическая неустойчивость в системах с распределенными параметрами.</w:t>
      </w:r>
    </w:p>
    <w:p w14:paraId="50B3E2E0"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Точные решения системы укороченных уравнений для трех </w:t>
      </w:r>
      <w:proofErr w:type="spellStart"/>
      <w:r>
        <w:rPr>
          <w:rFonts w:ascii="Arial" w:hAnsi="Arial" w:cs="Arial"/>
          <w:color w:val="333333"/>
          <w:sz w:val="21"/>
          <w:szCs w:val="21"/>
        </w:rPr>
        <w:t>параметрически</w:t>
      </w:r>
      <w:proofErr w:type="spellEnd"/>
      <w:r>
        <w:rPr>
          <w:rFonts w:ascii="Arial" w:hAnsi="Arial" w:cs="Arial"/>
          <w:color w:val="333333"/>
          <w:sz w:val="21"/>
          <w:szCs w:val="21"/>
        </w:rPr>
        <w:t xml:space="preserve"> взаимодействующих волн в безграничных и ограниченных нелинейных средах.</w:t>
      </w:r>
    </w:p>
    <w:p w14:paraId="201381EB"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Параметрические генераторы волн - практическая реализация и математические модели.</w:t>
      </w:r>
    </w:p>
    <w:p w14:paraId="276BE658"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СТАЦИОНАРНЫЕ СОСТОЯНИЯ.</w:t>
      </w:r>
    </w:p>
    <w:p w14:paraId="71708CDE"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Классификация </w:t>
      </w:r>
      <w:proofErr w:type="spellStart"/>
      <w:r>
        <w:rPr>
          <w:rFonts w:ascii="Arial" w:hAnsi="Arial" w:cs="Arial"/>
          <w:color w:val="333333"/>
          <w:sz w:val="21"/>
          <w:szCs w:val="21"/>
        </w:rPr>
        <w:t>трехволновых</w:t>
      </w:r>
      <w:proofErr w:type="spellEnd"/>
      <w:r>
        <w:rPr>
          <w:rFonts w:ascii="Arial" w:hAnsi="Arial" w:cs="Arial"/>
          <w:color w:val="333333"/>
          <w:sz w:val="21"/>
          <w:szCs w:val="21"/>
        </w:rPr>
        <w:t xml:space="preserve"> параметрических процессов.</w:t>
      </w:r>
    </w:p>
    <w:p w14:paraId="05D904C2"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Возможные варианты </w:t>
      </w:r>
      <w:proofErr w:type="spellStart"/>
      <w:r>
        <w:rPr>
          <w:rFonts w:ascii="Arial" w:hAnsi="Arial" w:cs="Arial"/>
          <w:color w:val="333333"/>
          <w:sz w:val="21"/>
          <w:szCs w:val="21"/>
        </w:rPr>
        <w:t>трехволновых</w:t>
      </w:r>
      <w:proofErr w:type="spellEnd"/>
      <w:r>
        <w:rPr>
          <w:rFonts w:ascii="Arial" w:hAnsi="Arial" w:cs="Arial"/>
          <w:color w:val="333333"/>
          <w:sz w:val="21"/>
          <w:szCs w:val="21"/>
        </w:rPr>
        <w:t xml:space="preserve"> параметрических взаимодействий в системе электронный поток + электромагнитные волны</w:t>
      </w:r>
    </w:p>
    <w:p w14:paraId="71982D5D"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Стационарные состояния </w:t>
      </w:r>
      <w:proofErr w:type="spellStart"/>
      <w:r>
        <w:rPr>
          <w:rFonts w:ascii="Arial" w:hAnsi="Arial" w:cs="Arial"/>
          <w:color w:val="333333"/>
          <w:sz w:val="21"/>
          <w:szCs w:val="21"/>
        </w:rPr>
        <w:t>трехволновых</w:t>
      </w:r>
      <w:proofErr w:type="spellEnd"/>
      <w:r>
        <w:rPr>
          <w:rFonts w:ascii="Arial" w:hAnsi="Arial" w:cs="Arial"/>
          <w:color w:val="333333"/>
          <w:sz w:val="21"/>
          <w:szCs w:val="21"/>
        </w:rPr>
        <w:t xml:space="preserve"> параметрических взаимодействий в ограниченной области</w:t>
      </w:r>
    </w:p>
    <w:p w14:paraId="76112D09"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Стационарные состояния </w:t>
      </w:r>
      <w:proofErr w:type="spellStart"/>
      <w:r>
        <w:rPr>
          <w:rFonts w:ascii="Arial" w:hAnsi="Arial" w:cs="Arial"/>
          <w:color w:val="333333"/>
          <w:sz w:val="21"/>
          <w:szCs w:val="21"/>
        </w:rPr>
        <w:t>трехволновых</w:t>
      </w:r>
      <w:proofErr w:type="spellEnd"/>
      <w:r>
        <w:rPr>
          <w:rFonts w:ascii="Arial" w:hAnsi="Arial" w:cs="Arial"/>
          <w:color w:val="333333"/>
          <w:sz w:val="21"/>
          <w:szCs w:val="21"/>
        </w:rPr>
        <w:t xml:space="preserve"> параметрических взаимодействий в ограниченных средах при наличии отражения.</w:t>
      </w:r>
    </w:p>
    <w:p w14:paraId="0BF9B3F9"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ЧИСЛЕННОЕ МОДЕЛИРОВАНИЕ ТРЕХВОЛНОВЫХ ПАРАМЕТРИЧЕСКИХ ВЗАИМОДЕЙСТВИЙ В ОГРАНИЧЕННЫХ СРЕДАХ</w:t>
      </w:r>
    </w:p>
    <w:p w14:paraId="057A1B1F"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Кинетика развития параметрической неустойчивости в ограниченных средах.</w:t>
      </w:r>
    </w:p>
    <w:p w14:paraId="386F2890"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Нестационарное взаимодействие попутных волн в квадратично-нелинейной среде при наличии отражения /вариант Ш/.</w:t>
      </w:r>
    </w:p>
    <w:p w14:paraId="1B73EDE9" w14:textId="77777777" w:rsidR="001F4323" w:rsidRDefault="001F4323" w:rsidP="001F43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Нестационарное взаимодействие встречных волн в квадратично-нелинейной среде при наличии отражения /вариант 1У/.</w:t>
      </w:r>
    </w:p>
    <w:p w14:paraId="69F09626" w14:textId="6D58A847" w:rsidR="005E23AC" w:rsidRPr="001F4323" w:rsidRDefault="005E23AC" w:rsidP="001F4323"/>
    <w:sectPr w:rsidR="005E23AC" w:rsidRPr="001F43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0181" w14:textId="77777777" w:rsidR="002F3060" w:rsidRDefault="002F3060">
      <w:pPr>
        <w:spacing w:after="0" w:line="240" w:lineRule="auto"/>
      </w:pPr>
      <w:r>
        <w:separator/>
      </w:r>
    </w:p>
  </w:endnote>
  <w:endnote w:type="continuationSeparator" w:id="0">
    <w:p w14:paraId="1ECB2F2A" w14:textId="77777777" w:rsidR="002F3060" w:rsidRDefault="002F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BBF9F" w14:textId="77777777" w:rsidR="002F3060" w:rsidRDefault="002F3060"/>
    <w:p w14:paraId="50A309EE" w14:textId="77777777" w:rsidR="002F3060" w:rsidRDefault="002F3060"/>
    <w:p w14:paraId="19C0E121" w14:textId="77777777" w:rsidR="002F3060" w:rsidRDefault="002F3060"/>
    <w:p w14:paraId="17897786" w14:textId="77777777" w:rsidR="002F3060" w:rsidRDefault="002F3060"/>
    <w:p w14:paraId="0FBAFC91" w14:textId="77777777" w:rsidR="002F3060" w:rsidRDefault="002F3060"/>
    <w:p w14:paraId="1377F296" w14:textId="77777777" w:rsidR="002F3060" w:rsidRDefault="002F3060"/>
    <w:p w14:paraId="7BA228E6" w14:textId="77777777" w:rsidR="002F3060" w:rsidRDefault="002F30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6FF5B4" wp14:editId="2C31CC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4CBD" w14:textId="77777777" w:rsidR="002F3060" w:rsidRDefault="002F3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6FF5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6D4CBD" w14:textId="77777777" w:rsidR="002F3060" w:rsidRDefault="002F30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7F98A" w14:textId="77777777" w:rsidR="002F3060" w:rsidRDefault="002F3060"/>
    <w:p w14:paraId="27FCF1E2" w14:textId="77777777" w:rsidR="002F3060" w:rsidRDefault="002F3060"/>
    <w:p w14:paraId="2DD84145" w14:textId="77777777" w:rsidR="002F3060" w:rsidRDefault="002F30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76FAD1" wp14:editId="2880E5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828A3" w14:textId="77777777" w:rsidR="002F3060" w:rsidRDefault="002F3060"/>
                          <w:p w14:paraId="77FBA6E4" w14:textId="77777777" w:rsidR="002F3060" w:rsidRDefault="002F3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76FA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B828A3" w14:textId="77777777" w:rsidR="002F3060" w:rsidRDefault="002F3060"/>
                    <w:p w14:paraId="77FBA6E4" w14:textId="77777777" w:rsidR="002F3060" w:rsidRDefault="002F30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4CC98F" w14:textId="77777777" w:rsidR="002F3060" w:rsidRDefault="002F3060"/>
    <w:p w14:paraId="08DD5675" w14:textId="77777777" w:rsidR="002F3060" w:rsidRDefault="002F3060">
      <w:pPr>
        <w:rPr>
          <w:sz w:val="2"/>
          <w:szCs w:val="2"/>
        </w:rPr>
      </w:pPr>
    </w:p>
    <w:p w14:paraId="2E4A825F" w14:textId="77777777" w:rsidR="002F3060" w:rsidRDefault="002F3060"/>
    <w:p w14:paraId="7B78555E" w14:textId="77777777" w:rsidR="002F3060" w:rsidRDefault="002F3060">
      <w:pPr>
        <w:spacing w:after="0" w:line="240" w:lineRule="auto"/>
      </w:pPr>
    </w:p>
  </w:footnote>
  <w:footnote w:type="continuationSeparator" w:id="0">
    <w:p w14:paraId="2FAD22C1" w14:textId="77777777" w:rsidR="002F3060" w:rsidRDefault="002F3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060"/>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151305</TotalTime>
  <Pages>2</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4356</cp:revision>
  <cp:lastPrinted>2009-02-06T05:36:00Z</cp:lastPrinted>
  <dcterms:created xsi:type="dcterms:W3CDTF">2024-01-07T13:43:00Z</dcterms:created>
  <dcterms:modified xsi:type="dcterms:W3CDTF">2025-08-22T16:20:00Z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