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E819" w14:textId="77777777" w:rsidR="0044354C" w:rsidRDefault="0044354C" w:rsidP="0044354C">
      <w:pPr>
        <w:pStyle w:val="afffffffffffffffffffffffffff5"/>
        <w:rPr>
          <w:rFonts w:ascii="Verdana" w:hAnsi="Verdana"/>
          <w:color w:val="000000"/>
          <w:sz w:val="21"/>
          <w:szCs w:val="21"/>
        </w:rPr>
      </w:pPr>
      <w:r>
        <w:rPr>
          <w:rFonts w:ascii="Helvetica" w:hAnsi="Helvetica" w:cs="Helvetica"/>
          <w:b/>
          <w:bCs w:val="0"/>
          <w:color w:val="222222"/>
          <w:sz w:val="21"/>
          <w:szCs w:val="21"/>
        </w:rPr>
        <w:t>Магомедов, Арбахан Курбанович.</w:t>
      </w:r>
    </w:p>
    <w:p w14:paraId="0A41CD12" w14:textId="77777777" w:rsidR="0044354C" w:rsidRDefault="0044354C" w:rsidP="0044354C">
      <w:pPr>
        <w:pStyle w:val="20"/>
        <w:spacing w:before="0" w:after="312"/>
        <w:rPr>
          <w:rFonts w:ascii="Arial" w:hAnsi="Arial" w:cs="Arial"/>
          <w:caps/>
          <w:color w:val="333333"/>
          <w:sz w:val="27"/>
          <w:szCs w:val="27"/>
        </w:rPr>
      </w:pPr>
      <w:r>
        <w:rPr>
          <w:rFonts w:ascii="Helvetica" w:hAnsi="Helvetica" w:cs="Helvetica"/>
          <w:caps/>
          <w:color w:val="222222"/>
          <w:sz w:val="21"/>
          <w:szCs w:val="21"/>
        </w:rPr>
        <w:t>Региональные элиты и региональные идеологии в современной России : Сравнительный анализ; на примере республик и областей Поволжья : диссертация ... доктора политических наук : 23.00.02. - Казань, 1999. - 271 с.</w:t>
      </w:r>
    </w:p>
    <w:p w14:paraId="1964D1AE" w14:textId="77777777" w:rsidR="0044354C" w:rsidRDefault="0044354C" w:rsidP="0044354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Магомедов, Арбахан Курбанович</w:t>
      </w:r>
    </w:p>
    <w:p w14:paraId="4BCCC525" w14:textId="77777777" w:rsidR="0044354C" w:rsidRDefault="0044354C" w:rsidP="00443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9B3FA7B" w14:textId="77777777" w:rsidR="0044354C" w:rsidRDefault="0044354C" w:rsidP="00443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МЕТОДОЛОГИЧЕСКИЕ ПРОБЛЕМЫ ПОЛИТИЧЕСКОЙ ЭЛИТЫ И ПОЛИТИЧЕСКОЙ КОНТЕКСТЕ НОВЕЙШЕЙ РОССИЙСКОЙ ИСТОРИИ</w:t>
      </w:r>
    </w:p>
    <w:p w14:paraId="589CF296" w14:textId="77777777" w:rsidR="0044354C" w:rsidRDefault="0044354C" w:rsidP="00443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Правящая политическая элита: проблемы описания концепция анализа.</w:t>
      </w:r>
    </w:p>
    <w:p w14:paraId="18133D49" w14:textId="77777777" w:rsidR="0044354C" w:rsidRDefault="0044354C" w:rsidP="00443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Политическая идеология: концептуальное измерение и функциональные характеристики.</w:t>
      </w:r>
    </w:p>
    <w:p w14:paraId="3522D65D" w14:textId="77777777" w:rsidR="0044354C" w:rsidRDefault="0044354C" w:rsidP="00443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Аналитическая конфигурация исследования и системообразующие факторы регионов.</w:t>
      </w:r>
    </w:p>
    <w:p w14:paraId="14867425" w14:textId="77777777" w:rsidR="0044354C" w:rsidRDefault="0044354C" w:rsidP="00443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ПРИЧИНЫ И ФАКТОРЫ РЕГИОНАЛИЗАЦИИ В РОССИИ</w:t>
      </w:r>
    </w:p>
    <w:p w14:paraId="0522786D" w14:textId="77777777" w:rsidR="0044354C" w:rsidRDefault="0044354C" w:rsidP="00443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2.1.Системный кризис и развивающаяся регионализация государства.</w:t>
      </w:r>
    </w:p>
    <w:p w14:paraId="16729DEE" w14:textId="77777777" w:rsidR="0044354C" w:rsidRDefault="0044354C" w:rsidP="00443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Идеологический коллапс и возникновение «общества регионов».</w:t>
      </w:r>
    </w:p>
    <w:p w14:paraId="46216D01" w14:textId="77777777" w:rsidR="0044354C" w:rsidRDefault="0044354C" w:rsidP="00443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РЕГИОНАЛИЗАЦИЯ РОССИИ И ФОРМИРОВАНИЕ РЕГИОНАЛЬНЫХ ИДЕОЛОГИЙ</w:t>
      </w:r>
    </w:p>
    <w:p w14:paraId="0B5FAC63" w14:textId="77777777" w:rsidR="0044354C" w:rsidRDefault="0044354C" w:rsidP="00443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Идеология:операциональная характеристика.</w:t>
      </w:r>
    </w:p>
    <w:p w14:paraId="70651074" w14:textId="77777777" w:rsidR="0044354C" w:rsidRDefault="0044354C" w:rsidP="00443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3.2.Политический стиль.</w:t>
      </w:r>
    </w:p>
    <w:p w14:paraId="70351EB6" w14:textId="77777777" w:rsidR="0044354C" w:rsidRDefault="0044354C" w:rsidP="00443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Региональный синдром: глубина и содержание политического вызова «снизу».</w:t>
      </w:r>
    </w:p>
    <w:p w14:paraId="40E80D99" w14:textId="77777777" w:rsidR="0044354C" w:rsidRDefault="0044354C" w:rsidP="00443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Пассионарные и рутинные параметры идеологии регионализма.</w:t>
      </w:r>
    </w:p>
    <w:p w14:paraId="215E8C90" w14:textId="77777777" w:rsidR="0044354C" w:rsidRDefault="0044354C" w:rsidP="00443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РЕГИОНАЛЬНЫЕ ИДЕОЛОГИИ И МОДЕЛИ ВНУТРИЭЛИТНОЙ ИНТЕГРАЦИИ.</w:t>
      </w:r>
    </w:p>
    <w:p w14:paraId="43432BF5" w14:textId="77777777" w:rsidR="0044354C" w:rsidRDefault="0044354C" w:rsidP="00443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ЭЛИТА И РАЗВИТИЕ: РЕГИОНАЛЬНАЯ ИДЕОЛОГИЯ И</w:t>
      </w:r>
    </w:p>
    <w:p w14:paraId="02FA1FF6" w14:textId="77777777" w:rsidR="0044354C" w:rsidRDefault="0044354C" w:rsidP="00443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РЕГИОНАЛЬНЫЙ ПОЛИТИЧЕСКИЙ СИНТЕЗ.</w:t>
      </w:r>
    </w:p>
    <w:p w14:paraId="7823CDB0" w14:textId="7CBB0827" w:rsidR="00F37380" w:rsidRPr="0044354C" w:rsidRDefault="00F37380" w:rsidP="0044354C"/>
    <w:sectPr w:rsidR="00F37380" w:rsidRPr="0044354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8BF8" w14:textId="77777777" w:rsidR="00564185" w:rsidRDefault="00564185">
      <w:pPr>
        <w:spacing w:after="0" w:line="240" w:lineRule="auto"/>
      </w:pPr>
      <w:r>
        <w:separator/>
      </w:r>
    </w:p>
  </w:endnote>
  <w:endnote w:type="continuationSeparator" w:id="0">
    <w:p w14:paraId="27080C64" w14:textId="77777777" w:rsidR="00564185" w:rsidRDefault="00564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3B74F" w14:textId="77777777" w:rsidR="00564185" w:rsidRDefault="00564185"/>
    <w:p w14:paraId="673C0B04" w14:textId="77777777" w:rsidR="00564185" w:rsidRDefault="00564185"/>
    <w:p w14:paraId="057F96F0" w14:textId="77777777" w:rsidR="00564185" w:rsidRDefault="00564185"/>
    <w:p w14:paraId="0ACE19AE" w14:textId="77777777" w:rsidR="00564185" w:rsidRDefault="00564185"/>
    <w:p w14:paraId="1FBBED4C" w14:textId="77777777" w:rsidR="00564185" w:rsidRDefault="00564185"/>
    <w:p w14:paraId="078B4239" w14:textId="77777777" w:rsidR="00564185" w:rsidRDefault="00564185"/>
    <w:p w14:paraId="04782E5F" w14:textId="77777777" w:rsidR="00564185" w:rsidRDefault="005641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5F58B7" wp14:editId="5BDB4F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105F7" w14:textId="77777777" w:rsidR="00564185" w:rsidRDefault="005641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5F58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B105F7" w14:textId="77777777" w:rsidR="00564185" w:rsidRDefault="005641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97A5B1" w14:textId="77777777" w:rsidR="00564185" w:rsidRDefault="00564185"/>
    <w:p w14:paraId="01BC2D1A" w14:textId="77777777" w:rsidR="00564185" w:rsidRDefault="00564185"/>
    <w:p w14:paraId="2B1B01F5" w14:textId="77777777" w:rsidR="00564185" w:rsidRDefault="005641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8AA397" wp14:editId="6CB291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F1973" w14:textId="77777777" w:rsidR="00564185" w:rsidRDefault="00564185"/>
                          <w:p w14:paraId="4850369B" w14:textId="77777777" w:rsidR="00564185" w:rsidRDefault="005641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8AA3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0F1973" w14:textId="77777777" w:rsidR="00564185" w:rsidRDefault="00564185"/>
                    <w:p w14:paraId="4850369B" w14:textId="77777777" w:rsidR="00564185" w:rsidRDefault="005641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26E0BC" w14:textId="77777777" w:rsidR="00564185" w:rsidRDefault="00564185"/>
    <w:p w14:paraId="5C8856C6" w14:textId="77777777" w:rsidR="00564185" w:rsidRDefault="00564185">
      <w:pPr>
        <w:rPr>
          <w:sz w:val="2"/>
          <w:szCs w:val="2"/>
        </w:rPr>
      </w:pPr>
    </w:p>
    <w:p w14:paraId="7575D8E5" w14:textId="77777777" w:rsidR="00564185" w:rsidRDefault="00564185"/>
    <w:p w14:paraId="450EC9C5" w14:textId="77777777" w:rsidR="00564185" w:rsidRDefault="00564185">
      <w:pPr>
        <w:spacing w:after="0" w:line="240" w:lineRule="auto"/>
      </w:pPr>
    </w:p>
  </w:footnote>
  <w:footnote w:type="continuationSeparator" w:id="0">
    <w:p w14:paraId="72C783F4" w14:textId="77777777" w:rsidR="00564185" w:rsidRDefault="00564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85"/>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79827</TotalTime>
  <Pages>1</Pages>
  <Words>192</Words>
  <Characters>1100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2539</cp:revision>
  <cp:lastPrinted>2009-02-06T05:36:00Z</cp:lastPrinted>
  <dcterms:created xsi:type="dcterms:W3CDTF">2024-01-07T13:43:00Z</dcterms:created>
  <dcterms:modified xsi:type="dcterms:W3CDTF">2025-04-23T05:08:00Z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