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EF34" w14:textId="77777777" w:rsidR="00502C54" w:rsidRDefault="00502C54" w:rsidP="00502C54">
      <w:pPr>
        <w:pStyle w:val="afffffffffffffffffffffffffff5"/>
        <w:rPr>
          <w:rFonts w:ascii="Verdana" w:hAnsi="Verdana"/>
          <w:color w:val="000000"/>
          <w:sz w:val="21"/>
          <w:szCs w:val="21"/>
        </w:rPr>
      </w:pPr>
      <w:r>
        <w:rPr>
          <w:rFonts w:ascii="Helvetica" w:hAnsi="Helvetica" w:cs="Helvetica"/>
          <w:b/>
          <w:bCs w:val="0"/>
          <w:color w:val="222222"/>
          <w:sz w:val="21"/>
          <w:szCs w:val="21"/>
        </w:rPr>
        <w:t>Братищев, Александр Васильевич.</w:t>
      </w:r>
    </w:p>
    <w:p w14:paraId="29F49853" w14:textId="77777777" w:rsidR="00502C54" w:rsidRDefault="00502C54" w:rsidP="00502C5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Базисы Кете, целевые функции и их </w:t>
      </w:r>
      <w:proofErr w:type="gramStart"/>
      <w:r>
        <w:rPr>
          <w:rFonts w:ascii="Helvetica" w:hAnsi="Helvetica" w:cs="Helvetica"/>
          <w:caps/>
          <w:color w:val="222222"/>
          <w:sz w:val="21"/>
          <w:szCs w:val="21"/>
        </w:rPr>
        <w:t>приложения :</w:t>
      </w:r>
      <w:proofErr w:type="gramEnd"/>
      <w:r>
        <w:rPr>
          <w:rFonts w:ascii="Helvetica" w:hAnsi="Helvetica" w:cs="Helvetica"/>
          <w:caps/>
          <w:color w:val="222222"/>
          <w:sz w:val="21"/>
          <w:szCs w:val="21"/>
        </w:rPr>
        <w:t xml:space="preserve"> диссертация ... доктора физико-математических наук : 01.01.01. - Ростов-на-Дону, 1993. - 248 с.</w:t>
      </w:r>
    </w:p>
    <w:p w14:paraId="27847A5A" w14:textId="77777777" w:rsidR="00502C54" w:rsidRDefault="00502C54" w:rsidP="00502C5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Братищев, Александр Васильевич</w:t>
      </w:r>
    </w:p>
    <w:p w14:paraId="20568C24"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34AF275"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ввбщение.</w:t>
      </w:r>
    </w:p>
    <w:p w14:paraId="5D4440E1"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а-КЕТЕ БАЗИСЫ. ПРОБЛЕМА МОМЕНТОВ. ОБЩИЕ ПРИЛОЖЕНИЯ. § 1.1. Определения, свойства, теоремы двойственности 48 1.1.1. Некоторые определения и факты теории локально выпуклых и координатных пространств. 1.1.2. Определения и свойства (З-шаудеровских базисов. 1.1.3. Определения и свойства $-Кете базисов. 1.1.4. </w:t>
      </w:r>
      <w:proofErr w:type="gramStart"/>
      <w:r>
        <w:rPr>
          <w:rFonts w:ascii="Arial" w:hAnsi="Arial" w:cs="Arial"/>
          <w:color w:val="333333"/>
          <w:sz w:val="21"/>
          <w:szCs w:val="21"/>
        </w:rPr>
        <w:t>А,-</w:t>
      </w:r>
      <w:proofErr w:type="gramEnd"/>
      <w:r>
        <w:rPr>
          <w:rFonts w:ascii="Arial" w:hAnsi="Arial" w:cs="Arial"/>
          <w:color w:val="333333"/>
          <w:sz w:val="21"/>
          <w:szCs w:val="21"/>
        </w:rPr>
        <w:t>свободная проблема мо ментов и теоремы двойственности. 1.1.5. О представлении решений ^-свободной проблемы моментов. § 1.2. Некоторые приложения З-Кете базисов</w:t>
      </w:r>
    </w:p>
    <w:p w14:paraId="1E79D16E"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О-Кете индуктивные базисы. 1.2.2. Базисы из собственных и присоединенных векторов линейного оператора. Интерполяционная задача Эрмита. 1.2.3. (З-Кете представляющие последовательности. 1.2.4. Интерполяционная задача Эрмита в весовых пространствах целых функций и ядерные базисы в инвариантных подпространствах аналитических функционалов. 1.2.5. Проблема моментов и бесконечные системы линейных алгебраических уравнений.</w:t>
      </w:r>
    </w:p>
    <w:p w14:paraId="42642CB2"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ВСПОМОГАТЕЛЬНЫЕ РЕЗУЛЬТАТЫ ТЕОРИИ ФУНКЦИЙ. 101 § 2.1. Обращение правила Лопиталя и субгармонические функции</w:t>
      </w:r>
    </w:p>
    <w:p w14:paraId="18138A4C"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Введение. 2.1.2. Теория обращения правила Лопиталя. 2.1.3. Явное вычисление характеристик (3^. 2.1.4. Субгармонические функции нулевого порядка.</w:t>
      </w:r>
    </w:p>
    <w:p w14:paraId="40AD5316"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Субгармонические функции ненулевого порядка. § 2.2. Тригонометрически выпуклые функции и выпуклые компакты</w:t>
      </w:r>
    </w:p>
    <w:p w14:paraId="545945C9"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w:t>
      </w:r>
      <w:proofErr w:type="gramStart"/>
      <w:r>
        <w:rPr>
          <w:rFonts w:ascii="Arial" w:hAnsi="Arial" w:cs="Arial"/>
          <w:color w:val="333333"/>
          <w:sz w:val="21"/>
          <w:szCs w:val="21"/>
        </w:rPr>
        <w:t>Последовательности,с</w:t>
      </w:r>
      <w:proofErr w:type="gramEnd"/>
      <w:r>
        <w:rPr>
          <w:rFonts w:ascii="Arial" w:hAnsi="Arial" w:cs="Arial"/>
          <w:color w:val="333333"/>
          <w:sz w:val="21"/>
          <w:szCs w:val="21"/>
        </w:rPr>
        <w:t xml:space="preserve"> конечной максимальной угловой</w:t>
      </w:r>
    </w:p>
    <w:p w14:paraId="7FD72534"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плотностью</w:t>
      </w:r>
    </w:p>
    <w:p w14:paraId="7BBB3F63"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Индекс конденсации</w:t>
      </w:r>
    </w:p>
    <w:p w14:paraId="597BB0C6"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Определения и свойства. 2.4.2. Угловой индекс конденсации и его свойства.</w:t>
      </w:r>
    </w:p>
    <w:p w14:paraId="793986D9"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Локальные оценки снизу голоморфных функций</w:t>
      </w:r>
    </w:p>
    <w:p w14:paraId="2EF73AC1"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2.5.1. Леонтьевский индекс конденсации. 2.5.2. Проблема А.Ф.Леонтьева. §2.6. ^-последовательности и глобальные оценки снизу целых функций</w:t>
      </w:r>
    </w:p>
    <w:p w14:paraId="5D95C4C5"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^-последовательности. 2.6.2. Более грубые классы. 2.6.3. Прочее.</w:t>
      </w:r>
    </w:p>
    <w:p w14:paraId="55AA9E6B"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РЯДЫ ОБОБЩЕННЫХ ЭКСПОНЕНТ И ИНТЕРПОЛЯЦИОННАЯ ЗАДАЧА ЭРМИТА. ТЕОРЕМА ОБ АНАЛИТИЧЕСКОМ ПРОДОЛЖЕНИИ</w:t>
      </w:r>
    </w:p>
    <w:p w14:paraId="0D8C5B72"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БЕРНШГЕИНА-ЛЕОНТЬЕВА. 192 §3.1. Асимптотические оценки роста последовательностей норм ô-функций и норм их линейных комбинаций. Описание области сходимости ряда по экспоненциальным мономам</w:t>
      </w:r>
    </w:p>
    <w:p w14:paraId="5C9CDF75"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Интерполяционная задача Эрмита в пространствах tp(r),</w:t>
      </w:r>
    </w:p>
    <w:p w14:paraId="09356A71"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H(Q)J, 1р(г</w:t>
      </w:r>
      <w:proofErr w:type="gramStart"/>
      <w:r>
        <w:rPr>
          <w:rFonts w:ascii="Arial" w:hAnsi="Arial" w:cs="Arial"/>
          <w:color w:val="333333"/>
          <w:sz w:val="21"/>
          <w:szCs w:val="21"/>
        </w:rPr>
        <w:t>),Н</w:t>
      </w:r>
      <w:proofErr w:type="gramEnd"/>
      <w:r>
        <w:rPr>
          <w:rFonts w:ascii="Arial" w:hAnsi="Arial" w:cs="Arial"/>
          <w:color w:val="333333"/>
          <w:sz w:val="21"/>
          <w:szCs w:val="21"/>
        </w:rPr>
        <w:t>(в)), и Q-ядерные базисы в сопряженных..199 §3.3. Теорема Бернштейна-Леонтьева</w:t>
      </w:r>
    </w:p>
    <w:p w14:paraId="614129D8"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1BEF3789" w14:textId="77777777" w:rsidR="00502C54" w:rsidRDefault="00502C54" w:rsidP="00502C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228</w:t>
      </w:r>
    </w:p>
    <w:p w14:paraId="54F2B699" w14:textId="0B6A49C2" w:rsidR="00F505A7" w:rsidRPr="00502C54" w:rsidRDefault="00F505A7" w:rsidP="00502C54"/>
    <w:sectPr w:rsidR="00F505A7" w:rsidRPr="00502C5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3BE5" w14:textId="77777777" w:rsidR="00E46EC1" w:rsidRDefault="00E46EC1">
      <w:pPr>
        <w:spacing w:after="0" w:line="240" w:lineRule="auto"/>
      </w:pPr>
      <w:r>
        <w:separator/>
      </w:r>
    </w:p>
  </w:endnote>
  <w:endnote w:type="continuationSeparator" w:id="0">
    <w:p w14:paraId="2AE0E1B8" w14:textId="77777777" w:rsidR="00E46EC1" w:rsidRDefault="00E4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165D0" w14:textId="77777777" w:rsidR="00E46EC1" w:rsidRDefault="00E46EC1"/>
    <w:p w14:paraId="506B7EBB" w14:textId="77777777" w:rsidR="00E46EC1" w:rsidRDefault="00E46EC1"/>
    <w:p w14:paraId="46E99F2E" w14:textId="77777777" w:rsidR="00E46EC1" w:rsidRDefault="00E46EC1"/>
    <w:p w14:paraId="0B8C90FD" w14:textId="77777777" w:rsidR="00E46EC1" w:rsidRDefault="00E46EC1"/>
    <w:p w14:paraId="2AA2F541" w14:textId="77777777" w:rsidR="00E46EC1" w:rsidRDefault="00E46EC1"/>
    <w:p w14:paraId="48A7930F" w14:textId="77777777" w:rsidR="00E46EC1" w:rsidRDefault="00E46EC1"/>
    <w:p w14:paraId="5FC1751F" w14:textId="77777777" w:rsidR="00E46EC1" w:rsidRDefault="00E46E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A32316" wp14:editId="2985E5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4D848" w14:textId="77777777" w:rsidR="00E46EC1" w:rsidRDefault="00E46E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A323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F4D848" w14:textId="77777777" w:rsidR="00E46EC1" w:rsidRDefault="00E46E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B71BD4" w14:textId="77777777" w:rsidR="00E46EC1" w:rsidRDefault="00E46EC1"/>
    <w:p w14:paraId="5AB34744" w14:textId="77777777" w:rsidR="00E46EC1" w:rsidRDefault="00E46EC1"/>
    <w:p w14:paraId="2AC1DED6" w14:textId="77777777" w:rsidR="00E46EC1" w:rsidRDefault="00E46E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D45947" wp14:editId="3D71A7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BDA6A" w14:textId="77777777" w:rsidR="00E46EC1" w:rsidRDefault="00E46EC1"/>
                          <w:p w14:paraId="27A6DDDD" w14:textId="77777777" w:rsidR="00E46EC1" w:rsidRDefault="00E46E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D459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6BDA6A" w14:textId="77777777" w:rsidR="00E46EC1" w:rsidRDefault="00E46EC1"/>
                    <w:p w14:paraId="27A6DDDD" w14:textId="77777777" w:rsidR="00E46EC1" w:rsidRDefault="00E46E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8E7721" w14:textId="77777777" w:rsidR="00E46EC1" w:rsidRDefault="00E46EC1"/>
    <w:p w14:paraId="767D2073" w14:textId="77777777" w:rsidR="00E46EC1" w:rsidRDefault="00E46EC1">
      <w:pPr>
        <w:rPr>
          <w:sz w:val="2"/>
          <w:szCs w:val="2"/>
        </w:rPr>
      </w:pPr>
    </w:p>
    <w:p w14:paraId="3952D875" w14:textId="77777777" w:rsidR="00E46EC1" w:rsidRDefault="00E46EC1"/>
    <w:p w14:paraId="3A46E3EF" w14:textId="77777777" w:rsidR="00E46EC1" w:rsidRDefault="00E46EC1">
      <w:pPr>
        <w:spacing w:after="0" w:line="240" w:lineRule="auto"/>
      </w:pPr>
    </w:p>
  </w:footnote>
  <w:footnote w:type="continuationSeparator" w:id="0">
    <w:p w14:paraId="083DEE9D" w14:textId="77777777" w:rsidR="00E46EC1" w:rsidRDefault="00E4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EC1"/>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104945</TotalTime>
  <Pages>2</Pages>
  <Words>368</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1196</cp:revision>
  <cp:lastPrinted>2009-02-06T05:36:00Z</cp:lastPrinted>
  <dcterms:created xsi:type="dcterms:W3CDTF">2024-01-07T13:43:00Z</dcterms:created>
  <dcterms:modified xsi:type="dcterms:W3CDTF">2025-06-01T18:51:00Z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