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B0294" w14:textId="60F3E323" w:rsidR="00511B8C" w:rsidRDefault="005E171F" w:rsidP="005E171F">
      <w:pPr>
        <w:rPr>
          <w:rFonts w:ascii="Verdana" w:hAnsi="Verdana"/>
          <w:b/>
          <w:bCs/>
          <w:color w:val="000000"/>
          <w:shd w:val="clear" w:color="auto" w:fill="FFFFFF"/>
        </w:rPr>
      </w:pPr>
      <w:r>
        <w:rPr>
          <w:rFonts w:ascii="Verdana" w:hAnsi="Verdana"/>
          <w:b/>
          <w:bCs/>
          <w:color w:val="000000"/>
          <w:shd w:val="clear" w:color="auto" w:fill="FFFFFF"/>
        </w:rPr>
        <w:t>Батюшин Ігор Єремеєвич. Вдосконалення технології і організації заводського ремонту тепловозів з урахуванням зменшення витрат некапітального характеру: дисертація канд. техн. наук: 05.22.07 / Українська держ. академія залізничного транспорту. - Х.,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E171F" w:rsidRPr="005E171F" w14:paraId="7E07CE29" w14:textId="77777777" w:rsidTr="005E171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E171F" w:rsidRPr="005E171F" w14:paraId="71A6DC5C" w14:textId="77777777">
              <w:trPr>
                <w:tblCellSpacing w:w="0" w:type="dxa"/>
              </w:trPr>
              <w:tc>
                <w:tcPr>
                  <w:tcW w:w="0" w:type="auto"/>
                  <w:vAlign w:val="center"/>
                  <w:hideMark/>
                </w:tcPr>
                <w:p w14:paraId="1490E593" w14:textId="77777777" w:rsidR="005E171F" w:rsidRPr="005E171F" w:rsidRDefault="005E171F" w:rsidP="005E17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171F">
                    <w:rPr>
                      <w:rFonts w:ascii="Times New Roman" w:eastAsia="Times New Roman" w:hAnsi="Times New Roman" w:cs="Times New Roman"/>
                      <w:sz w:val="24"/>
                      <w:szCs w:val="24"/>
                    </w:rPr>
                    <w:lastRenderedPageBreak/>
                    <w:t>Батюшин І.Є. Вдосконалення технології і організації заводського ремонту тепловозів з урахуванням зменшення витрат некапітального характеру. – Рукопис.</w:t>
                  </w:r>
                </w:p>
                <w:p w14:paraId="15C3EE0E" w14:textId="77777777" w:rsidR="005E171F" w:rsidRPr="005E171F" w:rsidRDefault="005E171F" w:rsidP="005E17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171F">
                    <w:rPr>
                      <w:rFonts w:ascii="Times New Roman" w:eastAsia="Times New Roman" w:hAnsi="Times New Roman" w:cs="Times New Roman"/>
                      <w:sz w:val="24"/>
                      <w:szCs w:val="24"/>
                    </w:rPr>
                    <w:t>Дисертація на здобуття наукового ступеня кандидата технічних наук по спеціальності 05.22.07 – "Рухомий склад залізниць та тяга поїздів", Українська державна академія залізничного транспорту, Харків, 2003.</w:t>
                  </w:r>
                </w:p>
                <w:p w14:paraId="189044AA" w14:textId="77777777" w:rsidR="005E171F" w:rsidRPr="005E171F" w:rsidRDefault="005E171F" w:rsidP="005E17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171F">
                    <w:rPr>
                      <w:rFonts w:ascii="Times New Roman" w:eastAsia="Times New Roman" w:hAnsi="Times New Roman" w:cs="Times New Roman"/>
                      <w:sz w:val="24"/>
                      <w:szCs w:val="24"/>
                    </w:rPr>
                    <w:t>Дисертаційна робота присвячена питанням вдосконаленню технології і організації заводського ремонту тепловозів з урахуванням зменшення витрат некапітального характеру. Встановлена статистична залежність динаміки відновлення вузлів і деталей тепловозів. Запропонована комплексна модель визначення подальшої придатності деталей і вузлів тепловозів. Науково обґрунтований вибір маршрутних технологій. Розроблена методика розрахунку виходу кольорових і чорних металів з тягових електричних машин тепловозів. Розроблені наукові основи створення прогресивних технологій і організації капітального ремонту тепловозів та запропоновані шляхи їх впровадження у заводських умовах.</w:t>
                  </w:r>
                </w:p>
              </w:tc>
            </w:tr>
          </w:tbl>
          <w:p w14:paraId="2960B4E0" w14:textId="77777777" w:rsidR="005E171F" w:rsidRPr="005E171F" w:rsidRDefault="005E171F" w:rsidP="005E171F">
            <w:pPr>
              <w:spacing w:after="0" w:line="240" w:lineRule="auto"/>
              <w:rPr>
                <w:rFonts w:ascii="Times New Roman" w:eastAsia="Times New Roman" w:hAnsi="Times New Roman" w:cs="Times New Roman"/>
                <w:sz w:val="24"/>
                <w:szCs w:val="24"/>
              </w:rPr>
            </w:pPr>
          </w:p>
        </w:tc>
      </w:tr>
      <w:tr w:rsidR="005E171F" w:rsidRPr="005E171F" w14:paraId="2A113D7F" w14:textId="77777777" w:rsidTr="005E171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E171F" w:rsidRPr="005E171F" w14:paraId="2C619F50" w14:textId="77777777">
              <w:trPr>
                <w:tblCellSpacing w:w="0" w:type="dxa"/>
              </w:trPr>
              <w:tc>
                <w:tcPr>
                  <w:tcW w:w="0" w:type="auto"/>
                  <w:vAlign w:val="center"/>
                  <w:hideMark/>
                </w:tcPr>
                <w:p w14:paraId="0C7D0477" w14:textId="77777777" w:rsidR="005E171F" w:rsidRPr="005E171F" w:rsidRDefault="005E171F" w:rsidP="005E17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171F">
                    <w:rPr>
                      <w:rFonts w:ascii="Times New Roman" w:eastAsia="Times New Roman" w:hAnsi="Times New Roman" w:cs="Times New Roman"/>
                      <w:sz w:val="24"/>
                      <w:szCs w:val="24"/>
                    </w:rPr>
                    <w:t>Підсумовуючи результати виконаного дослідження можна затвердити, що поставлена в дисертації мета вирішена – досягнені позитивні результати в технології і організації заводського ремонту тепловозів, які узагальнюють виробничий процес в частині відновлення вузлів та деталей, а також зменшення витрат некапітального характеру.</w:t>
                  </w:r>
                </w:p>
                <w:p w14:paraId="33210F97" w14:textId="77777777" w:rsidR="005E171F" w:rsidRPr="005E171F" w:rsidRDefault="005E171F" w:rsidP="005E17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171F">
                    <w:rPr>
                      <w:rFonts w:ascii="Times New Roman" w:eastAsia="Times New Roman" w:hAnsi="Times New Roman" w:cs="Times New Roman"/>
                      <w:sz w:val="24"/>
                      <w:szCs w:val="24"/>
                    </w:rPr>
                    <w:t>Крім цього:</w:t>
                  </w:r>
                </w:p>
                <w:p w14:paraId="165FDCD7" w14:textId="77777777" w:rsidR="005E171F" w:rsidRPr="005E171F" w:rsidRDefault="005E171F" w:rsidP="005E17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171F">
                    <w:rPr>
                      <w:rFonts w:ascii="Times New Roman" w:eastAsia="Times New Roman" w:hAnsi="Times New Roman" w:cs="Times New Roman"/>
                      <w:sz w:val="24"/>
                      <w:szCs w:val="24"/>
                    </w:rPr>
                    <w:t>1. Проведений аналіз сучасного рівня заводського ремонту тепловозів, встановлена статистична залежність динаміки відновлення вузлів і деталей тепловозів та їх технічного стану.</w:t>
                  </w:r>
                </w:p>
                <w:p w14:paraId="76A7D46E" w14:textId="77777777" w:rsidR="005E171F" w:rsidRPr="005E171F" w:rsidRDefault="005E171F" w:rsidP="005E17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171F">
                    <w:rPr>
                      <w:rFonts w:ascii="Times New Roman" w:eastAsia="Times New Roman" w:hAnsi="Times New Roman" w:cs="Times New Roman"/>
                      <w:sz w:val="24"/>
                      <w:szCs w:val="24"/>
                    </w:rPr>
                    <w:t>2. Формалізована задача і запропонована комплексна модель визначення подальшої придатності як стохастичного процесу взаємозв'язків між дефектами деталей і вузлів тепловозів за альтернативними ознаками. Модель є доопрацьюванням задач оцінки вибору раціональних варіантів відновлення зношених деталей тепловозів.</w:t>
                  </w:r>
                </w:p>
                <w:p w14:paraId="1F8D863C" w14:textId="77777777" w:rsidR="005E171F" w:rsidRPr="005E171F" w:rsidRDefault="005E171F" w:rsidP="005E17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171F">
                    <w:rPr>
                      <w:rFonts w:ascii="Times New Roman" w:eastAsia="Times New Roman" w:hAnsi="Times New Roman" w:cs="Times New Roman"/>
                      <w:sz w:val="24"/>
                      <w:szCs w:val="24"/>
                    </w:rPr>
                    <w:t>3. Проведено розрахункове дослідження та науково обґрунтований вибір маршрутних технологій на підставі визначення критеріїв мінімальних витрат собівартості операцій, які базуються за сполученням дефектів на "узагальненій" деталі. Запропоновані раціональні маршрути відновлення лімітуючих вузлів і деталей при заводському ремонті тепловозів.</w:t>
                  </w:r>
                </w:p>
                <w:p w14:paraId="13637275" w14:textId="77777777" w:rsidR="005E171F" w:rsidRPr="005E171F" w:rsidRDefault="005E171F" w:rsidP="005E17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171F">
                    <w:rPr>
                      <w:rFonts w:ascii="Times New Roman" w:eastAsia="Times New Roman" w:hAnsi="Times New Roman" w:cs="Times New Roman"/>
                      <w:sz w:val="24"/>
                      <w:szCs w:val="24"/>
                    </w:rPr>
                    <w:t>4. На підставі експериментальних досліджень запропоновані характерні режими обкатки силових енергетичних установок після капітального ремонту в заводських умовах з визначенням параметрів, що відповідають основним експлуатаційним режимам.</w:t>
                  </w:r>
                </w:p>
                <w:p w14:paraId="692AB0FE" w14:textId="77777777" w:rsidR="005E171F" w:rsidRPr="005E171F" w:rsidRDefault="005E171F" w:rsidP="005E17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171F">
                    <w:rPr>
                      <w:rFonts w:ascii="Times New Roman" w:eastAsia="Times New Roman" w:hAnsi="Times New Roman" w:cs="Times New Roman"/>
                      <w:sz w:val="24"/>
                      <w:szCs w:val="24"/>
                    </w:rPr>
                    <w:t>5. Проведений детальний аналіз кількісного стану тягового рухомого складу із збільшеним строком служби та досліджена динаміка виключення їх з інвентарю. Виходячи з технічного стану вузлів, а також внаслідок характерних пошкоджень доопрацьована методика розрахунку виходу кольорових і чорних металів з тягових електричних машин тепловозів, які виключаються з інвентарю та розробляються на металобрухт, що дає змогу заощаджувати до 810% дорогоцінних металів.</w:t>
                  </w:r>
                </w:p>
                <w:p w14:paraId="25D4ECD9" w14:textId="77777777" w:rsidR="005E171F" w:rsidRPr="005E171F" w:rsidRDefault="005E171F" w:rsidP="005E17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171F">
                    <w:rPr>
                      <w:rFonts w:ascii="Times New Roman" w:eastAsia="Times New Roman" w:hAnsi="Times New Roman" w:cs="Times New Roman"/>
                      <w:sz w:val="24"/>
                      <w:szCs w:val="24"/>
                    </w:rPr>
                    <w:lastRenderedPageBreak/>
                    <w:t>6. Розроблені наукові основи створення прогресивних технологій і організації капітального ремонту тепловозів та запропоновані шляхи їх впровадження у заводських умовах для покращення технічного стану і подовження терміну служби.</w:t>
                  </w:r>
                </w:p>
                <w:p w14:paraId="748EFBDF" w14:textId="77777777" w:rsidR="005E171F" w:rsidRPr="005E171F" w:rsidRDefault="005E171F" w:rsidP="005E17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171F">
                    <w:rPr>
                      <w:rFonts w:ascii="Times New Roman" w:eastAsia="Times New Roman" w:hAnsi="Times New Roman" w:cs="Times New Roman"/>
                      <w:sz w:val="24"/>
                      <w:szCs w:val="24"/>
                    </w:rPr>
                    <w:t>7. Проведена оцінка зменшення витрат некапітального характеру, пов'язаних з вдосконаленням технології і організації заводського ремонту тепловозів. Впровадження виконаних досліджень дає змогу підвищити рентабельність виробництва на 13,7% і знизити собівартість капітальних ремонтів на 2,7%.</w:t>
                  </w:r>
                </w:p>
              </w:tc>
            </w:tr>
          </w:tbl>
          <w:p w14:paraId="382978EF" w14:textId="77777777" w:rsidR="005E171F" w:rsidRPr="005E171F" w:rsidRDefault="005E171F" w:rsidP="005E171F">
            <w:pPr>
              <w:spacing w:after="0" w:line="240" w:lineRule="auto"/>
              <w:rPr>
                <w:rFonts w:ascii="Times New Roman" w:eastAsia="Times New Roman" w:hAnsi="Times New Roman" w:cs="Times New Roman"/>
                <w:sz w:val="24"/>
                <w:szCs w:val="24"/>
              </w:rPr>
            </w:pPr>
          </w:p>
        </w:tc>
      </w:tr>
    </w:tbl>
    <w:p w14:paraId="075D8E49" w14:textId="77777777" w:rsidR="005E171F" w:rsidRPr="005E171F" w:rsidRDefault="005E171F" w:rsidP="005E171F"/>
    <w:sectPr w:rsidR="005E171F" w:rsidRPr="005E171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F1D4D" w14:textId="77777777" w:rsidR="00D36697" w:rsidRDefault="00D36697">
      <w:pPr>
        <w:spacing w:after="0" w:line="240" w:lineRule="auto"/>
      </w:pPr>
      <w:r>
        <w:separator/>
      </w:r>
    </w:p>
  </w:endnote>
  <w:endnote w:type="continuationSeparator" w:id="0">
    <w:p w14:paraId="2D0B3BB6" w14:textId="77777777" w:rsidR="00D36697" w:rsidRDefault="00D36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81825" w14:textId="77777777" w:rsidR="00D36697" w:rsidRDefault="00D36697">
      <w:pPr>
        <w:spacing w:after="0" w:line="240" w:lineRule="auto"/>
      </w:pPr>
      <w:r>
        <w:separator/>
      </w:r>
    </w:p>
  </w:footnote>
  <w:footnote w:type="continuationSeparator" w:id="0">
    <w:p w14:paraId="16195EB7" w14:textId="77777777" w:rsidR="00D36697" w:rsidRDefault="00D36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3669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2FC"/>
    <w:rsid w:val="000118F1"/>
    <w:rsid w:val="00011A9E"/>
    <w:rsid w:val="00011AD0"/>
    <w:rsid w:val="00011D18"/>
    <w:rsid w:val="00011F02"/>
    <w:rsid w:val="00011FA4"/>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6E83"/>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66"/>
    <w:rsid w:val="001B687D"/>
    <w:rsid w:val="001B68F0"/>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2B"/>
    <w:rsid w:val="002728A9"/>
    <w:rsid w:val="00272960"/>
    <w:rsid w:val="00272DFA"/>
    <w:rsid w:val="00272F9B"/>
    <w:rsid w:val="00273092"/>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3F1"/>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15"/>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650"/>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130C"/>
    <w:rsid w:val="004B162D"/>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D37"/>
    <w:rsid w:val="004D02E9"/>
    <w:rsid w:val="004D049D"/>
    <w:rsid w:val="004D0700"/>
    <w:rsid w:val="004D0761"/>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DDF"/>
    <w:rsid w:val="005A1F51"/>
    <w:rsid w:val="005A2152"/>
    <w:rsid w:val="005A21EC"/>
    <w:rsid w:val="005A28F7"/>
    <w:rsid w:val="005A29D7"/>
    <w:rsid w:val="005A2C0D"/>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3979"/>
    <w:rsid w:val="005B3A46"/>
    <w:rsid w:val="005B3CED"/>
    <w:rsid w:val="005B3D3A"/>
    <w:rsid w:val="005B3F33"/>
    <w:rsid w:val="005B40FE"/>
    <w:rsid w:val="005B4166"/>
    <w:rsid w:val="005B417B"/>
    <w:rsid w:val="005B43D2"/>
    <w:rsid w:val="005B43FE"/>
    <w:rsid w:val="005B46D2"/>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F58"/>
    <w:rsid w:val="00605140"/>
    <w:rsid w:val="00605377"/>
    <w:rsid w:val="00605530"/>
    <w:rsid w:val="0060556C"/>
    <w:rsid w:val="00605D16"/>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AFE"/>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18CD"/>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E8"/>
    <w:rsid w:val="006717F1"/>
    <w:rsid w:val="006718CD"/>
    <w:rsid w:val="00671A37"/>
    <w:rsid w:val="00671D59"/>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0A"/>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401"/>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B94"/>
    <w:rsid w:val="00742C0D"/>
    <w:rsid w:val="00742D6C"/>
    <w:rsid w:val="00743104"/>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B79"/>
    <w:rsid w:val="007970D1"/>
    <w:rsid w:val="00797311"/>
    <w:rsid w:val="007975B2"/>
    <w:rsid w:val="00797884"/>
    <w:rsid w:val="007979C4"/>
    <w:rsid w:val="007979D0"/>
    <w:rsid w:val="00797A1D"/>
    <w:rsid w:val="00797AC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52"/>
    <w:rsid w:val="0083536A"/>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90030"/>
    <w:rsid w:val="00990350"/>
    <w:rsid w:val="0099052F"/>
    <w:rsid w:val="00990575"/>
    <w:rsid w:val="009905D4"/>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0EA5"/>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9A2"/>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C5"/>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639"/>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5D1"/>
    <w:rsid w:val="00AA773F"/>
    <w:rsid w:val="00AA78EB"/>
    <w:rsid w:val="00AA7AEB"/>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17F5"/>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D81"/>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3C4"/>
    <w:rsid w:val="00CB64D7"/>
    <w:rsid w:val="00CB6550"/>
    <w:rsid w:val="00CB65BF"/>
    <w:rsid w:val="00CB65C9"/>
    <w:rsid w:val="00CB66C1"/>
    <w:rsid w:val="00CB68BD"/>
    <w:rsid w:val="00CB6A43"/>
    <w:rsid w:val="00CB6B56"/>
    <w:rsid w:val="00CB6B62"/>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697"/>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CFD"/>
    <w:rsid w:val="00DB5E92"/>
    <w:rsid w:val="00DB63F3"/>
    <w:rsid w:val="00DB6566"/>
    <w:rsid w:val="00DB66C6"/>
    <w:rsid w:val="00DB67B7"/>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8DC"/>
    <w:rsid w:val="00DC3A80"/>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0D6"/>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B82"/>
    <w:rsid w:val="00E63CC0"/>
    <w:rsid w:val="00E63FF1"/>
    <w:rsid w:val="00E64204"/>
    <w:rsid w:val="00E644D1"/>
    <w:rsid w:val="00E647D6"/>
    <w:rsid w:val="00E64A67"/>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2B4"/>
    <w:rsid w:val="00EA15B1"/>
    <w:rsid w:val="00EA1608"/>
    <w:rsid w:val="00EA1B36"/>
    <w:rsid w:val="00EA1CA7"/>
    <w:rsid w:val="00EA1FCE"/>
    <w:rsid w:val="00EA219D"/>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EF7D5E"/>
    <w:rsid w:val="00F00013"/>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51"/>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09F1"/>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91165</TotalTime>
  <Pages>3</Pages>
  <Words>547</Words>
  <Characters>3119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6215</cp:revision>
  <dcterms:created xsi:type="dcterms:W3CDTF">2024-06-20T08:51:00Z</dcterms:created>
  <dcterms:modified xsi:type="dcterms:W3CDTF">2024-12-09T14:52:00Z</dcterms:modified>
  <cp:category/>
</cp:coreProperties>
</file>