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D160" w14:textId="588ADA5C" w:rsidR="000E186E" w:rsidRDefault="002616F1" w:rsidP="002616F1">
      <w:pPr>
        <w:rPr>
          <w:rFonts w:ascii="Verdana" w:hAnsi="Verdana"/>
          <w:b/>
          <w:bCs/>
          <w:color w:val="000000"/>
          <w:shd w:val="clear" w:color="auto" w:fill="FFFFFF"/>
        </w:rPr>
      </w:pPr>
      <w:r>
        <w:rPr>
          <w:rFonts w:ascii="Verdana" w:hAnsi="Verdana"/>
          <w:b/>
          <w:bCs/>
          <w:color w:val="000000"/>
          <w:shd w:val="clear" w:color="auto" w:fill="FFFFFF"/>
        </w:rPr>
        <w:t xml:space="preserve">Вишивана Богдана Михайлівна. Організаційно-економічний механізм регулювання міжнародної інвестиційної діяльності в Україні.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16F1" w:rsidRPr="002616F1" w14:paraId="47DFCA2D" w14:textId="77777777" w:rsidTr="002616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16F1" w:rsidRPr="002616F1" w14:paraId="5EB33215" w14:textId="77777777">
              <w:trPr>
                <w:tblCellSpacing w:w="0" w:type="dxa"/>
              </w:trPr>
              <w:tc>
                <w:tcPr>
                  <w:tcW w:w="0" w:type="auto"/>
                  <w:vAlign w:val="center"/>
                  <w:hideMark/>
                </w:tcPr>
                <w:p w14:paraId="7B026A5C"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lastRenderedPageBreak/>
                    <w:t>Вишивана Б.М. Організаційно-економічний механізм регулювання міжнародної інвестиційної діяльності в Україні. – Рукопис.</w:t>
                  </w:r>
                </w:p>
                <w:p w14:paraId="26B754C4"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 Львів, 2006.</w:t>
                  </w:r>
                </w:p>
                <w:p w14:paraId="623BBB18"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Дисертація присвячена системному дослідженню організаційно-економічного механізму регулювання міжнародної інвестиційної діяльності в Україні.</w:t>
                  </w:r>
                </w:p>
                <w:p w14:paraId="28856408"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Розкрито зміст та розроблено структуру організаційно-економічного механізму регулювання міжнародної інвестиційної діяльності, уточнено визначення поняття міжнародної інвестиційної діяльності, доповнено та систематизовано перелік критеріїв класифікації міжнародних інвестицій, запропоновано схему поетапного регулювання міжнародної інвестиційної діяльності держави.</w:t>
                  </w:r>
                </w:p>
                <w:p w14:paraId="205B585B"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Проаналізовано інвестиційне середовище діяльності міжнародних інвесторів в Україні, обґрунтовано необхідність використання сучасних фінансових інструментів міжнародної інвестиційної діяльності в Україні.</w:t>
                  </w:r>
                </w:p>
                <w:p w14:paraId="6B595F8A"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Розглянуто зарубіжний досвід регулювання інвестиційної діяльності та можливості його адаптації до вітчизняних умов, розкрито вплив конкурентоспроможності національної економіки на процеси активізації міжнародної інвестиційної діяльності, визначено можливі шляхи удосконалення механізму регулювання міжнародної інвестиційної діяльності в Україні за допомогою економіко-математичного моделювання експортно-імпортної діяльності.</w:t>
                  </w:r>
                </w:p>
              </w:tc>
            </w:tr>
          </w:tbl>
          <w:p w14:paraId="1B9540B3" w14:textId="77777777" w:rsidR="002616F1" w:rsidRPr="002616F1" w:rsidRDefault="002616F1" w:rsidP="002616F1">
            <w:pPr>
              <w:spacing w:after="0" w:line="240" w:lineRule="auto"/>
              <w:rPr>
                <w:rFonts w:ascii="Times New Roman" w:eastAsia="Times New Roman" w:hAnsi="Times New Roman" w:cs="Times New Roman"/>
                <w:sz w:val="24"/>
                <w:szCs w:val="24"/>
              </w:rPr>
            </w:pPr>
          </w:p>
        </w:tc>
      </w:tr>
      <w:tr w:rsidR="002616F1" w:rsidRPr="002616F1" w14:paraId="675A6524" w14:textId="77777777" w:rsidTr="002616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16F1" w:rsidRPr="002616F1" w14:paraId="7E51528C" w14:textId="77777777">
              <w:trPr>
                <w:tblCellSpacing w:w="0" w:type="dxa"/>
              </w:trPr>
              <w:tc>
                <w:tcPr>
                  <w:tcW w:w="0" w:type="auto"/>
                  <w:vAlign w:val="center"/>
                  <w:hideMark/>
                </w:tcPr>
                <w:p w14:paraId="6F5BEE32"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У дисертації здійснено науково-теоретичне обґрунтування, проведено оцінку та запропоновано можливі шляхи удосконалення організаційно-економічного механізму регулювання міжнародної інвестиційної діяльності в Україні.</w:t>
                  </w:r>
                </w:p>
                <w:p w14:paraId="34CDE9CD"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В узагальненому вигляді за результатами дослідження сформульовано низку висновків, які відображають вирішення завдань дисертації відповідно до поставленої мети.</w:t>
                  </w:r>
                </w:p>
                <w:p w14:paraId="5A8F3E34"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1.Міжнародна інвестиційна діяльність держави – це сукупність послідовних взаємопов’язаних дій (етапів) її суб’єктів щодо вибору форм, видів і об’єктів міжнародного інвестування, мобілізації ресурсів та трансформації їх в інвестиції задля одержання прибутку чи іншого корисного ефекту. Доповнено й систематизовано перелік важливих для практики організації та управління інвестиційною діяльністю критеріїв класифікації міжнародних інвестицій. Їх запропоновано поділяти за інституційною ознакою, за сферами використання, за юрисдикцією суб’єктів, за походженням джерел міжнародних інвестицій, за способами організаційно-правової взаємодії суб’єктів інвестування, за режимами оподаткування.</w:t>
                  </w:r>
                </w:p>
                <w:p w14:paraId="44523DD6"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 xml:space="preserve">2.Організаційно-економічний механізм регулювання міжнародної інвестиційної діяльності запропоновано розглядати як систему відповідних методів, інструментів і важелів, які використовують для досягнення цільових показників міжнародної інвестиційної діяльності на основі інформаційно-аналітичного, нормативно-правового та організаційного забезпечення. Структуру механізму сформовано з методів, інструментів і важелів адміністративного, структурно-інвестиційного, фіскально-бюджетного, грошово-кредитного, валютного, </w:t>
                  </w:r>
                  <w:r w:rsidRPr="002616F1">
                    <w:rPr>
                      <w:rFonts w:ascii="Times New Roman" w:eastAsia="Times New Roman" w:hAnsi="Times New Roman" w:cs="Times New Roman"/>
                      <w:sz w:val="24"/>
                      <w:szCs w:val="24"/>
                    </w:rPr>
                    <w:lastRenderedPageBreak/>
                    <w:t>екологічного регулювання, фінансового моніторингу та підвищення інвестиційного іміджу держави.</w:t>
                  </w:r>
                </w:p>
                <w:p w14:paraId="221B18A1"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3.Процес регулювання міжнародної інвестиційної діяльності держави зображено у вигляді схеми послідовних етапів: формування стратегічних і тактичних цілей та пріоритетів міжнародної інвестиційної діяльності, моніторинг наявних тенденцій міжнародної інвестиційної діяльності держави, оцінка її ефективності, визначення об’єктів та формування напрямів державної політики щодо їх регулювання, вибір методів, інструментів і важелів, за допомогою яких здійснюватиметься регулювання, безпосереднє їх застосування.</w:t>
                  </w:r>
                </w:p>
                <w:p w14:paraId="048CA2D2"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4.Основними чинниками, що впливають на рівень інвестиційної привабливості економіки, є макроекономічні показники, зокрема індекси споживчих цін, стан платіжного балансу, валютні курси тощо. На основі кореляційного аналізу доведено значну невідповідність між цими величинами, що підтверджує існування значних обсягів тіньового вивезення (ввезення) капіталу у вітчизняній економіці.</w:t>
                  </w:r>
                </w:p>
                <w:p w14:paraId="224F0CF6"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5.Запропоновано використовувати в Україні нові перспективні інструменти зовнішнього фінансування (кредитні ноти – CLN), які для вітчизняних емітентів із стабільними і високими фінансовими показниками та значною потребою у ресурсах могли б стати вигідною альтернативою. Їхніми перевагами є швидкість випуску, відсутність потреби у кредитних рейтингах міжнародних агентств, витратах на створення дочірнього підприємства за кордоном, у звітності за міжнародними стандартами, нижча вартість комісії за юридичну оцінку.</w:t>
                  </w:r>
                </w:p>
                <w:p w14:paraId="4DB0F576"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6.Зважаючи на зарубіжний досвід залучення іноземних інвестицій, найефективнішим способом державного регулювання міжнародної інвестиційної діяльності вважаємо системне застосування таких організаційно-економічних заходів, як гарантування дотримання чинних законодавчих норм регулювання міжнародної інвестиційної діяльності, створення сприятливого інвестиційного середовища, використання засобів маркетингового “просування” вітчизняної економіки.</w:t>
                  </w:r>
                </w:p>
                <w:p w14:paraId="18C57D45"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7.За допомогою розробленої економіко-математичної моделі експортно-імпортної діяльності в Україні визначено, що інвесторам найвигідніше вкладати кошти у виробництво деревини, у промислові вироби, чорні й кольорові метали та вироби з них, продовольчі товари і сировину для їх виготовлення.</w:t>
                  </w:r>
                </w:p>
                <w:p w14:paraId="6B638BE4"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8.Важливим і необхідним аспектом міжнародної економічної інтеграції України та прискорення євроінтеграції вітчизняної економіки є приєднання до міжнародної торговельної системи шляхом вступу в СОТ.</w:t>
                  </w:r>
                </w:p>
                <w:p w14:paraId="64FAA323" w14:textId="77777777" w:rsidR="002616F1" w:rsidRPr="002616F1" w:rsidRDefault="002616F1" w:rsidP="002616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16F1">
                    <w:rPr>
                      <w:rFonts w:ascii="Times New Roman" w:eastAsia="Times New Roman" w:hAnsi="Times New Roman" w:cs="Times New Roman"/>
                      <w:sz w:val="24"/>
                      <w:szCs w:val="24"/>
                    </w:rPr>
                    <w:t>Реалізація зазначених заходів сприятиме, на наш погляд, формуванню дієвого організаційно-економічного механізму регулювання міжнародної інвестиційної діяльності, забезпечить якісні перетворення і розвиток вітчизняної економіки.</w:t>
                  </w:r>
                </w:p>
              </w:tc>
            </w:tr>
          </w:tbl>
          <w:p w14:paraId="10D8C717" w14:textId="77777777" w:rsidR="002616F1" w:rsidRPr="002616F1" w:rsidRDefault="002616F1" w:rsidP="002616F1">
            <w:pPr>
              <w:spacing w:after="0" w:line="240" w:lineRule="auto"/>
              <w:rPr>
                <w:rFonts w:ascii="Times New Roman" w:eastAsia="Times New Roman" w:hAnsi="Times New Roman" w:cs="Times New Roman"/>
                <w:sz w:val="24"/>
                <w:szCs w:val="24"/>
              </w:rPr>
            </w:pPr>
          </w:p>
        </w:tc>
      </w:tr>
    </w:tbl>
    <w:p w14:paraId="19A7A014" w14:textId="77777777" w:rsidR="002616F1" w:rsidRPr="002616F1" w:rsidRDefault="002616F1" w:rsidP="002616F1"/>
    <w:sectPr w:rsidR="002616F1" w:rsidRPr="002616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6EEA" w14:textId="77777777" w:rsidR="003D253B" w:rsidRDefault="003D253B">
      <w:pPr>
        <w:spacing w:after="0" w:line="240" w:lineRule="auto"/>
      </w:pPr>
      <w:r>
        <w:separator/>
      </w:r>
    </w:p>
  </w:endnote>
  <w:endnote w:type="continuationSeparator" w:id="0">
    <w:p w14:paraId="3D454064" w14:textId="77777777" w:rsidR="003D253B" w:rsidRDefault="003D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A42D" w14:textId="77777777" w:rsidR="003D253B" w:rsidRDefault="003D253B">
      <w:pPr>
        <w:spacing w:after="0" w:line="240" w:lineRule="auto"/>
      </w:pPr>
      <w:r>
        <w:separator/>
      </w:r>
    </w:p>
  </w:footnote>
  <w:footnote w:type="continuationSeparator" w:id="0">
    <w:p w14:paraId="6C7B425B" w14:textId="77777777" w:rsidR="003D253B" w:rsidRDefault="003D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25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71BF"/>
    <w:multiLevelType w:val="multilevel"/>
    <w:tmpl w:val="DFE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A1C31"/>
    <w:multiLevelType w:val="multilevel"/>
    <w:tmpl w:val="5998A7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B4414"/>
    <w:multiLevelType w:val="multilevel"/>
    <w:tmpl w:val="D08C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770A02"/>
    <w:multiLevelType w:val="multilevel"/>
    <w:tmpl w:val="33EC6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5272D3"/>
    <w:multiLevelType w:val="multilevel"/>
    <w:tmpl w:val="D80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7"/>
  </w:num>
  <w:num w:numId="3">
    <w:abstractNumId w:val="16"/>
  </w:num>
  <w:num w:numId="4">
    <w:abstractNumId w:val="35"/>
  </w:num>
  <w:num w:numId="5">
    <w:abstractNumId w:val="34"/>
  </w:num>
  <w:num w:numId="6">
    <w:abstractNumId w:val="10"/>
  </w:num>
  <w:num w:numId="7">
    <w:abstractNumId w:val="2"/>
  </w:num>
  <w:num w:numId="8">
    <w:abstractNumId w:val="17"/>
  </w:num>
  <w:num w:numId="9">
    <w:abstractNumId w:val="36"/>
  </w:num>
  <w:num w:numId="10">
    <w:abstractNumId w:val="28"/>
  </w:num>
  <w:num w:numId="11">
    <w:abstractNumId w:val="12"/>
  </w:num>
  <w:num w:numId="12">
    <w:abstractNumId w:val="7"/>
  </w:num>
  <w:num w:numId="13">
    <w:abstractNumId w:val="5"/>
  </w:num>
  <w:num w:numId="14">
    <w:abstractNumId w:val="39"/>
  </w:num>
  <w:num w:numId="15">
    <w:abstractNumId w:val="13"/>
  </w:num>
  <w:num w:numId="16">
    <w:abstractNumId w:val="0"/>
  </w:num>
  <w:num w:numId="17">
    <w:abstractNumId w:val="11"/>
  </w:num>
  <w:num w:numId="18">
    <w:abstractNumId w:val="6"/>
  </w:num>
  <w:num w:numId="19">
    <w:abstractNumId w:val="37"/>
  </w:num>
  <w:num w:numId="20">
    <w:abstractNumId w:val="26"/>
  </w:num>
  <w:num w:numId="21">
    <w:abstractNumId w:val="20"/>
  </w:num>
  <w:num w:numId="22">
    <w:abstractNumId w:val="32"/>
  </w:num>
  <w:num w:numId="23">
    <w:abstractNumId w:val="38"/>
  </w:num>
  <w:num w:numId="24">
    <w:abstractNumId w:val="40"/>
  </w:num>
  <w:num w:numId="25">
    <w:abstractNumId w:val="31"/>
  </w:num>
  <w:num w:numId="26">
    <w:abstractNumId w:val="23"/>
  </w:num>
  <w:num w:numId="27">
    <w:abstractNumId w:val="24"/>
  </w:num>
  <w:num w:numId="28">
    <w:abstractNumId w:val="3"/>
  </w:num>
  <w:num w:numId="29">
    <w:abstractNumId w:val="22"/>
  </w:num>
  <w:num w:numId="30">
    <w:abstractNumId w:val="25"/>
  </w:num>
  <w:num w:numId="31">
    <w:abstractNumId w:val="18"/>
  </w:num>
  <w:num w:numId="32">
    <w:abstractNumId w:val="33"/>
  </w:num>
  <w:num w:numId="33">
    <w:abstractNumId w:val="15"/>
  </w:num>
  <w:num w:numId="34">
    <w:abstractNumId w:val="14"/>
  </w:num>
  <w:num w:numId="35">
    <w:abstractNumId w:val="9"/>
  </w:num>
  <w:num w:numId="36">
    <w:abstractNumId w:val="19"/>
  </w:num>
  <w:num w:numId="37">
    <w:abstractNumId w:val="1"/>
  </w:num>
  <w:num w:numId="38">
    <w:abstractNumId w:val="30"/>
  </w:num>
  <w:num w:numId="39">
    <w:abstractNumId w:val="21"/>
  </w:num>
  <w:num w:numId="40">
    <w:abstractNumId w:val="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53B"/>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91234</TotalTime>
  <Pages>3</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4468</cp:revision>
  <dcterms:created xsi:type="dcterms:W3CDTF">2024-06-20T08:51:00Z</dcterms:created>
  <dcterms:modified xsi:type="dcterms:W3CDTF">2024-09-27T23:29:00Z</dcterms:modified>
  <cp:category/>
</cp:coreProperties>
</file>