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FEE4C74" w:rsidR="00FC58E6" w:rsidRPr="00B25304" w:rsidRDefault="00B25304" w:rsidP="00B25304">
      <w:r>
        <w:rPr>
          <w:rFonts w:ascii="Verdana" w:hAnsi="Verdana"/>
          <w:b/>
          <w:bCs/>
          <w:color w:val="000000"/>
          <w:shd w:val="clear" w:color="auto" w:fill="FFFFFF"/>
        </w:rPr>
        <w:t xml:space="preserve">Тріско Кристина Геннадіївна. Профілактика непланованої вагітності у жінок з хронічною патологією печінки і жовчовивідних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шляхів.-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14.01.01, Нац. мед. акад. післядиплом. освіти ім. П. Л. Шупика. - К., 2012.- 160 с.</w:t>
      </w:r>
    </w:p>
    <w:sectPr w:rsidR="00FC58E6" w:rsidRPr="00B2530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DDF4" w14:textId="77777777" w:rsidR="0006359E" w:rsidRDefault="0006359E">
      <w:pPr>
        <w:spacing w:after="0" w:line="240" w:lineRule="auto"/>
      </w:pPr>
      <w:r>
        <w:separator/>
      </w:r>
    </w:p>
  </w:endnote>
  <w:endnote w:type="continuationSeparator" w:id="0">
    <w:p w14:paraId="2EE6AEFD" w14:textId="77777777" w:rsidR="0006359E" w:rsidRDefault="0006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CD6C" w14:textId="77777777" w:rsidR="0006359E" w:rsidRDefault="0006359E">
      <w:pPr>
        <w:spacing w:after="0" w:line="240" w:lineRule="auto"/>
      </w:pPr>
      <w:r>
        <w:separator/>
      </w:r>
    </w:p>
  </w:footnote>
  <w:footnote w:type="continuationSeparator" w:id="0">
    <w:p w14:paraId="3508CECB" w14:textId="77777777" w:rsidR="0006359E" w:rsidRDefault="0006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5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59E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107983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1841</cp:revision>
  <dcterms:created xsi:type="dcterms:W3CDTF">2024-06-20T08:51:00Z</dcterms:created>
  <dcterms:modified xsi:type="dcterms:W3CDTF">2024-12-28T07:49:00Z</dcterms:modified>
  <cp:category/>
</cp:coreProperties>
</file>