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CC5D" w14:textId="1BF72AAD" w:rsidR="0000359D" w:rsidRDefault="003038DF" w:rsidP="003038DF">
      <w:pPr>
        <w:rPr>
          <w:rFonts w:ascii="Tahoma" w:hAnsi="Tahoma" w:cs="Tahoma"/>
          <w:color w:val="3A3A3A"/>
          <w:sz w:val="20"/>
          <w:szCs w:val="20"/>
        </w:rPr>
      </w:pPr>
      <w:r>
        <w:rPr>
          <w:rFonts w:ascii="Tahoma" w:hAnsi="Tahoma" w:cs="Tahoma"/>
          <w:color w:val="3A3A3A"/>
          <w:sz w:val="20"/>
          <w:szCs w:val="20"/>
        </w:rPr>
        <w:t>Ці Сянбо. Формування художньо-творчого потенціалу бакалаврів музичного мистецтва : автореферат дис. ... канд. пед. наук : 13.00.02 / Ці Сянбо ; наук. кер. Н. В. Гузій ; Нац. пед. ун-т ім. М. П. Драгоманова. - Київ, 2016. - 20 с.</w:t>
      </w:r>
    </w:p>
    <w:p w14:paraId="742CE073" w14:textId="2A75926A" w:rsidR="003038DF" w:rsidRPr="003038DF" w:rsidRDefault="003038DF" w:rsidP="003038DF">
      <w:r>
        <w:rPr>
          <w:rFonts w:ascii="Tahoma" w:hAnsi="Tahoma" w:cs="Tahoma"/>
          <w:color w:val="3A3A3A"/>
          <w:sz w:val="20"/>
          <w:szCs w:val="20"/>
        </w:rPr>
        <w:t xml:space="preserve">Дисертація на здобуття наукового ступеня кандидата педагогічних наук за спеціальністю 13.00.02 – теорія та методика музичного навчання. – </w:t>
      </w:r>
      <w:bookmarkStart w:id="0" w:name="_GoBack"/>
      <w:r>
        <w:rPr>
          <w:rFonts w:ascii="Tahoma" w:hAnsi="Tahoma" w:cs="Tahoma"/>
          <w:color w:val="3A3A3A"/>
          <w:sz w:val="20"/>
          <w:szCs w:val="20"/>
        </w:rPr>
        <w:t>Національний педагогічний університет імені М.П. Драгоманова. – Київ</w:t>
      </w:r>
      <w:bookmarkEnd w:id="0"/>
      <w:r>
        <w:rPr>
          <w:rFonts w:ascii="Tahoma" w:hAnsi="Tahoma" w:cs="Tahoma"/>
          <w:color w:val="3A3A3A"/>
          <w:sz w:val="20"/>
          <w:szCs w:val="20"/>
        </w:rPr>
        <w:t>, 2016. Роботу присвячено проблемі формування художньо-творчого потенціалу бакалаврів музичного мистецтва. На основі узагальнення філософської та психолого-педагогічної літератури здійснено понятійно-термінологічний аналіз феномену художньо-творчого потенціалу, а саме: розкрито сутність художньо- творчого потенціалу особистості, визначено зміст і компонентну структуру художньо-творчого потенціалу бакалаврів музичного мистецтва. Науково обґрунтовано критерії оцінки та визначено рівні сформованості художньо- творчого потенціалу бакалаврів музичного мистецтва. Обґрунтовано і розроблено методичні основи формування художньо-творчого потенціалу бакалаврів музичного мистецтва, які розглядаються з точки зору контекстного, компетентнісного та мистецько-персоналізованого підходів.</w:t>
      </w:r>
      <w:r>
        <w:rPr>
          <w:rFonts w:ascii="Tahoma" w:hAnsi="Tahoma" w:cs="Tahoma"/>
          <w:color w:val="3A3A3A"/>
          <w:sz w:val="20"/>
          <w:szCs w:val="20"/>
        </w:rPr>
        <w:br/>
        <w:t>Thesis for a Candidate Degree in Pedagogical Sciences. Speciality 13.00.02 – Theory and Methods of Musical Training. – Mykhailo Drahomanov National Pedagogical University. – Kyiv, 2016. The dissertation deals with the issue of artistic and creative potential formation of Bachelors of Musical Arts. Based on the generalization of philosophical, psychological and pedagogical literature the notional-terminological analysis of the phenomenon "artistic and creative potential" is carried out, namely: the essence of artistic and creative potential of Bachelors of Musical Arts is elucidated, content and component structure of artistic and creative potential of Bachelors of Musical Arts are specified. Assessment criteria have been scientifically grounded and levels of creative and artistic potential formation of Bachelors of Musical Arts have been ascertained. Methodological foundations for artistic and creative potential formation of Bachelors of Musical Arts that are considered in terms of contextual, competencebased and artistic-personalized approaches have been proved and developed.</w:t>
      </w:r>
      <w:r>
        <w:rPr>
          <w:rFonts w:ascii="Tahoma" w:hAnsi="Tahoma" w:cs="Tahoma"/>
          <w:color w:val="3A3A3A"/>
          <w:sz w:val="20"/>
          <w:szCs w:val="20"/>
        </w:rPr>
        <w:br/>
        <w:t xml:space="preserve">Диссертация на соискание ученой степени кандидата педагогических наук по специальности 13.00.02 – теория и методика музыкального обучения. – Национальный педагогический университет имени М.П. Драгоманова. – Киев, 2016. В диссертации разработаны теоретические и методические основы формирования художественно-творческого потенциала бакалавров музыкального искусства. Актуальность проблемы исследования формирования художественно- творческого потенциала личности определяется современными требованиями евроинтеграционных стандартов подготовки специалистов образовательно- квалификационного уровня «бакалавр» в системе высших учебных заведений художественного направления, который выступает фундаментом широкоспектрального инструментария базового высшего музыкального образования и обеспечивает профессиональную реализацию бакалавров музыкального искусства как в музыкально-исполнительской, так и в музыкально-педагогической сферах деятельности. В исследовании раскрывается сущность художественно-творческого потенциала личности как сложного интегративного полисодержательного ресурсного образования, которое отражает качество и степень развития культуросообразных сущностных сил человека по производству, восприятию, пониманию, оценке, интерпретации, созданию художественных образов произведений искусства и охватывает комплекс природно и социально обусловленных творческих возможностей личности, что обеспечивает ее активное и результативное участие в различных видах художественной деятельности. Теоретическое осмысление проблемы исследования дало возможность определить содержание художественно-творческого потенциала бакалавра музыкального искусства как полисодержательного динамического личностного и профессионального новообразования, которое обеспечивает его художественно-творческое саморазвитие в исполнительской и музыкально- педагогической деятельности. Его полиаспектность обусловила многокомпонентную структуру изучаемого понятия, что включает мотивационно-ценностный, эмоционально-волевой, когнитивный, операционный, рефлексивный компоненты. Под формированием художественно-творческого потенциала бакалавров музыкального искусства понимается целенаправленный и педагогически организованный процесс актуализации и </w:t>
      </w:r>
      <w:r>
        <w:rPr>
          <w:rFonts w:ascii="Tahoma" w:hAnsi="Tahoma" w:cs="Tahoma"/>
          <w:color w:val="3A3A3A"/>
          <w:sz w:val="20"/>
          <w:szCs w:val="20"/>
        </w:rPr>
        <w:lastRenderedPageBreak/>
        <w:t>развертывания мотивационно- ценностных, эмоционально-волевых, когнитивных, операционных и рефлексивных художественно-творческих возможностей студентов-музыкантов в профессиональной подготовке. Разработанные в исследовании методические основы формирования художественно-творческого потенциала бакалавров музыкального искусства смоделированы на основе контекстного, компетентностного, художественно- персонализированного подходов. Выделенные в работе педагогические условия – последовательный характер процесса формирования художественно- творческого потенциала бакалавров музыкального искусства с постепенным накоплением студентами опыта художественно-творческой деятельности; внедрение в процесс исполнительской подготовки системы образных учебно-творческих задач; опора системы образных учебно-творческих задач на междисциплинарную интеграцию; интенция процесса формирования художественно-творческого потенциала бакалавров музыкального искусства в режим саморазвития – и разработанный комплекс методического обеспечения (этапы, формы, методы работы) исполнительской подготовки направлены на обеспечение художественно-творческого развития студентов-музыкантов. Реализация методических основ формирования художественно-творческого потенциала студентов-музыкантов проходила в течение трех этапов – личностно-развивающего, прогностично-креативного, деятельно-преобразовательного, каждый из которых был направленный на формирование определенного структурного компонента этого личностного новообразованиях с помощью специально подобранных методов (репродуктивных, конструктивных и креативных, а также методов организации обучения). Центральным императивным элементом исследовательской работы служила серия семинаров «Художественный образ в исполнительском искусстве», которые проводились на индивидуальных и групповых занятиях, в ходе исполнительской практики и организации самостоятельной творческой деятельности студентов. Проверка эффективности разработанных методических основ формирования художественно-творческого потенциала будущих бакалавров музыкального искусства осуществлялась с помощью разработанной критериально-уровневой базы и диагностического инструментария (анкетирования, наблюдения, опроса, экспертных оценок, самооценки). Проведенные констатирующие срезы позволили установить отправные позиции для реализации разработанных формирующих воздействий, а результаты проведенной экспериментальной проверки предложенных методических основ формирования художественно-творческого потенциала бакалавров музыкального искусства подтвердили их эффективность по всем выделенным критериям, о чем свидетельствует статистическая обработка результатов и обобщение полученных данных. В исследовании доказано, что разработанные и апробированые методические основы формирования художественно-творческого потенциала бакалавров музыкального искусства можно использовать и внедрять в учебный процесс высших учебных заведений художественного направления Украины и Китая.</w:t>
      </w:r>
    </w:p>
    <w:sectPr w:rsidR="003038DF" w:rsidRPr="003038D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4FD6" w14:textId="77777777" w:rsidR="002A4148" w:rsidRDefault="002A4148">
      <w:pPr>
        <w:spacing w:after="0" w:line="240" w:lineRule="auto"/>
      </w:pPr>
      <w:r>
        <w:separator/>
      </w:r>
    </w:p>
  </w:endnote>
  <w:endnote w:type="continuationSeparator" w:id="0">
    <w:p w14:paraId="62BBAE1C" w14:textId="77777777" w:rsidR="002A4148" w:rsidRDefault="002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194AE" w14:textId="77777777" w:rsidR="002A4148" w:rsidRDefault="002A4148">
      <w:pPr>
        <w:spacing w:after="0" w:line="240" w:lineRule="auto"/>
      </w:pPr>
      <w:r>
        <w:separator/>
      </w:r>
    </w:p>
  </w:footnote>
  <w:footnote w:type="continuationSeparator" w:id="0">
    <w:p w14:paraId="2F542A2B" w14:textId="77777777" w:rsidR="002A4148" w:rsidRDefault="002A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1F24E6A"/>
    <w:multiLevelType w:val="multilevel"/>
    <w:tmpl w:val="098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15:restartNumberingAfterBreak="0">
    <w:nsid w:val="11C85E60"/>
    <w:multiLevelType w:val="multilevel"/>
    <w:tmpl w:val="C8249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20C630B"/>
    <w:multiLevelType w:val="multilevel"/>
    <w:tmpl w:val="B202A48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5D0691C"/>
    <w:multiLevelType w:val="multilevel"/>
    <w:tmpl w:val="43625A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6BB1D29"/>
    <w:multiLevelType w:val="multilevel"/>
    <w:tmpl w:val="BC4892BA"/>
    <w:lvl w:ilvl="0">
      <w:start w:val="19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D82842"/>
    <w:multiLevelType w:val="multilevel"/>
    <w:tmpl w:val="41AE0D20"/>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BB749FE"/>
    <w:multiLevelType w:val="multilevel"/>
    <w:tmpl w:val="B4C8D6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1390850"/>
    <w:multiLevelType w:val="multilevel"/>
    <w:tmpl w:val="4CB056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67" w15:restartNumberingAfterBreak="0">
    <w:nsid w:val="3B1014DB"/>
    <w:multiLevelType w:val="multilevel"/>
    <w:tmpl w:val="7534E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B3D4954"/>
    <w:multiLevelType w:val="multilevel"/>
    <w:tmpl w:val="AF943110"/>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E90652"/>
    <w:multiLevelType w:val="multilevel"/>
    <w:tmpl w:val="53EE24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5E224A1"/>
    <w:multiLevelType w:val="multilevel"/>
    <w:tmpl w:val="FC96C99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2B1954"/>
    <w:multiLevelType w:val="multilevel"/>
    <w:tmpl w:val="ACA6F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6709E1"/>
    <w:multiLevelType w:val="multilevel"/>
    <w:tmpl w:val="57304A7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7B276B"/>
    <w:multiLevelType w:val="multilevel"/>
    <w:tmpl w:val="C3B4608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077CF2"/>
    <w:multiLevelType w:val="multilevel"/>
    <w:tmpl w:val="57501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5C3539D6"/>
    <w:multiLevelType w:val="multilevel"/>
    <w:tmpl w:val="F6944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7B7C94"/>
    <w:multiLevelType w:val="multilevel"/>
    <w:tmpl w:val="3A286CFA"/>
    <w:lvl w:ilvl="0">
      <w:start w:val="19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603E74D4"/>
    <w:multiLevelType w:val="multilevel"/>
    <w:tmpl w:val="617C70AA"/>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1ED1F33"/>
    <w:multiLevelType w:val="multilevel"/>
    <w:tmpl w:val="4E94F384"/>
    <w:lvl w:ilvl="0">
      <w:start w:val="19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C8E559A"/>
    <w:multiLevelType w:val="multilevel"/>
    <w:tmpl w:val="738E6B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17F58B3"/>
    <w:multiLevelType w:val="multilevel"/>
    <w:tmpl w:val="23061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36956BE"/>
    <w:multiLevelType w:val="multilevel"/>
    <w:tmpl w:val="DEB082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A86716"/>
    <w:multiLevelType w:val="multilevel"/>
    <w:tmpl w:val="1464ACD4"/>
    <w:lvl w:ilvl="0">
      <w:start w:val="19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26"/>
  </w:num>
  <w:num w:numId="8">
    <w:abstractNumId w:val="28"/>
  </w:num>
  <w:num w:numId="9">
    <w:abstractNumId w:val="34"/>
  </w:num>
  <w:num w:numId="10">
    <w:abstractNumId w:val="41"/>
  </w:num>
  <w:num w:numId="11">
    <w:abstractNumId w:val="11"/>
  </w:num>
  <w:num w:numId="12">
    <w:abstractNumId w:val="13"/>
  </w:num>
  <w:num w:numId="13">
    <w:abstractNumId w:val="14"/>
  </w:num>
  <w:num w:numId="14">
    <w:abstractNumId w:val="9"/>
  </w:num>
  <w:num w:numId="15">
    <w:abstractNumId w:val="6"/>
  </w:num>
  <w:num w:numId="16">
    <w:abstractNumId w:val="7"/>
  </w:num>
  <w:num w:numId="17">
    <w:abstractNumId w:val="8"/>
  </w:num>
  <w:num w:numId="18">
    <w:abstractNumId w:val="10"/>
  </w:num>
  <w:num w:numId="19">
    <w:abstractNumId w:val="12"/>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83"/>
  </w:num>
  <w:num w:numId="28">
    <w:abstractNumId w:val="67"/>
  </w:num>
  <w:num w:numId="29">
    <w:abstractNumId w:val="69"/>
  </w:num>
  <w:num w:numId="30">
    <w:abstractNumId w:val="57"/>
  </w:num>
  <w:num w:numId="31">
    <w:abstractNumId w:val="59"/>
  </w:num>
  <w:num w:numId="32">
    <w:abstractNumId w:val="73"/>
  </w:num>
  <w:num w:numId="33">
    <w:abstractNumId w:val="82"/>
  </w:num>
  <w:num w:numId="34">
    <w:abstractNumId w:val="71"/>
  </w:num>
  <w:num w:numId="35">
    <w:abstractNumId w:val="65"/>
  </w:num>
  <w:num w:numId="36">
    <w:abstractNumId w:val="84"/>
  </w:num>
  <w:num w:numId="37">
    <w:abstractNumId w:val="75"/>
  </w:num>
  <w:num w:numId="38">
    <w:abstractNumId w:val="77"/>
  </w:num>
  <w:num w:numId="39">
    <w:abstractNumId w:val="72"/>
  </w:num>
  <w:num w:numId="40">
    <w:abstractNumId w:val="74"/>
  </w:num>
  <w:num w:numId="41">
    <w:abstractNumId w:val="62"/>
  </w:num>
  <w:num w:numId="42">
    <w:abstractNumId w:val="63"/>
  </w:num>
  <w:num w:numId="43">
    <w:abstractNumId w:val="85"/>
  </w:num>
  <w:num w:numId="44">
    <w:abstractNumId w:val="80"/>
  </w:num>
  <w:num w:numId="45">
    <w:abstractNumId w:val="81"/>
  </w:num>
  <w:num w:numId="46">
    <w:abstractNumId w:val="78"/>
  </w:num>
  <w:num w:numId="47">
    <w:abstractNumId w:val="60"/>
  </w:num>
  <w:num w:numId="48">
    <w:abstractNumId w:val="64"/>
  </w:num>
  <w:num w:numId="49">
    <w:abstractNumId w:val="61"/>
  </w:num>
  <w:num w:numId="50">
    <w:abstractNumId w:val="6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59D"/>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0F8B"/>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38BD"/>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596"/>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2F9E"/>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3FF0"/>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6F5"/>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0EB"/>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4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48E1"/>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1E0B"/>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148"/>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98F"/>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8DF"/>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77E"/>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83F"/>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0F05"/>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47A1"/>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07FCB"/>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AA6"/>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19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659"/>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0F67"/>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862"/>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6ECF"/>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5566"/>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35A"/>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C1"/>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5F3E"/>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481A"/>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B0"/>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1AC9"/>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106"/>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2EBB"/>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224"/>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0A0"/>
    <w:rsid w:val="00CA0614"/>
    <w:rsid w:val="00CA06AF"/>
    <w:rsid w:val="00CA06DF"/>
    <w:rsid w:val="00CA1090"/>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69D9"/>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4B"/>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4F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48AA"/>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368"/>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1742</TotalTime>
  <Pages>2</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180</cp:revision>
  <cp:lastPrinted>2009-02-06T05:36:00Z</cp:lastPrinted>
  <dcterms:created xsi:type="dcterms:W3CDTF">2017-02-26T13:11:00Z</dcterms:created>
  <dcterms:modified xsi:type="dcterms:W3CDTF">2017-03-24T10:50:00Z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