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287D1A" w:rsidRDefault="00287D1A" w:rsidP="00287D1A">
      <w:r w:rsidRPr="00287D1A">
        <w:rPr>
          <w:rFonts w:ascii="Calibri" w:eastAsia="Calibri" w:hAnsi="Calibri" w:cs="Times New Roman"/>
          <w:b/>
          <w:color w:val="000000"/>
          <w:kern w:val="0"/>
          <w:sz w:val="28"/>
          <w:szCs w:val="28"/>
          <w:lang w:val="uk-UA" w:eastAsia="en-US"/>
        </w:rPr>
        <w:t>Мілявський Юрій Леонідович</w:t>
      </w:r>
      <w:r w:rsidRPr="00287D1A">
        <w:rPr>
          <w:rFonts w:ascii="Calibri" w:eastAsia="Calibri" w:hAnsi="Calibri" w:cs="Times New Roman"/>
          <w:color w:val="000000"/>
          <w:kern w:val="0"/>
          <w:sz w:val="28"/>
          <w:szCs w:val="28"/>
          <w:lang w:val="uk-UA" w:eastAsia="en-US"/>
        </w:rPr>
        <w:t>, фізична особа-підприємець, за сумісництвом 0,5 ставки доцента кафедри математичних методів системного аналізу, Національний технічний університет України «Київський політехнічний інститут імені Ігоря Сікорського».</w:t>
      </w:r>
      <w:r w:rsidRPr="00287D1A">
        <w:rPr>
          <w:rFonts w:ascii="Calibri" w:eastAsia="Calibri" w:hAnsi="Calibri" w:cs="Times New Roman"/>
          <w:b/>
          <w:color w:val="000000"/>
          <w:kern w:val="0"/>
          <w:sz w:val="28"/>
          <w:szCs w:val="28"/>
          <w:lang w:val="uk-UA" w:eastAsia="en-US"/>
        </w:rPr>
        <w:t xml:space="preserve"> </w:t>
      </w:r>
      <w:r w:rsidRPr="00287D1A">
        <w:rPr>
          <w:rFonts w:ascii="Calibri" w:eastAsia="Calibri" w:hAnsi="Calibri" w:cs="Times New Roman"/>
          <w:color w:val="000000"/>
          <w:kern w:val="0"/>
          <w:sz w:val="28"/>
          <w:szCs w:val="28"/>
          <w:lang w:val="uk-UA" w:eastAsia="en-US"/>
        </w:rPr>
        <w:t>Назва дисертації: «Ідентифікація та керування складними системами на основі моделей імпульсних процесів когнітивних карт».</w:t>
      </w:r>
      <w:r w:rsidRPr="00287D1A">
        <w:rPr>
          <w:rFonts w:ascii="Calibri" w:eastAsia="Calibri" w:hAnsi="Calibri" w:cs="Times New Roman"/>
          <w:b/>
          <w:color w:val="000000"/>
          <w:kern w:val="0"/>
          <w:sz w:val="28"/>
          <w:szCs w:val="28"/>
          <w:lang w:val="uk-UA" w:eastAsia="en-US"/>
        </w:rPr>
        <w:t xml:space="preserve"> </w:t>
      </w:r>
      <w:r w:rsidRPr="00287D1A">
        <w:rPr>
          <w:rFonts w:ascii="Calibri" w:eastAsia="Calibri" w:hAnsi="Calibri" w:cs="Times New Roman"/>
          <w:color w:val="000000"/>
          <w:kern w:val="0"/>
          <w:sz w:val="28"/>
          <w:szCs w:val="28"/>
          <w:lang w:val="uk-UA" w:eastAsia="en-US"/>
        </w:rPr>
        <w:t>Шифр та назва спеціальності – 01.05.04 – системний аналіз і теорія оптимальних рішень.</w:t>
      </w:r>
      <w:r w:rsidRPr="00287D1A">
        <w:rPr>
          <w:rFonts w:ascii="Calibri" w:eastAsia="Calibri" w:hAnsi="Calibri" w:cs="Times New Roman"/>
          <w:b/>
          <w:color w:val="000000"/>
          <w:kern w:val="0"/>
          <w:sz w:val="28"/>
          <w:szCs w:val="28"/>
          <w:lang w:val="uk-UA" w:eastAsia="en-US"/>
        </w:rPr>
        <w:t xml:space="preserve"> </w:t>
      </w:r>
      <w:r w:rsidRPr="00287D1A">
        <w:rPr>
          <w:rFonts w:ascii="Calibri" w:eastAsia="Calibri" w:hAnsi="Calibri" w:cs="Times New Roman"/>
          <w:color w:val="000000"/>
          <w:kern w:val="0"/>
          <w:sz w:val="28"/>
          <w:szCs w:val="28"/>
          <w:lang w:val="uk-UA" w:eastAsia="en-US"/>
        </w:rPr>
        <w:t>Спецрада Д 26.002.03 Національного технічного університету України «Київський політехнічний інститут імені Ігоря Сікорського»</w:t>
      </w:r>
    </w:p>
    <w:sectPr w:rsidR="00CD7D1F" w:rsidRPr="00287D1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287D1A" w:rsidRPr="00287D1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CF6DF-EAAC-4D2F-979F-FF855C95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2586</TotalTime>
  <Pages>1</Pages>
  <Words>86</Words>
  <Characters>492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315</cp:revision>
  <cp:lastPrinted>2009-02-06T05:36:00Z</cp:lastPrinted>
  <dcterms:created xsi:type="dcterms:W3CDTF">2021-08-08T21:04:00Z</dcterms:created>
  <dcterms:modified xsi:type="dcterms:W3CDTF">2021-08-16T08:32:00Z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