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C653" w14:textId="77777777" w:rsidR="00A069D3" w:rsidRDefault="00A069D3" w:rsidP="00A069D3">
      <w:pPr>
        <w:pStyle w:val="30"/>
        <w:shd w:val="clear" w:color="auto" w:fill="auto"/>
        <w:spacing w:before="0" w:after="1493"/>
        <w:ind w:right="80"/>
      </w:pPr>
      <w:r>
        <w:rPr>
          <w:rStyle w:val="3"/>
          <w:b/>
          <w:bCs/>
          <w:color w:val="000000"/>
        </w:rPr>
        <w:t>Европейский университет в Санкт-Петербурге</w:t>
      </w:r>
      <w:r>
        <w:rPr>
          <w:rStyle w:val="3"/>
          <w:b/>
          <w:bCs/>
          <w:color w:val="000000"/>
        </w:rPr>
        <w:br/>
        <w:t>Факультет этнологии</w:t>
      </w:r>
    </w:p>
    <w:p w14:paraId="0C433286" w14:textId="77777777" w:rsidR="00A069D3" w:rsidRDefault="00A069D3" w:rsidP="00A069D3">
      <w:pPr>
        <w:pStyle w:val="321"/>
        <w:keepNext/>
        <w:keepLines/>
        <w:shd w:val="clear" w:color="auto" w:fill="auto"/>
        <w:spacing w:before="0" w:after="903" w:line="240" w:lineRule="exact"/>
        <w:ind w:right="80"/>
      </w:pPr>
      <w:bookmarkStart w:id="0" w:name="bookmark1"/>
      <w:r>
        <w:rPr>
          <w:rStyle w:val="320"/>
          <w:b/>
          <w:bCs/>
          <w:color w:val="000000"/>
        </w:rPr>
        <w:t>Елена Владимировна Лярская</w:t>
      </w:r>
      <w:bookmarkEnd w:id="0"/>
    </w:p>
    <w:p w14:paraId="08F60664" w14:textId="77777777" w:rsidR="00A069D3" w:rsidRDefault="00A069D3" w:rsidP="00A069D3">
      <w:pPr>
        <w:pStyle w:val="42"/>
        <w:shd w:val="clear" w:color="auto" w:fill="auto"/>
        <w:spacing w:after="78"/>
        <w:ind w:right="80"/>
      </w:pPr>
      <w:r>
        <w:rPr>
          <w:rStyle w:val="41"/>
          <w:b/>
          <w:bCs/>
          <w:color w:val="000000"/>
        </w:rPr>
        <w:t>Северные интернаты</w:t>
      </w:r>
      <w:r>
        <w:rPr>
          <w:rStyle w:val="41"/>
          <w:b/>
          <w:bCs/>
          <w:color w:val="000000"/>
        </w:rPr>
        <w:br/>
        <w:t>и трансформация традиционной культуры</w:t>
      </w:r>
    </w:p>
    <w:p w14:paraId="615FD749" w14:textId="77777777" w:rsidR="00A069D3" w:rsidRDefault="00A069D3" w:rsidP="00A069D3">
      <w:pPr>
        <w:pStyle w:val="42"/>
        <w:shd w:val="clear" w:color="auto" w:fill="auto"/>
        <w:spacing w:after="979" w:line="320" w:lineRule="exact"/>
        <w:ind w:right="80"/>
      </w:pPr>
      <w:r>
        <w:rPr>
          <w:rStyle w:val="41"/>
          <w:b/>
          <w:bCs/>
          <w:color w:val="000000"/>
        </w:rPr>
        <w:t>(на примере ненцев Ямала)</w:t>
      </w:r>
    </w:p>
    <w:p w14:paraId="34D2E4C3" w14:textId="77777777" w:rsidR="00A069D3" w:rsidRDefault="00A069D3" w:rsidP="00A069D3">
      <w:pPr>
        <w:pStyle w:val="30"/>
        <w:shd w:val="clear" w:color="auto" w:fill="auto"/>
        <w:spacing w:before="0" w:after="1054" w:line="337" w:lineRule="exact"/>
        <w:ind w:right="80"/>
      </w:pPr>
      <w:r>
        <w:rPr>
          <w:rStyle w:val="3"/>
          <w:b/>
          <w:bCs/>
          <w:color w:val="000000"/>
        </w:rPr>
        <w:t>Диссертация на соискание ученой степени</w:t>
      </w:r>
      <w:r>
        <w:rPr>
          <w:rStyle w:val="3"/>
          <w:b/>
          <w:bCs/>
          <w:color w:val="000000"/>
        </w:rPr>
        <w:br/>
        <w:t>кандидата исторических наук</w:t>
      </w:r>
    </w:p>
    <w:p w14:paraId="199ECD22" w14:textId="77777777" w:rsidR="00A069D3" w:rsidRDefault="00A069D3" w:rsidP="00A069D3">
      <w:pPr>
        <w:pStyle w:val="30"/>
        <w:shd w:val="clear" w:color="auto" w:fill="auto"/>
        <w:spacing w:before="0" w:after="999" w:line="220" w:lineRule="exact"/>
        <w:ind w:right="80"/>
      </w:pPr>
      <w:r>
        <w:rPr>
          <w:rStyle w:val="3"/>
          <w:b/>
          <w:bCs/>
          <w:color w:val="000000"/>
        </w:rPr>
        <w:t>Специальность: 07.00.07 - этнография, этнология, антропология</w:t>
      </w:r>
    </w:p>
    <w:p w14:paraId="7C303EFB" w14:textId="77777777" w:rsidR="00A069D3" w:rsidRDefault="00A069D3" w:rsidP="00A069D3">
      <w:pPr>
        <w:pStyle w:val="30"/>
        <w:shd w:val="clear" w:color="auto" w:fill="auto"/>
        <w:spacing w:before="0" w:after="893" w:line="337" w:lineRule="exact"/>
        <w:ind w:right="80"/>
      </w:pPr>
      <w:r>
        <w:rPr>
          <w:rStyle w:val="3"/>
          <w:b/>
          <w:bCs/>
          <w:color w:val="000000"/>
        </w:rPr>
        <w:t>Научный руководитель -</w:t>
      </w:r>
      <w:r>
        <w:rPr>
          <w:rStyle w:val="3"/>
          <w:b/>
          <w:bCs/>
          <w:color w:val="000000"/>
        </w:rPr>
        <w:br/>
        <w:t>доктор филологических наук Н. Б. Вахтин</w:t>
      </w:r>
    </w:p>
    <w:p w14:paraId="61ED14C6" w14:textId="1101BAF2" w:rsidR="00A069D3" w:rsidRDefault="00A069D3" w:rsidP="00A069D3">
      <w:pPr>
        <w:framePr w:h="761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E084047" wp14:editId="03DEAF8F">
            <wp:extent cx="1073150" cy="4851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D7DB" w14:textId="77777777" w:rsidR="00A069D3" w:rsidRDefault="00A069D3" w:rsidP="00A069D3">
      <w:pPr>
        <w:rPr>
          <w:sz w:val="2"/>
          <w:szCs w:val="2"/>
        </w:rPr>
      </w:pPr>
    </w:p>
    <w:p w14:paraId="225FC3ED" w14:textId="77777777" w:rsidR="00A069D3" w:rsidRDefault="00A069D3" w:rsidP="00A069D3">
      <w:pPr>
        <w:pStyle w:val="52"/>
        <w:shd w:val="clear" w:color="auto" w:fill="auto"/>
        <w:spacing w:before="1303" w:line="220" w:lineRule="exact"/>
        <w:ind w:right="80"/>
        <w:sectPr w:rsidR="00A069D3">
          <w:pgSz w:w="12240" w:h="15840"/>
          <w:pgMar w:top="637" w:right="1457" w:bottom="1387" w:left="1934" w:header="0" w:footer="3" w:gutter="0"/>
          <w:cols w:space="720"/>
          <w:noEndnote/>
          <w:docGrid w:linePitch="360"/>
        </w:sectPr>
      </w:pPr>
      <w:r>
        <w:rPr>
          <w:rStyle w:val="51"/>
          <w:b/>
          <w:bCs/>
          <w:color w:val="000000"/>
        </w:rPr>
        <w:t>Санкт-Петербург, 2003</w:t>
      </w:r>
    </w:p>
    <w:p w14:paraId="4EEC2CFE" w14:textId="77777777" w:rsidR="00A069D3" w:rsidRDefault="00A069D3" w:rsidP="00A069D3">
      <w:pPr>
        <w:pStyle w:val="33"/>
        <w:keepNext/>
        <w:keepLines/>
        <w:shd w:val="clear" w:color="auto" w:fill="auto"/>
        <w:spacing w:after="132" w:line="260" w:lineRule="exact"/>
        <w:ind w:right="140"/>
      </w:pPr>
      <w:bookmarkStart w:id="1" w:name="bookmark2"/>
      <w:r>
        <w:rPr>
          <w:rStyle w:val="32"/>
          <w:b/>
          <w:bCs/>
          <w:color w:val="000000"/>
        </w:rPr>
        <w:lastRenderedPageBreak/>
        <w:t>Содержание</w:t>
      </w:r>
      <w:bookmarkEnd w:id="1"/>
    </w:p>
    <w:p w14:paraId="5586FA91" w14:textId="77777777" w:rsidR="00A069D3" w:rsidRDefault="00A069D3" w:rsidP="00A069D3">
      <w:pPr>
        <w:pStyle w:val="34"/>
        <w:tabs>
          <w:tab w:val="left" w:leader="dot" w:pos="8487"/>
        </w:tabs>
        <w:spacing w:after="131" w:line="20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3" w:tooltip="Current Document" w:history="1">
        <w:r>
          <w:rPr>
            <w:rStyle w:val="35"/>
            <w:b/>
            <w:bCs/>
            <w:color w:val="000000"/>
          </w:rPr>
          <w:t>Введение</w:t>
        </w:r>
        <w:r>
          <w:rPr>
            <w:rStyle w:val="35"/>
            <w:b/>
            <w:bCs/>
            <w:color w:val="000000"/>
          </w:rPr>
          <w:tab/>
          <w:t>4</w:t>
        </w:r>
      </w:hyperlink>
    </w:p>
    <w:p w14:paraId="364774E7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160"/>
      </w:pPr>
      <w:r>
        <w:rPr>
          <w:rStyle w:val="af2"/>
          <w:b w:val="0"/>
          <w:bCs w:val="0"/>
          <w:color w:val="000000"/>
        </w:rPr>
        <w:t>Задачи работы</w:t>
      </w:r>
      <w:r>
        <w:rPr>
          <w:rStyle w:val="af2"/>
          <w:b w:val="0"/>
          <w:bCs w:val="0"/>
          <w:color w:val="000000"/>
        </w:rPr>
        <w:tab/>
        <w:t>6</w:t>
      </w:r>
    </w:p>
    <w:p w14:paraId="6E5C8ECB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160"/>
      </w:pPr>
      <w:r>
        <w:rPr>
          <w:rStyle w:val="af2"/>
          <w:b w:val="0"/>
          <w:bCs w:val="0"/>
          <w:color w:val="000000"/>
        </w:rPr>
        <w:t>Особенности объекта исследования</w:t>
      </w:r>
      <w:r>
        <w:rPr>
          <w:rStyle w:val="af2"/>
          <w:b w:val="0"/>
          <w:bCs w:val="0"/>
          <w:color w:val="000000"/>
        </w:rPr>
        <w:tab/>
        <w:t>7</w:t>
      </w:r>
    </w:p>
    <w:p w14:paraId="6FDEE985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160"/>
      </w:pPr>
      <w:r>
        <w:rPr>
          <w:rStyle w:val="af2"/>
          <w:b w:val="0"/>
          <w:bCs w:val="0"/>
          <w:color w:val="000000"/>
        </w:rPr>
        <w:t>Обзор литературы</w:t>
      </w:r>
      <w:r>
        <w:rPr>
          <w:rStyle w:val="af2"/>
          <w:b w:val="0"/>
          <w:bCs w:val="0"/>
          <w:color w:val="000000"/>
        </w:rPr>
        <w:tab/>
        <w:t>13</w:t>
      </w:r>
    </w:p>
    <w:p w14:paraId="55B1832F" w14:textId="77777777" w:rsidR="00A069D3" w:rsidRDefault="00A069D3" w:rsidP="00A069D3">
      <w:pPr>
        <w:pStyle w:val="34"/>
        <w:tabs>
          <w:tab w:val="right" w:leader="dot" w:pos="8777"/>
        </w:tabs>
        <w:spacing w:after="31" w:line="355" w:lineRule="exact"/>
        <w:ind w:left="160"/>
      </w:pPr>
      <w:r>
        <w:rPr>
          <w:rStyle w:val="af2"/>
          <w:b w:val="0"/>
          <w:bCs w:val="0"/>
          <w:color w:val="000000"/>
        </w:rPr>
        <w:t>ИСТОЧНИКОВАЯ база и материал исследования</w:t>
      </w:r>
      <w:r>
        <w:rPr>
          <w:rStyle w:val="af2"/>
          <w:b w:val="0"/>
          <w:bCs w:val="0"/>
          <w:color w:val="000000"/>
        </w:rPr>
        <w:tab/>
        <w:t>21</w:t>
      </w:r>
    </w:p>
    <w:p w14:paraId="16028342" w14:textId="77777777" w:rsidR="00A069D3" w:rsidRDefault="00A069D3" w:rsidP="00A069D3">
      <w:pPr>
        <w:pStyle w:val="34"/>
        <w:tabs>
          <w:tab w:val="right" w:leader="dot" w:pos="8777"/>
        </w:tabs>
        <w:spacing w:after="86" w:line="392" w:lineRule="exact"/>
      </w:pPr>
      <w:hyperlink w:anchor="bookmark5" w:tooltip="Current Document" w:history="1">
        <w:r>
          <w:rPr>
            <w:rStyle w:val="35"/>
            <w:b/>
            <w:bCs/>
            <w:color w:val="000000"/>
          </w:rPr>
          <w:t>Глава 1. Идеологические установки в отношении народов Севера в СССР и их отражение на школьной политике</w:t>
        </w:r>
        <w:r>
          <w:rPr>
            <w:rStyle w:val="35"/>
            <w:b/>
            <w:bCs/>
            <w:color w:val="000000"/>
          </w:rPr>
          <w:tab/>
          <w:t>31</w:t>
        </w:r>
      </w:hyperlink>
    </w:p>
    <w:p w14:paraId="79724501" w14:textId="77777777" w:rsidR="00A069D3" w:rsidRDefault="00A069D3" w:rsidP="00A069D3">
      <w:pPr>
        <w:pStyle w:val="34"/>
        <w:tabs>
          <w:tab w:val="right" w:leader="dot" w:pos="8777"/>
        </w:tabs>
        <w:spacing w:after="0" w:line="360" w:lineRule="exact"/>
        <w:ind w:left="160"/>
      </w:pPr>
      <w:r>
        <w:rPr>
          <w:rStyle w:val="af2"/>
          <w:b w:val="0"/>
          <w:bCs w:val="0"/>
          <w:color w:val="000000"/>
        </w:rPr>
        <w:t>Обзор источников и литературы</w:t>
      </w:r>
      <w:r>
        <w:rPr>
          <w:rStyle w:val="af2"/>
          <w:b w:val="0"/>
          <w:bCs w:val="0"/>
          <w:color w:val="000000"/>
        </w:rPr>
        <w:tab/>
        <w:t>32</w:t>
      </w:r>
    </w:p>
    <w:p w14:paraId="2FCE22E3" w14:textId="77777777" w:rsidR="00A069D3" w:rsidRDefault="00A069D3" w:rsidP="00A069D3">
      <w:pPr>
        <w:pStyle w:val="34"/>
        <w:tabs>
          <w:tab w:val="right" w:leader="dot" w:pos="8777"/>
        </w:tabs>
        <w:spacing w:after="0" w:line="360" w:lineRule="exact"/>
        <w:ind w:left="160"/>
      </w:pPr>
      <w:r>
        <w:rPr>
          <w:rStyle w:val="35"/>
          <w:b/>
          <w:bCs/>
          <w:color w:val="000000"/>
        </w:rPr>
        <w:t xml:space="preserve">Эволюция </w:t>
      </w:r>
      <w:r>
        <w:rPr>
          <w:rStyle w:val="af2"/>
          <w:b w:val="0"/>
          <w:bCs w:val="0"/>
          <w:color w:val="000000"/>
        </w:rPr>
        <w:t>отношения к культурам народов Севера</w:t>
      </w:r>
      <w:r>
        <w:rPr>
          <w:rStyle w:val="af2"/>
          <w:b w:val="0"/>
          <w:bCs w:val="0"/>
          <w:color w:val="000000"/>
        </w:rPr>
        <w:tab/>
        <w:t>39</w:t>
      </w:r>
    </w:p>
    <w:p w14:paraId="121D2B1F" w14:textId="77777777" w:rsidR="00A069D3" w:rsidRDefault="00A069D3" w:rsidP="00A069D3">
      <w:pPr>
        <w:pStyle w:val="34"/>
        <w:spacing w:after="0" w:line="360" w:lineRule="exact"/>
        <w:ind w:left="160"/>
      </w:pPr>
      <w:r>
        <w:rPr>
          <w:rStyle w:val="af2"/>
          <w:b w:val="0"/>
          <w:bCs w:val="0"/>
          <w:color w:val="000000"/>
        </w:rPr>
        <w:t>Отношение к коренному населению и дискуссии о школьном образовании на</w:t>
      </w:r>
    </w:p>
    <w:p w14:paraId="040BF0C6" w14:textId="77777777" w:rsidR="00A069D3" w:rsidRDefault="00A069D3" w:rsidP="00A069D3">
      <w:pPr>
        <w:pStyle w:val="34"/>
        <w:tabs>
          <w:tab w:val="right" w:leader="dot" w:pos="8617"/>
        </w:tabs>
        <w:spacing w:after="0" w:line="360" w:lineRule="exact"/>
      </w:pPr>
      <w:r>
        <w:rPr>
          <w:rStyle w:val="af2"/>
          <w:b w:val="0"/>
          <w:bCs w:val="0"/>
          <w:color w:val="000000"/>
        </w:rPr>
        <w:t>Севере</w:t>
      </w:r>
      <w:r>
        <w:rPr>
          <w:rStyle w:val="af2"/>
          <w:b w:val="0"/>
          <w:bCs w:val="0"/>
          <w:color w:val="000000"/>
        </w:rPr>
        <w:tab/>
        <w:t>46</w:t>
      </w:r>
    </w:p>
    <w:p w14:paraId="59208B5C" w14:textId="77777777" w:rsidR="00A069D3" w:rsidRDefault="00A069D3" w:rsidP="00A069D3">
      <w:pPr>
        <w:pStyle w:val="34"/>
        <w:tabs>
          <w:tab w:val="right" w:leader="dot" w:pos="8777"/>
        </w:tabs>
        <w:spacing w:after="0" w:line="360" w:lineRule="exact"/>
        <w:ind w:left="160"/>
      </w:pPr>
      <w:r>
        <w:rPr>
          <w:rStyle w:val="af2"/>
          <w:b w:val="0"/>
          <w:bCs w:val="0"/>
          <w:color w:val="000000"/>
        </w:rPr>
        <w:t>Отношение коренного населения к школе</w:t>
      </w:r>
      <w:r>
        <w:rPr>
          <w:rStyle w:val="af2"/>
          <w:b w:val="0"/>
          <w:bCs w:val="0"/>
          <w:color w:val="000000"/>
        </w:rPr>
        <w:tab/>
        <w:t>60</w:t>
      </w:r>
    </w:p>
    <w:p w14:paraId="508F2170" w14:textId="77777777" w:rsidR="00A069D3" w:rsidRDefault="00A069D3" w:rsidP="00A069D3">
      <w:pPr>
        <w:pStyle w:val="34"/>
        <w:tabs>
          <w:tab w:val="right" w:leader="dot" w:pos="8777"/>
        </w:tabs>
        <w:spacing w:after="35" w:line="360" w:lineRule="exact"/>
        <w:ind w:left="160"/>
      </w:pPr>
      <w:r>
        <w:rPr>
          <w:rStyle w:val="af2"/>
          <w:b w:val="0"/>
          <w:bCs w:val="0"/>
          <w:color w:val="000000"/>
        </w:rPr>
        <w:t>Общие тенденции исторического развития системы образования на Крайнем Севере: опыт периодизации</w:t>
      </w:r>
      <w:r>
        <w:rPr>
          <w:rStyle w:val="af2"/>
          <w:b w:val="0"/>
          <w:bCs w:val="0"/>
          <w:color w:val="000000"/>
        </w:rPr>
        <w:tab/>
        <w:t>70</w:t>
      </w:r>
    </w:p>
    <w:p w14:paraId="1E029770" w14:textId="77777777" w:rsidR="00A069D3" w:rsidRDefault="00A069D3" w:rsidP="00A069D3">
      <w:pPr>
        <w:pStyle w:val="34"/>
        <w:tabs>
          <w:tab w:val="right" w:leader="dot" w:pos="8777"/>
        </w:tabs>
        <w:spacing w:after="89" w:line="392" w:lineRule="exact"/>
      </w:pPr>
      <w:hyperlink w:anchor="bookmark6" w:tooltip="Current Document" w:history="1">
        <w:r>
          <w:rPr>
            <w:rStyle w:val="35"/>
            <w:b/>
            <w:bCs/>
            <w:color w:val="000000"/>
          </w:rPr>
          <w:t>Глава 2. Первое столкновение ненецких детей с интернатами и изменение конфигурации взаимоотношений между ямальскими ненцами и интернатской системой образования</w:t>
        </w:r>
        <w:r>
          <w:rPr>
            <w:rStyle w:val="35"/>
            <w:b/>
            <w:bCs/>
            <w:color w:val="000000"/>
          </w:rPr>
          <w:tab/>
          <w:t>107</w:t>
        </w:r>
      </w:hyperlink>
    </w:p>
    <w:p w14:paraId="64785DAE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160"/>
      </w:pPr>
      <w:r>
        <w:rPr>
          <w:rStyle w:val="af2"/>
          <w:b w:val="0"/>
          <w:bCs w:val="0"/>
          <w:color w:val="000000"/>
        </w:rPr>
        <w:t>Этапы взаимодействия интернатов и культуры ямальских ненцев</w:t>
      </w:r>
      <w:r>
        <w:rPr>
          <w:rStyle w:val="af2"/>
          <w:b w:val="0"/>
          <w:bCs w:val="0"/>
          <w:color w:val="000000"/>
        </w:rPr>
        <w:tab/>
        <w:t>107</w:t>
      </w:r>
    </w:p>
    <w:p w14:paraId="78AECCAD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160"/>
      </w:pPr>
      <w:r>
        <w:rPr>
          <w:rStyle w:val="af2"/>
          <w:b w:val="0"/>
          <w:bCs w:val="0"/>
          <w:color w:val="000000"/>
        </w:rPr>
        <w:t>Первое столкновение ребенка с интернатом</w:t>
      </w:r>
      <w:r>
        <w:rPr>
          <w:rStyle w:val="af2"/>
          <w:b w:val="0"/>
          <w:bCs w:val="0"/>
          <w:color w:val="000000"/>
        </w:rPr>
        <w:tab/>
        <w:t>111</w:t>
      </w:r>
    </w:p>
    <w:p w14:paraId="64EEFB56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280"/>
      </w:pPr>
      <w:r>
        <w:rPr>
          <w:rStyle w:val="35"/>
          <w:b/>
          <w:bCs/>
          <w:color w:val="000000"/>
        </w:rPr>
        <w:t>Изменения, касающиеся окружения ребенка</w:t>
      </w:r>
      <w:r>
        <w:rPr>
          <w:rStyle w:val="35"/>
          <w:b/>
          <w:bCs/>
          <w:color w:val="000000"/>
        </w:rPr>
        <w:tab/>
        <w:t>112</w:t>
      </w:r>
    </w:p>
    <w:p w14:paraId="3F2D0110" w14:textId="77777777" w:rsidR="00A069D3" w:rsidRDefault="00A069D3" w:rsidP="00A069D3">
      <w:pPr>
        <w:pStyle w:val="34"/>
        <w:tabs>
          <w:tab w:val="left" w:leader="dot" w:pos="8487"/>
        </w:tabs>
        <w:spacing w:after="0" w:line="355" w:lineRule="exact"/>
        <w:ind w:left="280"/>
      </w:pPr>
      <w:r>
        <w:rPr>
          <w:rStyle w:val="35"/>
          <w:b/>
          <w:bCs/>
          <w:color w:val="000000"/>
        </w:rPr>
        <w:t>Изменения, касающиеся ритма жизни и занятий окружающих людей</w:t>
      </w:r>
      <w:r>
        <w:rPr>
          <w:rStyle w:val="35"/>
          <w:b/>
          <w:bCs/>
          <w:color w:val="000000"/>
        </w:rPr>
        <w:tab/>
        <w:t>119</w:t>
      </w:r>
    </w:p>
    <w:p w14:paraId="3C8E8F17" w14:textId="77777777" w:rsidR="00A069D3" w:rsidRDefault="00A069D3" w:rsidP="00A069D3">
      <w:pPr>
        <w:pStyle w:val="34"/>
        <w:spacing w:after="0" w:line="355" w:lineRule="exact"/>
        <w:ind w:left="280"/>
      </w:pPr>
      <w:r>
        <w:rPr>
          <w:rStyle w:val="35"/>
          <w:b/>
          <w:bCs/>
          <w:color w:val="000000"/>
        </w:rPr>
        <w:t>Изменение социального статуса ребенка, отношения к нему и подходов к его воспитанию120 Изменения, касающиеся норм бытового поведения, техник тела ребенка и его</w:t>
      </w:r>
    </w:p>
    <w:p w14:paraId="44143BBF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280"/>
      </w:pPr>
      <w:r>
        <w:rPr>
          <w:rStyle w:val="35"/>
          <w:b/>
          <w:bCs/>
          <w:color w:val="000000"/>
        </w:rPr>
        <w:t>представлений о чистоте</w:t>
      </w:r>
      <w:r>
        <w:rPr>
          <w:rStyle w:val="35"/>
          <w:b/>
          <w:bCs/>
          <w:color w:val="000000"/>
        </w:rPr>
        <w:tab/>
        <w:t>123</w:t>
      </w:r>
    </w:p>
    <w:p w14:paraId="5744F8C9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280"/>
      </w:pPr>
      <w:r>
        <w:rPr>
          <w:rStyle w:val="35"/>
          <w:b/>
          <w:bCs/>
          <w:color w:val="000000"/>
        </w:rPr>
        <w:t>Изменения, касающиеся культуры питания</w:t>
      </w:r>
      <w:r>
        <w:rPr>
          <w:rStyle w:val="35"/>
          <w:b/>
          <w:bCs/>
          <w:color w:val="000000"/>
        </w:rPr>
        <w:tab/>
        <w:t>136</w:t>
      </w:r>
    </w:p>
    <w:p w14:paraId="0C090E2A" w14:textId="77777777" w:rsidR="00A069D3" w:rsidRDefault="00A069D3" w:rsidP="00A069D3">
      <w:pPr>
        <w:pStyle w:val="34"/>
        <w:tabs>
          <w:tab w:val="left" w:leader="dot" w:pos="8487"/>
        </w:tabs>
        <w:spacing w:after="0" w:line="355" w:lineRule="exact"/>
        <w:ind w:left="160"/>
      </w:pPr>
      <w:r>
        <w:rPr>
          <w:rStyle w:val="af2"/>
          <w:b w:val="0"/>
          <w:bCs w:val="0"/>
          <w:color w:val="000000"/>
        </w:rPr>
        <w:t>Анализ изменений, ведущих к облегчению адаптации детей к интернатам</w:t>
      </w:r>
      <w:r>
        <w:rPr>
          <w:rStyle w:val="af2"/>
          <w:b w:val="0"/>
          <w:bCs w:val="0"/>
          <w:color w:val="000000"/>
        </w:rPr>
        <w:tab/>
        <w:t>144</w:t>
      </w:r>
    </w:p>
    <w:p w14:paraId="52711E40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280"/>
      </w:pPr>
      <w:r>
        <w:rPr>
          <w:rStyle w:val="35"/>
          <w:b/>
          <w:bCs/>
          <w:color w:val="000000"/>
        </w:rPr>
        <w:t>Изменения в ненецкой тундровой культуре</w:t>
      </w:r>
      <w:r>
        <w:rPr>
          <w:rStyle w:val="35"/>
          <w:b/>
          <w:bCs/>
          <w:color w:val="000000"/>
        </w:rPr>
        <w:tab/>
        <w:t>144</w:t>
      </w:r>
    </w:p>
    <w:p w14:paraId="58A2518B" w14:textId="77777777" w:rsidR="00A069D3" w:rsidRDefault="00A069D3" w:rsidP="00A069D3">
      <w:pPr>
        <w:pStyle w:val="34"/>
        <w:spacing w:after="0" w:line="355" w:lineRule="exact"/>
        <w:ind w:left="540"/>
      </w:pPr>
      <w:r>
        <w:rPr>
          <w:rStyle w:val="35"/>
          <w:b/>
          <w:bCs/>
          <w:color w:val="000000"/>
        </w:rPr>
        <w:t>Роль родственников ребенка, проживающих в поселке или в интернате, для его</w:t>
      </w:r>
    </w:p>
    <w:p w14:paraId="661F2898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540"/>
      </w:pPr>
      <w:r>
        <w:rPr>
          <w:rStyle w:val="35"/>
          <w:b/>
          <w:bCs/>
          <w:color w:val="000000"/>
        </w:rPr>
        <w:t>адаптации к новым условиям</w:t>
      </w:r>
      <w:r>
        <w:rPr>
          <w:rStyle w:val="35"/>
          <w:b/>
          <w:bCs/>
          <w:color w:val="000000"/>
        </w:rPr>
        <w:tab/>
        <w:t>151</w:t>
      </w:r>
    </w:p>
    <w:p w14:paraId="54654D06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280"/>
      </w:pPr>
      <w:r>
        <w:rPr>
          <w:rStyle w:val="35"/>
          <w:b/>
          <w:bCs/>
          <w:color w:val="000000"/>
        </w:rPr>
        <w:t>Изменения, которые произошли за рассматриваемый период в самом интернате</w:t>
      </w:r>
      <w:r>
        <w:rPr>
          <w:rStyle w:val="35"/>
          <w:b/>
          <w:bCs/>
          <w:color w:val="000000"/>
        </w:rPr>
        <w:tab/>
        <w:t>154</w:t>
      </w:r>
    </w:p>
    <w:p w14:paraId="4D48B80B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540"/>
      </w:pPr>
      <w:r>
        <w:rPr>
          <w:rStyle w:val="35"/>
          <w:b/>
          <w:bCs/>
          <w:color w:val="000000"/>
        </w:rPr>
        <w:t>Взгляд «русских» учителей на детей тундровиков</w:t>
      </w:r>
      <w:r>
        <w:rPr>
          <w:rStyle w:val="35"/>
          <w:b/>
          <w:bCs/>
          <w:color w:val="000000"/>
        </w:rPr>
        <w:tab/>
        <w:t>154</w:t>
      </w:r>
    </w:p>
    <w:p w14:paraId="79C9682B" w14:textId="77777777" w:rsidR="00A069D3" w:rsidRDefault="00A069D3" w:rsidP="00A069D3">
      <w:pPr>
        <w:pStyle w:val="34"/>
        <w:tabs>
          <w:tab w:val="left" w:leader="dot" w:pos="8487"/>
        </w:tabs>
        <w:spacing w:after="0" w:line="355" w:lineRule="exact"/>
        <w:ind w:left="540"/>
      </w:pPr>
      <w:r>
        <w:rPr>
          <w:rStyle w:val="35"/>
          <w:b/>
          <w:bCs/>
          <w:color w:val="000000"/>
        </w:rPr>
        <w:t>Основные этапы превращения юного тундровика в «обыкновенного» ребенка</w:t>
      </w:r>
      <w:r>
        <w:rPr>
          <w:rStyle w:val="35"/>
          <w:b/>
          <w:bCs/>
          <w:color w:val="000000"/>
        </w:rPr>
        <w:tab/>
        <w:t>161</w:t>
      </w:r>
    </w:p>
    <w:p w14:paraId="3EAE2239" w14:textId="77777777" w:rsidR="00A069D3" w:rsidRDefault="00A069D3" w:rsidP="00A069D3">
      <w:pPr>
        <w:pStyle w:val="34"/>
        <w:tabs>
          <w:tab w:val="right" w:leader="dot" w:pos="8777"/>
        </w:tabs>
        <w:spacing w:after="0" w:line="355" w:lineRule="exact"/>
        <w:ind w:left="540"/>
      </w:pPr>
      <w:r>
        <w:rPr>
          <w:rStyle w:val="35"/>
          <w:b/>
          <w:bCs/>
          <w:color w:val="000000"/>
        </w:rPr>
        <w:t>Появление ненецких учителей и связанные с ним изменения</w:t>
      </w:r>
      <w:r>
        <w:rPr>
          <w:rStyle w:val="35"/>
          <w:b/>
          <w:bCs/>
          <w:color w:val="000000"/>
        </w:rPr>
        <w:tab/>
        <w:t>168</w:t>
      </w:r>
    </w:p>
    <w:p w14:paraId="3963AE10" w14:textId="77777777" w:rsidR="00A069D3" w:rsidRDefault="00A069D3" w:rsidP="00A069D3">
      <w:pPr>
        <w:pStyle w:val="60"/>
        <w:shd w:val="clear" w:color="auto" w:fill="auto"/>
        <w:ind w:left="280"/>
        <w:sectPr w:rsidR="00A069D3">
          <w:headerReference w:type="even" r:id="rId8"/>
          <w:headerReference w:type="first" r:id="rId9"/>
          <w:pgSz w:w="12240" w:h="15840"/>
          <w:pgMar w:top="637" w:right="1457" w:bottom="1387" w:left="1934" w:header="0" w:footer="3" w:gutter="0"/>
          <w:cols w:space="720"/>
          <w:noEndnote/>
          <w:titlePg/>
          <w:docGrid w:linePitch="360"/>
        </w:sectPr>
      </w:pPr>
      <w:r>
        <w:rPr>
          <w:sz w:val="20"/>
          <w:szCs w:val="20"/>
        </w:rPr>
        <w:fldChar w:fldCharType="end"/>
      </w:r>
      <w:r>
        <w:rPr>
          <w:rStyle w:val="6"/>
          <w:b/>
          <w:bCs/>
          <w:color w:val="000000"/>
        </w:rPr>
        <w:t xml:space="preserve">Другие произошедшие в интернатах изменения, повлиявшие </w:t>
      </w:r>
      <w:r>
        <w:rPr>
          <w:rStyle w:val="6"/>
          <w:b/>
          <w:bCs/>
          <w:color w:val="000000"/>
        </w:rPr>
        <w:lastRenderedPageBreak/>
        <w:t>на адаптацию детей к школе174</w:t>
      </w:r>
    </w:p>
    <w:p w14:paraId="40196EFC" w14:textId="77777777" w:rsidR="00A069D3" w:rsidRDefault="00A069D3" w:rsidP="00A069D3">
      <w:pPr>
        <w:pStyle w:val="70"/>
        <w:shd w:val="clear" w:color="auto" w:fill="auto"/>
        <w:spacing w:after="0" w:line="300" w:lineRule="exact"/>
        <w:ind w:right="300"/>
      </w:pPr>
      <w:r>
        <w:rPr>
          <w:rStyle w:val="7"/>
          <w:b/>
          <w:bCs/>
          <w:color w:val="000000"/>
        </w:rPr>
        <w:lastRenderedPageBreak/>
        <w:t>з</w:t>
      </w:r>
    </w:p>
    <w:p w14:paraId="2AC384DA" w14:textId="77777777" w:rsidR="00A069D3" w:rsidRDefault="00A069D3" w:rsidP="00A069D3">
      <w:pPr>
        <w:pStyle w:val="24"/>
        <w:shd w:val="clear" w:color="auto" w:fill="auto"/>
        <w:tabs>
          <w:tab w:val="right" w:leader="dot" w:pos="8852"/>
        </w:tabs>
        <w:spacing w:after="82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8" w:tooltip="Current Document" w:history="1">
        <w:r>
          <w:rPr>
            <w:rStyle w:val="23"/>
            <w:b/>
            <w:bCs/>
            <w:color w:val="000000"/>
            <w:lang w:val="uk-UA" w:eastAsia="uk-UA"/>
          </w:rPr>
          <w:t xml:space="preserve">Глава 3. </w:t>
        </w:r>
        <w:r>
          <w:rPr>
            <w:rStyle w:val="23"/>
            <w:b/>
            <w:bCs/>
            <w:color w:val="000000"/>
          </w:rPr>
          <w:t>Трансформация традиционной культуры ненцев Ямала в период ее активного взаимодействия с интернатами</w:t>
        </w:r>
        <w:r>
          <w:rPr>
            <w:rStyle w:val="23"/>
            <w:b/>
            <w:bCs/>
            <w:color w:val="000000"/>
          </w:rPr>
          <w:tab/>
          <w:t>188</w:t>
        </w:r>
      </w:hyperlink>
    </w:p>
    <w:p w14:paraId="29CC67BA" w14:textId="77777777" w:rsidR="00A069D3" w:rsidRDefault="00A069D3" w:rsidP="00A069D3">
      <w:pPr>
        <w:pStyle w:val="37"/>
        <w:shd w:val="clear" w:color="auto" w:fill="auto"/>
        <w:tabs>
          <w:tab w:val="right" w:leader="dot" w:pos="8672"/>
        </w:tabs>
        <w:spacing w:before="0"/>
      </w:pPr>
      <w:r>
        <w:rPr>
          <w:rStyle w:val="36"/>
          <w:color w:val="000000"/>
        </w:rPr>
        <w:t>язык</w:t>
      </w:r>
      <w:r>
        <w:rPr>
          <w:rStyle w:val="36"/>
          <w:color w:val="000000"/>
        </w:rPr>
        <w:tab/>
        <w:t>188</w:t>
      </w:r>
    </w:p>
    <w:p w14:paraId="21B41DD1" w14:textId="77777777" w:rsidR="00A069D3" w:rsidRDefault="00A069D3" w:rsidP="00A069D3">
      <w:pPr>
        <w:pStyle w:val="34"/>
        <w:tabs>
          <w:tab w:val="right" w:leader="dot" w:pos="8852"/>
        </w:tabs>
        <w:spacing w:after="0" w:line="360" w:lineRule="exact"/>
        <w:ind w:left="180"/>
      </w:pPr>
      <w:r>
        <w:rPr>
          <w:rStyle w:val="af2"/>
          <w:b w:val="0"/>
          <w:bCs w:val="0"/>
          <w:color w:val="000000"/>
        </w:rPr>
        <w:t>Культура питания</w:t>
      </w:r>
      <w:r>
        <w:rPr>
          <w:rStyle w:val="af2"/>
          <w:b w:val="0"/>
          <w:bCs w:val="0"/>
          <w:color w:val="000000"/>
        </w:rPr>
        <w:tab/>
        <w:t>201</w:t>
      </w:r>
    </w:p>
    <w:p w14:paraId="15E8AD33" w14:textId="77777777" w:rsidR="00A069D3" w:rsidRDefault="00A069D3" w:rsidP="00A069D3">
      <w:pPr>
        <w:pStyle w:val="34"/>
        <w:tabs>
          <w:tab w:val="right" w:leader="dot" w:pos="8672"/>
        </w:tabs>
        <w:spacing w:after="0" w:line="360" w:lineRule="exact"/>
      </w:pPr>
      <w:r>
        <w:rPr>
          <w:rStyle w:val="af2"/>
          <w:b w:val="0"/>
          <w:bCs w:val="0"/>
          <w:color w:val="000000"/>
        </w:rPr>
        <w:t>Одежда</w:t>
      </w:r>
      <w:r>
        <w:rPr>
          <w:rStyle w:val="af2"/>
          <w:b w:val="0"/>
          <w:bCs w:val="0"/>
          <w:color w:val="000000"/>
        </w:rPr>
        <w:tab/>
        <w:t>214</w:t>
      </w:r>
    </w:p>
    <w:p w14:paraId="1A4941F1" w14:textId="77777777" w:rsidR="00A069D3" w:rsidRDefault="00A069D3" w:rsidP="00A069D3">
      <w:pPr>
        <w:pStyle w:val="44"/>
        <w:shd w:val="clear" w:color="auto" w:fill="auto"/>
        <w:tabs>
          <w:tab w:val="right" w:leader="dot" w:pos="8672"/>
        </w:tabs>
      </w:pPr>
      <w:r>
        <w:rPr>
          <w:rStyle w:val="45"/>
          <w:color w:val="000000"/>
        </w:rPr>
        <w:t>Имена</w:t>
      </w:r>
      <w:r>
        <w:rPr>
          <w:rStyle w:val="410pt"/>
          <w:color w:val="000000"/>
        </w:rPr>
        <w:tab/>
        <w:t>219</w:t>
      </w:r>
    </w:p>
    <w:p w14:paraId="077367D0" w14:textId="77777777" w:rsidR="00A069D3" w:rsidRDefault="00A069D3" w:rsidP="00A069D3">
      <w:pPr>
        <w:pStyle w:val="34"/>
        <w:tabs>
          <w:tab w:val="right" w:leader="dot" w:pos="8852"/>
        </w:tabs>
        <w:spacing w:after="172" w:line="360" w:lineRule="exact"/>
        <w:ind w:left="180"/>
      </w:pPr>
      <w:r>
        <w:rPr>
          <w:rStyle w:val="af2"/>
          <w:b w:val="0"/>
          <w:bCs w:val="0"/>
          <w:color w:val="000000"/>
        </w:rPr>
        <w:t>Представления о чистоте</w:t>
      </w:r>
      <w:r>
        <w:rPr>
          <w:rStyle w:val="af2"/>
          <w:b w:val="0"/>
          <w:bCs w:val="0"/>
          <w:color w:val="000000"/>
        </w:rPr>
        <w:tab/>
        <w:t>235</w:t>
      </w:r>
    </w:p>
    <w:p w14:paraId="71623EF2" w14:textId="77777777" w:rsidR="00A069D3" w:rsidRDefault="00A069D3" w:rsidP="00A069D3">
      <w:pPr>
        <w:pStyle w:val="24"/>
        <w:shd w:val="clear" w:color="auto" w:fill="auto"/>
        <w:tabs>
          <w:tab w:val="right" w:leader="dot" w:pos="8852"/>
        </w:tabs>
        <w:spacing w:after="364" w:line="220" w:lineRule="exact"/>
      </w:pPr>
      <w:hyperlink w:anchor="bookmark9" w:tooltip="Current Document" w:history="1">
        <w:r>
          <w:rPr>
            <w:rStyle w:val="23"/>
            <w:b/>
            <w:bCs/>
            <w:color w:val="000000"/>
          </w:rPr>
          <w:t>Заключение</w:t>
        </w:r>
        <w:r>
          <w:rPr>
            <w:rStyle w:val="23"/>
            <w:b/>
            <w:bCs/>
            <w:color w:val="000000"/>
          </w:rPr>
          <w:tab/>
          <w:t>269</w:t>
        </w:r>
      </w:hyperlink>
    </w:p>
    <w:p w14:paraId="6115C671" w14:textId="77777777" w:rsidR="00A069D3" w:rsidRDefault="00A069D3" w:rsidP="00A069D3">
      <w:pPr>
        <w:pStyle w:val="24"/>
        <w:shd w:val="clear" w:color="auto" w:fill="auto"/>
        <w:tabs>
          <w:tab w:val="right" w:leader="dot" w:pos="8852"/>
        </w:tabs>
        <w:spacing w:line="220" w:lineRule="exact"/>
        <w:sectPr w:rsidR="00A069D3">
          <w:pgSz w:w="12240" w:h="15840"/>
          <w:pgMar w:top="773" w:right="1175" w:bottom="773" w:left="2174" w:header="0" w:footer="3" w:gutter="0"/>
          <w:cols w:space="720"/>
          <w:noEndnote/>
          <w:docGrid w:linePitch="360"/>
        </w:sectPr>
      </w:pPr>
      <w:hyperlink w:anchor="bookmark10" w:tooltip="Current Document" w:history="1">
        <w:r>
          <w:rPr>
            <w:rStyle w:val="23"/>
            <w:b/>
            <w:bCs/>
            <w:color w:val="000000"/>
          </w:rPr>
          <w:t>Использованные источники и литература</w:t>
        </w:r>
        <w:r>
          <w:rPr>
            <w:rStyle w:val="23"/>
            <w:b/>
            <w:bCs/>
            <w:color w:val="000000"/>
          </w:rPr>
          <w:tab/>
          <w:t>288</w:t>
        </w:r>
      </w:hyperlink>
    </w:p>
    <w:p w14:paraId="5F07EEA7" w14:textId="1DCD679B" w:rsidR="00AE528C" w:rsidRDefault="00A069D3" w:rsidP="00A069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fldChar w:fldCharType="end"/>
      </w:r>
    </w:p>
    <w:p w14:paraId="6C0C66A5" w14:textId="0637B7D2" w:rsidR="00A069D3" w:rsidRDefault="00A069D3" w:rsidP="00A069D3">
      <w:pPr>
        <w:rPr>
          <w:rFonts w:ascii="Times New Roman" w:hAnsi="Times New Roman" w:cs="Times New Roman"/>
          <w:sz w:val="22"/>
          <w:szCs w:val="22"/>
        </w:rPr>
      </w:pPr>
    </w:p>
    <w:p w14:paraId="0E4A298D" w14:textId="77777777" w:rsidR="00A069D3" w:rsidRDefault="00A069D3" w:rsidP="00A069D3">
      <w:pPr>
        <w:pStyle w:val="33"/>
        <w:keepNext/>
        <w:keepLines/>
        <w:shd w:val="clear" w:color="auto" w:fill="auto"/>
        <w:spacing w:after="504" w:line="260" w:lineRule="exact"/>
        <w:ind w:left="3840"/>
      </w:pPr>
      <w:bookmarkStart w:id="2" w:name="bookmark9"/>
      <w:r>
        <w:rPr>
          <w:rStyle w:val="32"/>
          <w:b/>
          <w:bCs/>
          <w:color w:val="000000"/>
        </w:rPr>
        <w:t>Заключение</w:t>
      </w:r>
      <w:bookmarkEnd w:id="2"/>
    </w:p>
    <w:p w14:paraId="4E28BD12" w14:textId="77777777" w:rsidR="00A069D3" w:rsidRDefault="00A069D3" w:rsidP="00A069D3">
      <w:pPr>
        <w:pStyle w:val="210"/>
        <w:shd w:val="clear" w:color="auto" w:fill="auto"/>
        <w:spacing w:before="0"/>
        <w:ind w:left="280" w:right="260" w:firstLine="540"/>
      </w:pPr>
      <w:r>
        <w:rPr>
          <w:rStyle w:val="21"/>
          <w:color w:val="000000"/>
        </w:rPr>
        <w:t>В последней главе мы пришли к выводу, что ненецкое общество на Ямале пред</w:t>
      </w:r>
      <w:r>
        <w:rPr>
          <w:rStyle w:val="21"/>
          <w:color w:val="000000"/>
        </w:rPr>
        <w:softHyphen/>
        <w:t>ставляет собой континуум, который невозможно поделить на только «тундровых» и только «поселковых» жителей. Однако представление о существовании «тундровых» и «поселковых» ненцев не возникло на пустом месте: это не только абстракция, привне</w:t>
      </w:r>
      <w:r>
        <w:rPr>
          <w:rStyle w:val="21"/>
          <w:color w:val="000000"/>
        </w:rPr>
        <w:softHyphen/>
        <w:t>сенная исследователями, это реалия сознания самих жителей Ямала, как коренного на</w:t>
      </w:r>
      <w:r>
        <w:rPr>
          <w:rStyle w:val="21"/>
          <w:color w:val="000000"/>
        </w:rPr>
        <w:softHyphen/>
        <w:t>селения, так и «русских». Можно предположить, что представление о таком разделении обязано своим существованием тому, что жизнь в тундре и жизнь в поселке очень чет</w:t>
      </w:r>
      <w:r>
        <w:rPr>
          <w:rStyle w:val="21"/>
          <w:color w:val="000000"/>
        </w:rPr>
        <w:softHyphen/>
        <w:t xml:space="preserve">ко </w:t>
      </w:r>
      <w:r>
        <w:rPr>
          <w:rStyle w:val="28"/>
          <w:color w:val="000000"/>
        </w:rPr>
        <w:t>разграничены</w:t>
      </w:r>
      <w:r>
        <w:rPr>
          <w:rStyle w:val="21"/>
          <w:color w:val="000000"/>
        </w:rPr>
        <w:t xml:space="preserve"> и </w:t>
      </w:r>
      <w:r>
        <w:rPr>
          <w:rStyle w:val="28"/>
          <w:color w:val="000000"/>
        </w:rPr>
        <w:t>противопоставлены</w:t>
      </w:r>
      <w:r>
        <w:rPr>
          <w:rStyle w:val="21"/>
          <w:color w:val="000000"/>
        </w:rPr>
        <w:t xml:space="preserve"> друг другу </w:t>
      </w:r>
      <w:r>
        <w:rPr>
          <w:rStyle w:val="28"/>
          <w:color w:val="000000"/>
        </w:rPr>
        <w:t>в сознании</w:t>
      </w:r>
      <w:r>
        <w:rPr>
          <w:rStyle w:val="21"/>
          <w:color w:val="000000"/>
        </w:rPr>
        <w:t xml:space="preserve"> и ненцев, и приезжих, поскольку в тундре и в поселке люди живут в разных условиях и ритмах, во многом по разным законам, нормам, носят разную одежду, занимаются разными видами деятель</w:t>
      </w:r>
      <w:r>
        <w:rPr>
          <w:rStyle w:val="21"/>
          <w:color w:val="000000"/>
        </w:rPr>
        <w:softHyphen/>
        <w:t>ности, говорят преимущественно на разных языках. Несмотря на имеющиеся принци</w:t>
      </w:r>
      <w:r>
        <w:rPr>
          <w:rStyle w:val="21"/>
          <w:color w:val="000000"/>
        </w:rPr>
        <w:softHyphen/>
        <w:t>пиальные различия, проанализированные выше материалы позволяют рассматривать * эти два варианта - поселковый и тундровой - не изолированно, а как составные части одной культуры.</w:t>
      </w:r>
    </w:p>
    <w:p w14:paraId="0BEA33E2" w14:textId="77777777" w:rsidR="00A069D3" w:rsidRDefault="00A069D3" w:rsidP="00A069D3">
      <w:pPr>
        <w:pStyle w:val="210"/>
        <w:shd w:val="clear" w:color="auto" w:fill="auto"/>
        <w:spacing w:before="0"/>
        <w:ind w:left="280" w:right="620" w:firstLine="540"/>
      </w:pPr>
      <w:r>
        <w:rPr>
          <w:rStyle w:val="21"/>
          <w:color w:val="000000"/>
        </w:rPr>
        <w:t>Хотя каждый вариант, и тундровой и поселковый, имеет свой набор представле</w:t>
      </w:r>
      <w:r>
        <w:rPr>
          <w:rStyle w:val="21"/>
          <w:color w:val="000000"/>
        </w:rPr>
        <w:softHyphen/>
        <w:t>ний о мире, о его нормах и правилах, и они во многом сильно различаются и даже про</w:t>
      </w:r>
      <w:r>
        <w:rPr>
          <w:rStyle w:val="21"/>
          <w:color w:val="000000"/>
        </w:rPr>
        <w:softHyphen/>
        <w:t>тиворечат друг другу, но некоторые из них являются общими для обоих вариантов. Примерами таких представлений и правил, входящих как в тундровой, так и в поселко</w:t>
      </w:r>
      <w:r>
        <w:rPr>
          <w:rStyle w:val="21"/>
          <w:color w:val="000000"/>
        </w:rPr>
        <w:softHyphen/>
        <w:t xml:space="preserve">вый вариант и поддерживающих между ними общность, могут являться, </w:t>
      </w:r>
      <w:r>
        <w:rPr>
          <w:rStyle w:val="21"/>
          <w:color w:val="000000"/>
        </w:rPr>
        <w:lastRenderedPageBreak/>
        <w:t xml:space="preserve">например, система личных имен ненцев или комплекс, связанный с ненецким понятием </w:t>
      </w:r>
      <w:r>
        <w:rPr>
          <w:rStyle w:val="28"/>
          <w:color w:val="000000"/>
        </w:rPr>
        <w:t xml:space="preserve">ся”мэй </w:t>
      </w:r>
      <w:r>
        <w:rPr>
          <w:rStyle w:val="21"/>
          <w:color w:val="000000"/>
        </w:rPr>
        <w:t>(особой нечистотой), функционирующие как в тундре, так и в поселке; кроме того, объ</w:t>
      </w:r>
      <w:r>
        <w:rPr>
          <w:rStyle w:val="21"/>
          <w:color w:val="000000"/>
        </w:rPr>
        <w:softHyphen/>
        <w:t>единяет большинство ненцев и наличие национальной одежды, и приверженность к традиционным блюдам (в первую очередь к употреблению сырого мяса и крови), кото</w:t>
      </w:r>
      <w:r>
        <w:rPr>
          <w:rStyle w:val="21"/>
          <w:color w:val="000000"/>
        </w:rPr>
        <w:softHyphen/>
        <w:t>рые в последнее время начали выступать в качестве символов ненецкой культуры (Ацуси 1997: 221).</w:t>
      </w:r>
    </w:p>
    <w:p w14:paraId="32D51E7F" w14:textId="77777777" w:rsidR="00A069D3" w:rsidRDefault="00A069D3" w:rsidP="00A069D3">
      <w:pPr>
        <w:pStyle w:val="210"/>
        <w:shd w:val="clear" w:color="auto" w:fill="auto"/>
        <w:spacing w:before="0"/>
        <w:ind w:left="280" w:right="620" w:firstLine="540"/>
      </w:pPr>
      <w:r>
        <w:rPr>
          <w:rStyle w:val="21"/>
          <w:color w:val="000000"/>
        </w:rPr>
        <w:t>Границы между сферами, в которых используется тот или другой вариант культу</w:t>
      </w:r>
      <w:r>
        <w:rPr>
          <w:rStyle w:val="21"/>
          <w:color w:val="000000"/>
        </w:rPr>
        <w:softHyphen/>
        <w:t>ры, очень хорошо осознаются ненцами. Им известно, что жизнь в поселке строится по одним законам, а жизнь в тундре - по другим. Но, кроме этого противопоставления, можно отметить наличие тенденции считать нормальным и правильным поведение, при котором человек живет в тундре по ее законам, а в поселке - по его законам. При этом</w:t>
      </w:r>
    </w:p>
    <w:p w14:paraId="34FFCD39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60" w:right="580"/>
        <w:jc w:val="left"/>
      </w:pPr>
      <w:r>
        <w:rPr>
          <w:rStyle w:val="21"/>
          <w:color w:val="000000"/>
        </w:rPr>
        <w:t>такое поведение, когда человек пытается жить в поселке как тундровик или в тундре как поселковый, является маркированным.</w:t>
      </w:r>
    </w:p>
    <w:p w14:paraId="5470CA70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60" w:right="580" w:firstLine="560"/>
      </w:pPr>
      <w:r>
        <w:rPr>
          <w:rStyle w:val="21"/>
          <w:color w:val="000000"/>
        </w:rPr>
        <w:t xml:space="preserve">Таким образом, тундровики часто </w:t>
      </w:r>
      <w:r>
        <w:rPr>
          <w:rStyle w:val="28"/>
          <w:color w:val="000000"/>
        </w:rPr>
        <w:t>на время жизни в поселке принимают дейст</w:t>
      </w:r>
      <w:r>
        <w:rPr>
          <w:rStyle w:val="28"/>
          <w:color w:val="000000"/>
        </w:rPr>
        <w:softHyphen/>
        <w:t>вующие там</w:t>
      </w:r>
      <w:r>
        <w:rPr>
          <w:rStyle w:val="21"/>
          <w:color w:val="000000"/>
        </w:rPr>
        <w:t xml:space="preserve"> среди ненцев </w:t>
      </w:r>
      <w:r>
        <w:rPr>
          <w:rStyle w:val="28"/>
          <w:color w:val="000000"/>
        </w:rPr>
        <w:t>нормы и правила,</w:t>
      </w:r>
      <w:r>
        <w:rPr>
          <w:rStyle w:val="21"/>
          <w:color w:val="000000"/>
        </w:rPr>
        <w:t xml:space="preserve"> хотя иногда они и прямо противоположны тем, что функционируют в тундре. Например, 20-летняя ненка Юля, живущая с родите</w:t>
      </w:r>
      <w:r>
        <w:rPr>
          <w:rStyle w:val="21"/>
          <w:color w:val="000000"/>
        </w:rPr>
        <w:softHyphen/>
        <w:t xml:space="preserve">лями в тундре, рассказывала о результатах только что проведенного гадания. Юля со своей старшей родственницей гадали, сколько у нее будет детей. Получилось четверо. Девушка расценила результаты этого гадания как знак того, что она, видимо, будет жить не в тундре, а в поселке, потому что наличие такого малого количества детей, по ее мнению, требует поведения, которое соответствует нормам поселка, а не тундры: </w:t>
      </w:r>
      <w:r>
        <w:rPr>
          <w:rStyle w:val="28"/>
          <w:color w:val="000000"/>
        </w:rPr>
        <w:t xml:space="preserve">«В тундре-то столько детей не бывает. В тундре же женщина рожает всех детей, сколько будет, а так мало же </w:t>
      </w:r>
      <w:r>
        <w:rPr>
          <w:rStyle w:val="28"/>
          <w:color w:val="000000"/>
        </w:rPr>
        <w:lastRenderedPageBreak/>
        <w:t>только в поселке может быть»</w:t>
      </w:r>
      <w:r>
        <w:rPr>
          <w:rStyle w:val="21"/>
          <w:color w:val="000000"/>
        </w:rPr>
        <w:t xml:space="preserve"> (ЕУ-Ямал 1998, ПД: СЮА, 1979 г. р.). На наш взгляд, само толкование гадания основывается здесь именно на существовании двух серьезно отличающихся между собой, но одинаково допусти</w:t>
      </w:r>
      <w:r>
        <w:rPr>
          <w:rStyle w:val="21"/>
          <w:color w:val="000000"/>
        </w:rPr>
        <w:softHyphen/>
        <w:t>мых вариантов биографии и на осознании разницы между действующими в них норма</w:t>
      </w:r>
      <w:r>
        <w:rPr>
          <w:rStyle w:val="21"/>
          <w:color w:val="000000"/>
        </w:rPr>
        <w:softHyphen/>
        <w:t>ми. В противном случае - если бы второй вариант (жизнь в поселке) не был допусти</w:t>
      </w:r>
      <w:r>
        <w:rPr>
          <w:rStyle w:val="21"/>
          <w:color w:val="000000"/>
        </w:rPr>
        <w:softHyphen/>
        <w:t>мым или если бы единственно возможным поведением для ненки считалось соблюде</w:t>
      </w:r>
      <w:r>
        <w:rPr>
          <w:rStyle w:val="21"/>
          <w:color w:val="000000"/>
        </w:rPr>
        <w:softHyphen/>
        <w:t>ние тундровых норм - четыре ребенка могли бы быть истолкованы, как, например, следствие ранней смерти одного из супругов или получения серьезного увечья, препят</w:t>
      </w:r>
      <w:r>
        <w:rPr>
          <w:rStyle w:val="21"/>
          <w:color w:val="000000"/>
        </w:rPr>
        <w:softHyphen/>
        <w:t>ствующего рождению детей. По крайней мере, девушке, очевидно, и в голову не при</w:t>
      </w:r>
      <w:r>
        <w:rPr>
          <w:rStyle w:val="21"/>
          <w:color w:val="000000"/>
        </w:rPr>
        <w:softHyphen/>
        <w:t>ходит, что, живя по правилам поселка, она перестанет быть ненкой, перейдет в катего</w:t>
      </w:r>
      <w:r>
        <w:rPr>
          <w:rStyle w:val="21"/>
          <w:color w:val="000000"/>
        </w:rPr>
        <w:softHyphen/>
        <w:t>рию «маргиналов».</w:t>
      </w:r>
    </w:p>
    <w:p w14:paraId="06131683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60" w:right="580" w:firstLine="560"/>
      </w:pPr>
      <w:r>
        <w:rPr>
          <w:rStyle w:val="21"/>
          <w:color w:val="000000"/>
        </w:rPr>
        <w:t>Еще одним ярким свидетельством принятия на время жизни в поселке его норм и правил являются уже рассмотренные нами ранее рассказы девочек и женщин об их первом мытье в бане.</w:t>
      </w:r>
    </w:p>
    <w:p w14:paraId="255361AE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60" w:right="580" w:firstLine="560"/>
      </w:pPr>
      <w:r>
        <w:rPr>
          <w:rStyle w:val="21"/>
          <w:color w:val="000000"/>
        </w:rPr>
        <w:t>Напомним, что для всех них без исключения это событие было связано с огром</w:t>
      </w:r>
      <w:r>
        <w:rPr>
          <w:rStyle w:val="21"/>
          <w:color w:val="000000"/>
        </w:rPr>
        <w:softHyphen/>
        <w:t>ным страхом, причем страх этот был вызван не нежеланием мыться, а необходимостью раздеться при всех. Дети сопротивлялись изо всех сил: отказывались подчиняться, ца</w:t>
      </w:r>
      <w:r>
        <w:rPr>
          <w:rStyle w:val="21"/>
          <w:color w:val="000000"/>
        </w:rPr>
        <w:softHyphen/>
        <w:t>рапались, кричали, причем их ужас был совершенно непонятен русским учительницам, которые мыли ребят. Подобные истории были записаны как от тех, кто учился в 1940</w:t>
      </w:r>
      <w:r>
        <w:rPr>
          <w:rStyle w:val="21"/>
          <w:color w:val="000000"/>
        </w:rPr>
        <w:softHyphen/>
        <w:t>1950-е гг., так и от тех, кто поступил в школу в 1980-1990-е гг. Все рассказы были соб</w:t>
      </w:r>
      <w:r>
        <w:rPr>
          <w:rStyle w:val="21"/>
          <w:color w:val="000000"/>
        </w:rPr>
        <w:softHyphen/>
        <w:t>раны либо в городе, либо в интернате, в поселке, и те, от кого они были записаны, к приезду в интернат были мало знакомы с поселковым вариантом культуры и свободно владели только тундровым. С интересующей нас в данной момент точки зрения, в этих историях нужно обратить внимание на следующее.</w:t>
      </w:r>
    </w:p>
    <w:p w14:paraId="0AD70BA2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300" w:right="560" w:firstLine="560"/>
      </w:pPr>
      <w:r>
        <w:rPr>
          <w:rStyle w:val="21"/>
          <w:color w:val="000000"/>
        </w:rPr>
        <w:lastRenderedPageBreak/>
        <w:t>Во-первых, с ужасом все вспоминают только первое мытье и об этом своем ужасе сейчас, в момент рассказа, говорят со смехом, потому что теперь мытье в бане для них привычно и необходимо и их смешит сам факт, что когда-то было страшно. Во-вторых, при мытье «нулевиков» (учащихся подготовительного класса) теперь на равных участ</w:t>
      </w:r>
      <w:r>
        <w:rPr>
          <w:rStyle w:val="21"/>
          <w:color w:val="000000"/>
        </w:rPr>
        <w:softHyphen/>
        <w:t>вуют как русские преподаватели, которые представления не имеют о том, что так пуга</w:t>
      </w:r>
      <w:r>
        <w:rPr>
          <w:rStyle w:val="21"/>
          <w:color w:val="000000"/>
        </w:rPr>
        <w:softHyphen/>
        <w:t>ет детей, так и учительницы-ненки, которые, хотя и прекрасно понимают, что происхо</w:t>
      </w:r>
      <w:r>
        <w:rPr>
          <w:rStyle w:val="21"/>
          <w:color w:val="000000"/>
        </w:rPr>
        <w:softHyphen/>
        <w:t>дит, но тоже считают эту процедуру необходимой. Их поведение очень показательно: они принимают нормы поселковой культуры и ведут себя, с точки зрения тундровых детей, не как тундровики. Это проявляется, конечно, не только в случае с баней, и на этом основании ученики противопоставляют учителей себе и объединяют их со всеми остальными жителями поселка — «русскими», что закреплено в их языке. Любую вос</w:t>
      </w:r>
      <w:r>
        <w:rPr>
          <w:rStyle w:val="21"/>
          <w:color w:val="000000"/>
        </w:rPr>
        <w:softHyphen/>
        <w:t xml:space="preserve">питательницу или учительницу они между собой называют </w:t>
      </w:r>
      <w:r>
        <w:rPr>
          <w:rStyle w:val="28"/>
          <w:color w:val="000000"/>
        </w:rPr>
        <w:t>лучене</w:t>
      </w:r>
      <w:r>
        <w:rPr>
          <w:rStyle w:val="21"/>
          <w:color w:val="000000"/>
        </w:rPr>
        <w:t xml:space="preserve"> (доел, ‘русская жен</w:t>
      </w:r>
      <w:r>
        <w:rPr>
          <w:rStyle w:val="21"/>
          <w:color w:val="000000"/>
        </w:rPr>
        <w:softHyphen/>
        <w:t>щина’), независимо от ее национальности. Это слово может обозначать любого педаго</w:t>
      </w:r>
      <w:r>
        <w:rPr>
          <w:rStyle w:val="21"/>
          <w:color w:val="000000"/>
        </w:rPr>
        <w:softHyphen/>
        <w:t xml:space="preserve">га: и заведующую интернатом, и учительницу, и ночную няню, и т. п. Оно используется в разговорной русской и ненецкой речи наряду с самими этими понятиями или их более или менее точными переводами. Вот показательное толкование одной из школьниц: </w:t>
      </w:r>
      <w:r>
        <w:rPr>
          <w:rStyle w:val="28"/>
          <w:color w:val="000000"/>
        </w:rPr>
        <w:t xml:space="preserve">«А </w:t>
      </w:r>
      <w:r>
        <w:rPr>
          <w:rStyle w:val="230"/>
          <w:color w:val="000000"/>
        </w:rPr>
        <w:t>если воспитательница</w:t>
      </w:r>
      <w:r>
        <w:rPr>
          <w:rStyle w:val="28"/>
          <w:color w:val="000000"/>
        </w:rPr>
        <w:t xml:space="preserve"> — </w:t>
      </w:r>
      <w:r>
        <w:rPr>
          <w:rStyle w:val="230"/>
          <w:color w:val="000000"/>
        </w:rPr>
        <w:t>ненка?</w:t>
      </w:r>
      <w:r>
        <w:rPr>
          <w:rStyle w:val="28"/>
          <w:color w:val="000000"/>
        </w:rPr>
        <w:t xml:space="preserve"> Тоже будет лучене. </w:t>
      </w:r>
      <w:r>
        <w:rPr>
          <w:rStyle w:val="230"/>
          <w:color w:val="000000"/>
        </w:rPr>
        <w:t>Какая же она лучене. если она ненка?</w:t>
      </w:r>
      <w:r>
        <w:rPr>
          <w:rStyle w:val="28"/>
          <w:color w:val="000000"/>
        </w:rPr>
        <w:t xml:space="preserve"> Но она же воспитка»</w:t>
      </w:r>
      <w:r>
        <w:rPr>
          <w:rStyle w:val="21"/>
          <w:color w:val="000000"/>
        </w:rPr>
        <w:t xml:space="preserve"> (ЕУ-Ямал 1998, СРМ, 1980 г. р.).</w:t>
      </w:r>
    </w:p>
    <w:p w14:paraId="76E5FAE6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300" w:right="560" w:firstLine="560"/>
      </w:pPr>
      <w:r>
        <w:rPr>
          <w:rStyle w:val="21"/>
          <w:color w:val="000000"/>
        </w:rPr>
        <w:t>Отношение учеников к учителям-ненцам очень хорошо иллюстрирует интере</w:t>
      </w:r>
      <w:r>
        <w:rPr>
          <w:rStyle w:val="21"/>
          <w:color w:val="000000"/>
        </w:rPr>
        <w:softHyphen/>
        <w:t>сующую нас модель. Дети, с одной стороны, противопоставляют себя как тундровиков и своих учителей-ненцев, относя их к категории поселковых, «русских». Но, с другой стороны, они явно выделяют этих учителей из остального педагогического коллектива, из «русских», и объединяют себя с ними в одну категорию «ненцев», осознавая свою с ними культурную общность.</w:t>
      </w:r>
    </w:p>
    <w:p w14:paraId="6FD73A78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300" w:right="560" w:firstLine="560"/>
      </w:pPr>
      <w:r>
        <w:rPr>
          <w:rStyle w:val="21"/>
          <w:color w:val="000000"/>
        </w:rPr>
        <w:lastRenderedPageBreak/>
        <w:t>В следующем примере эта мысль выражена очень явно, хотя и в слишком катего</w:t>
      </w:r>
      <w:r>
        <w:rPr>
          <w:rStyle w:val="21"/>
          <w:color w:val="000000"/>
        </w:rPr>
        <w:softHyphen/>
        <w:t>ричной форме (речь идет о двух первых учительницах девочек).</w:t>
      </w:r>
    </w:p>
    <w:p w14:paraId="2EEB039B" w14:textId="77777777" w:rsidR="00A069D3" w:rsidRDefault="00A069D3" w:rsidP="00A069D3">
      <w:pPr>
        <w:pStyle w:val="121"/>
        <w:shd w:val="clear" w:color="auto" w:fill="auto"/>
        <w:spacing w:after="0" w:line="415" w:lineRule="exact"/>
        <w:ind w:left="300" w:right="560" w:firstLine="560"/>
        <w:jc w:val="both"/>
      </w:pPr>
      <w:r>
        <w:rPr>
          <w:rStyle w:val="122"/>
          <w:i w:val="0"/>
          <w:iCs w:val="0"/>
          <w:color w:val="000000"/>
        </w:rPr>
        <w:t xml:space="preserve">Инф. 1: </w:t>
      </w:r>
      <w:r>
        <w:rPr>
          <w:rStyle w:val="120"/>
          <w:i/>
          <w:iCs/>
          <w:color w:val="000000"/>
        </w:rPr>
        <w:t>Потом другая нас встретша учительница...</w:t>
      </w:r>
      <w:r>
        <w:rPr>
          <w:rStyle w:val="123"/>
          <w:i/>
          <w:iCs/>
          <w:color w:val="000000"/>
        </w:rPr>
        <w:t>Она вам понравшась?</w:t>
      </w:r>
      <w:r>
        <w:rPr>
          <w:rStyle w:val="122"/>
          <w:i w:val="0"/>
          <w:iCs w:val="0"/>
          <w:color w:val="000000"/>
        </w:rPr>
        <w:t xml:space="preserve"> Инф. 1: </w:t>
      </w:r>
      <w:r>
        <w:rPr>
          <w:rStyle w:val="120"/>
          <w:i/>
          <w:iCs/>
          <w:color w:val="000000"/>
        </w:rPr>
        <w:t xml:space="preserve">Да. </w:t>
      </w:r>
      <w:r>
        <w:rPr>
          <w:rStyle w:val="123"/>
          <w:i/>
          <w:iCs/>
          <w:color w:val="000000"/>
        </w:rPr>
        <w:t>Больше, чем первая?</w:t>
      </w:r>
      <w:r>
        <w:rPr>
          <w:rStyle w:val="122"/>
          <w:i w:val="0"/>
          <w:iCs w:val="0"/>
          <w:color w:val="000000"/>
        </w:rPr>
        <w:t xml:space="preserve"> Инф. 1: </w:t>
      </w:r>
      <w:r>
        <w:rPr>
          <w:rStyle w:val="120"/>
          <w:i/>
          <w:iCs/>
          <w:color w:val="000000"/>
        </w:rPr>
        <w:t>Нет, первая она больше нравилась, потому что все- таки... она была националка</w:t>
      </w:r>
      <w:r>
        <w:rPr>
          <w:rStyle w:val="120"/>
          <w:i/>
          <w:iCs/>
          <w:color w:val="000000"/>
          <w:vertAlign w:val="superscript"/>
        </w:rPr>
        <w:t>т</w:t>
      </w:r>
      <w:r>
        <w:rPr>
          <w:rStyle w:val="120"/>
          <w:i/>
          <w:iCs/>
          <w:color w:val="000000"/>
        </w:rPr>
        <w:t>, она понимала нас, а эта русская была. ... Просто, она по-русскому, а ведь трудно разговаривать, а та по-ненецкому разговаривала.</w:t>
      </w:r>
      <w:r>
        <w:rPr>
          <w:rStyle w:val="122"/>
          <w:i w:val="0"/>
          <w:iCs w:val="0"/>
          <w:color w:val="000000"/>
        </w:rPr>
        <w:t xml:space="preserve"> Инф. 2: </w:t>
      </w:r>
      <w:r>
        <w:rPr>
          <w:rStyle w:val="120"/>
          <w:i/>
          <w:iCs/>
          <w:color w:val="000000"/>
        </w:rPr>
        <w:t>Русские ничего не понимают.</w:t>
      </w:r>
      <w:r>
        <w:rPr>
          <w:rStyle w:val="122"/>
          <w:i w:val="0"/>
          <w:iCs w:val="0"/>
          <w:color w:val="000000"/>
        </w:rPr>
        <w:t xml:space="preserve"> Инф. 1: </w:t>
      </w:r>
      <w:r>
        <w:rPr>
          <w:rStyle w:val="120"/>
          <w:i/>
          <w:iCs/>
          <w:color w:val="000000"/>
        </w:rPr>
        <w:t>Нет, они нас не понимают, наши взаимоотно</w:t>
      </w:r>
      <w:r>
        <w:rPr>
          <w:rStyle w:val="120"/>
          <w:i/>
          <w:iCs/>
          <w:color w:val="000000"/>
        </w:rPr>
        <w:softHyphen/>
        <w:t>шения...™</w:t>
      </w:r>
      <w:r>
        <w:rPr>
          <w:rStyle w:val="122"/>
          <w:i w:val="0"/>
          <w:iCs w:val="0"/>
          <w:color w:val="000000"/>
        </w:rPr>
        <w:t xml:space="preserve"> (ЕУ-Ямал 1998, ХЭ, 1982 г. р., ХМС, 1982 г. р.).</w:t>
      </w:r>
    </w:p>
    <w:p w14:paraId="08F62E73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300" w:right="580" w:firstLine="540"/>
      </w:pPr>
      <w:r>
        <w:rPr>
          <w:rStyle w:val="21"/>
          <w:color w:val="000000"/>
        </w:rPr>
        <w:t>Среди наших информантов есть интересная семья, в которой мама кончила пед</w:t>
      </w:r>
      <w:r>
        <w:rPr>
          <w:rStyle w:val="21"/>
          <w:color w:val="000000"/>
        </w:rPr>
        <w:softHyphen/>
        <w:t xml:space="preserve">училище, затем работала в интернате педагогом (то есть, была </w:t>
      </w:r>
      <w:r>
        <w:rPr>
          <w:rStyle w:val="28"/>
          <w:color w:val="000000"/>
        </w:rPr>
        <w:t>лучене),</w:t>
      </w:r>
      <w:r>
        <w:rPr>
          <w:rStyle w:val="21"/>
          <w:color w:val="000000"/>
        </w:rPr>
        <w:t xml:space="preserve"> а потом вышла замуж за тундровика и отправилась кочевать. Рассказ ее детей о первом мытье в бане ничем не отличается от рассказов тех, чьи родители вообще не учились в интернате. Она, следовательно, их воспитывала во время их детства в тундре уже не как лучене, а как тундровая ненка. Стало быть, перемена места жительства сопровождалась и изме</w:t>
      </w:r>
      <w:r>
        <w:rPr>
          <w:rStyle w:val="21"/>
          <w:color w:val="000000"/>
        </w:rPr>
        <w:softHyphen/>
        <w:t>нением используемых культурных норм.</w:t>
      </w:r>
    </w:p>
    <w:p w14:paraId="67609CC9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300" w:right="580" w:firstLine="540"/>
      </w:pPr>
      <w:r>
        <w:rPr>
          <w:rStyle w:val="21"/>
          <w:color w:val="000000"/>
        </w:rPr>
        <w:t xml:space="preserve">Таким образом, мы приходим к выводу, что если человек за время своей жизни может несколько раз переехать из тундры в поселок и из поселка в тундру, а переезд сопровождается изменением используемых культурных норм, то </w:t>
      </w:r>
      <w:r>
        <w:rPr>
          <w:rStyle w:val="28"/>
          <w:color w:val="000000"/>
        </w:rPr>
        <w:t>носителями и посел</w:t>
      </w:r>
      <w:r>
        <w:rPr>
          <w:rStyle w:val="28"/>
          <w:color w:val="000000"/>
        </w:rPr>
        <w:softHyphen/>
        <w:t>кового и тундрового варианта культуры могут выступать одни и те же люди.</w:t>
      </w:r>
    </w:p>
    <w:p w14:paraId="006BAEE7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300" w:right="580" w:firstLine="540"/>
      </w:pPr>
      <w:r>
        <w:rPr>
          <w:rStyle w:val="21"/>
          <w:color w:val="000000"/>
        </w:rPr>
        <w:t xml:space="preserve">Мы уже говорили, что жизнь в поселке строится по одним законам, а жизнь в тундре - по другим, и границы между сферами, в которых используется тот или другой вариант, очень хорошо осознаются ненцами. Как показывает наш анализ, пересечение этих границ не остается незамеченным и практически всегда маркируется, например, изменением одежды, и нередко сопровождается переменой языка </w:t>
      </w:r>
      <w:r>
        <w:rPr>
          <w:rStyle w:val="21"/>
          <w:color w:val="000000"/>
        </w:rPr>
        <w:lastRenderedPageBreak/>
        <w:t>общения. Приведем несколько примеров, иллюстрирующих это положение.</w:t>
      </w:r>
    </w:p>
    <w:p w14:paraId="3E218C44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300" w:right="580" w:firstLine="540"/>
      </w:pPr>
      <w:r>
        <w:rPr>
          <w:rStyle w:val="21"/>
          <w:color w:val="000000"/>
        </w:rPr>
        <w:t>Как было показано выше, современные ненцы используют два типа одежды</w:t>
      </w:r>
      <w:r>
        <w:rPr>
          <w:rStyle w:val="21"/>
          <w:color w:val="000000"/>
          <w:vertAlign w:val="superscript"/>
        </w:rPr>
        <w:footnoteReference w:id="1"/>
      </w:r>
      <w:r>
        <w:rPr>
          <w:rStyle w:val="21"/>
          <w:color w:val="000000"/>
          <w:vertAlign w:val="superscript"/>
        </w:rPr>
        <w:t xml:space="preserve"> </w:t>
      </w:r>
      <w:r>
        <w:rPr>
          <w:rStyle w:val="21"/>
          <w:color w:val="000000"/>
          <w:vertAlign w:val="superscript"/>
        </w:rPr>
        <w:footnoteReference w:id="2"/>
      </w:r>
      <w:r>
        <w:rPr>
          <w:rStyle w:val="21"/>
          <w:color w:val="000000"/>
          <w:vertAlign w:val="superscript"/>
        </w:rPr>
        <w:t xml:space="preserve"> </w:t>
      </w:r>
      <w:r>
        <w:rPr>
          <w:rStyle w:val="21"/>
          <w:color w:val="000000"/>
          <w:vertAlign w:val="superscript"/>
        </w:rPr>
        <w:footnoteReference w:id="3"/>
      </w:r>
      <w:r>
        <w:rPr>
          <w:rStyle w:val="21"/>
          <w:color w:val="000000"/>
        </w:rPr>
        <w:t>: на</w:t>
      </w:r>
      <w:r>
        <w:rPr>
          <w:rStyle w:val="21"/>
          <w:color w:val="000000"/>
        </w:rPr>
        <w:softHyphen/>
        <w:t>циональный и европейский, и у них появилась тенденция функционально их разделять: национальная используется преимущественно в тундре, а европейская главным обра</w:t>
      </w:r>
      <w:r>
        <w:rPr>
          <w:rStyle w:val="21"/>
          <w:color w:val="000000"/>
        </w:rPr>
        <w:softHyphen/>
        <w:t>зом в поселке. Национальная одежда стала символизировать принадлежность именно к тундровой ненецкой культуре, и, надевая европейскую, ненец как бы манифестирует, что сейчас его следует рассматривать как поселкового. Часто это делается сознательно: как уже говорилось, многие ненцы сами переодевают своих детей, отправляя их в шко</w:t>
      </w:r>
      <w:r>
        <w:rPr>
          <w:rStyle w:val="21"/>
          <w:color w:val="000000"/>
        </w:rPr>
        <w:softHyphen/>
        <w:t>лу. По свидетельству Г. П. Харючи, многие молодые тундровики имеют комплекты ев</w:t>
      </w:r>
      <w:r>
        <w:rPr>
          <w:rStyle w:val="21"/>
          <w:color w:val="000000"/>
        </w:rPr>
        <w:softHyphen/>
        <w:t>ропейской одежды, в которую они облачаются, приезжая в поселок (Харючи 2001: 30). В тоже время большинство ненцев, независимо от постоянного места их проживания, не только имеют национальную одежду, но и надевают ее, отправляясь в тундру. Таким образом, обычно переодевание происходит всякий раз при переезде ненцев из тундры в поселок и обратно, если этот переезд совершается на сколько-нибудь длительный пе</w:t>
      </w:r>
      <w:r>
        <w:rPr>
          <w:rStyle w:val="21"/>
          <w:color w:val="000000"/>
        </w:rPr>
        <w:softHyphen/>
        <w:t>риод, и каждый тип одежды является в сознании ненцев маркером определенного куль</w:t>
      </w:r>
      <w:r>
        <w:rPr>
          <w:rStyle w:val="21"/>
          <w:color w:val="000000"/>
        </w:rPr>
        <w:softHyphen/>
        <w:t>турного варианта. В норме переезд из тундры в поселок сопровождается переменой ис</w:t>
      </w:r>
      <w:r>
        <w:rPr>
          <w:rStyle w:val="21"/>
          <w:color w:val="000000"/>
        </w:rPr>
        <w:softHyphen/>
        <w:t>пользуемого варианта культуры и обозначается изменением типа одежды.</w:t>
      </w:r>
    </w:p>
    <w:p w14:paraId="280ED6F6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40" w:right="600" w:firstLine="560"/>
      </w:pPr>
      <w:r>
        <w:rPr>
          <w:rStyle w:val="21"/>
          <w:color w:val="000000"/>
        </w:rPr>
        <w:t>Подобное явление корреляции типа одежды и используемого варианта культуры можно наблюдать и в других регионах. Очень показательно сравнение положения на современном Ямале с ситуацией, которая имела место в 60-х годах XX века у канад</w:t>
      </w:r>
      <w:r>
        <w:rPr>
          <w:rStyle w:val="21"/>
          <w:color w:val="000000"/>
        </w:rPr>
        <w:softHyphen/>
        <w:t xml:space="preserve">ских эскимосов и была </w:t>
      </w:r>
      <w:r>
        <w:rPr>
          <w:rStyle w:val="21"/>
          <w:color w:val="000000"/>
        </w:rPr>
        <w:lastRenderedPageBreak/>
        <w:t xml:space="preserve">описана в статье Ч. Хобарта </w:t>
      </w:r>
      <w:r w:rsidRPr="00A069D3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Hobart</w:t>
      </w:r>
      <w:r w:rsidRPr="00A069D3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1970). По свидетельству автора, дети, которые возвращались из интернатов в свои поселки, отказывались носить традиционную эскимосскую одежду и обувь и предпочитали использовать одежду ев</w:t>
      </w:r>
      <w:r>
        <w:rPr>
          <w:rStyle w:val="21"/>
          <w:color w:val="000000"/>
        </w:rPr>
        <w:softHyphen/>
        <w:t>ропейского стиля, несмотря на то, что она недостаточно защищала от холода и ее но</w:t>
      </w:r>
      <w:r>
        <w:rPr>
          <w:rStyle w:val="21"/>
          <w:color w:val="000000"/>
        </w:rPr>
        <w:softHyphen/>
        <w:t>шение нередко приводило к несчастным случаям и даже смерти. Как мы видим, здесь переодевания не происходило, что свидетельствовало об отказе вернувшихся детей пе</w:t>
      </w:r>
      <w:r>
        <w:rPr>
          <w:rStyle w:val="21"/>
          <w:color w:val="000000"/>
        </w:rPr>
        <w:softHyphen/>
        <w:t>рейти на жизнь по нормам, действующим в тундре, представлять себя такими же эски</w:t>
      </w:r>
      <w:r>
        <w:rPr>
          <w:rStyle w:val="21"/>
          <w:color w:val="000000"/>
        </w:rPr>
        <w:softHyphen/>
        <w:t xml:space="preserve">мосами, как их родители, и о стремлении противопоставить себя им. Автор говорит, что это мотивировалось тем, что они чувствовали себя более образованными и более культурными </w:t>
      </w:r>
      <w:r w:rsidRPr="00A069D3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Hobart</w:t>
      </w:r>
      <w:r w:rsidRPr="00A069D3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1970: 131-135). Отсутствием перемены одежды ребята стреми</w:t>
      </w:r>
      <w:r>
        <w:rPr>
          <w:rStyle w:val="21"/>
          <w:color w:val="000000"/>
        </w:rPr>
        <w:softHyphen/>
        <w:t>лись подчеркнуть свою принадлежность к «белому миру», являющемуся, с их точки зрения, более престижным. И на Ямале, и в Канадской Арктике одежда определенного типа выступает как маркер принадлежности к определенной культуре. Разница же в ис</w:t>
      </w:r>
      <w:r>
        <w:rPr>
          <w:rStyle w:val="21"/>
          <w:color w:val="000000"/>
        </w:rPr>
        <w:softHyphen/>
        <w:t>пользовании маркеров отражает разницу в сложившихся культурных ситуациях. Так, отношения между «традиционной» и «белой» культурой в 1960-е годы в том районе Канадской Арктики, которому посвящена статья Хобарта, были явно иерархическими, «белой» культуре отдавали предпочтение, а возвращение в тундру расценивалось как «шаг назад». Легкость, с которой происходит переодевание на Ямале, свидетельствует об определенном равноправии обоих существующих там вариантов.</w:t>
      </w:r>
    </w:p>
    <w:p w14:paraId="5C595A88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60" w:right="680" w:firstLine="560"/>
      </w:pPr>
      <w:r>
        <w:rPr>
          <w:rStyle w:val="21"/>
          <w:color w:val="000000"/>
        </w:rPr>
        <w:t>Другой пример связан с использованием ненецкого языка. Кажется, что в созна</w:t>
      </w:r>
      <w:r>
        <w:rPr>
          <w:rStyle w:val="21"/>
          <w:color w:val="000000"/>
        </w:rPr>
        <w:softHyphen/>
        <w:t>нии ненцев, как тундровых, так и поселковых, их язык тесно связан с местом обитания человека, и ненецкий рассматривается в первую очередь как язык людей, живущих в тундре. И если в тундре ненцы, хорошо владеющие обоими языками, общаются в ос</w:t>
      </w:r>
      <w:r>
        <w:rPr>
          <w:rStyle w:val="21"/>
          <w:color w:val="000000"/>
        </w:rPr>
        <w:softHyphen/>
        <w:t xml:space="preserve">новном по-ненецки, то в поселке они часто используют русский. Как уже говорилось, многие родители, выросшие в тундре и живущие в </w:t>
      </w:r>
      <w:r>
        <w:rPr>
          <w:rStyle w:val="21"/>
          <w:color w:val="000000"/>
        </w:rPr>
        <w:lastRenderedPageBreak/>
        <w:t>поселке или городе, объясняют не</w:t>
      </w:r>
      <w:r>
        <w:rPr>
          <w:rStyle w:val="21"/>
          <w:color w:val="000000"/>
        </w:rPr>
        <w:softHyphen/>
        <w:t xml:space="preserve">знание ненецкого языка их детьми тем, что </w:t>
      </w:r>
      <w:r>
        <w:rPr>
          <w:rStyle w:val="28"/>
          <w:color w:val="000000"/>
        </w:rPr>
        <w:t>дети не живут в тундре,</w:t>
      </w:r>
      <w:r>
        <w:rPr>
          <w:rStyle w:val="21"/>
          <w:color w:val="000000"/>
        </w:rPr>
        <w:t xml:space="preserve"> а следовательно, </w:t>
      </w:r>
      <w:r>
        <w:rPr>
          <w:rStyle w:val="28"/>
          <w:color w:val="000000"/>
        </w:rPr>
        <w:t>и не могут его знать</w:t>
      </w:r>
      <w:r>
        <w:rPr>
          <w:rStyle w:val="28"/>
          <w:color w:val="000000"/>
          <w:vertAlign w:val="superscript"/>
        </w:rPr>
        <w:t>2</w:t>
      </w:r>
      <w:r>
        <w:rPr>
          <w:rStyle w:val="28"/>
          <w:color w:val="000000"/>
        </w:rPr>
        <w:t>*</w:t>
      </w:r>
      <w:r>
        <w:rPr>
          <w:rStyle w:val="28"/>
          <w:color w:val="000000"/>
          <w:vertAlign w:val="superscript"/>
        </w:rPr>
        <w:t>5</w:t>
      </w:r>
      <w:r>
        <w:rPr>
          <w:rStyle w:val="28"/>
          <w:color w:val="000000"/>
        </w:rPr>
        <w:t>.</w:t>
      </w:r>
    </w:p>
    <w:p w14:paraId="6AF2F1F7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60" w:right="680" w:firstLine="560"/>
      </w:pPr>
      <w:r>
        <w:rPr>
          <w:rStyle w:val="21"/>
          <w:color w:val="000000"/>
        </w:rPr>
        <w:t xml:space="preserve">Интересная ситуация складывается в тех семьях, которые сначала жили в поселке, а потом стали кочевать в тундре. В наших полевых материалах имеются описания двух таких случаев. В обоих языком общения в семье, пока она жила в поселке, был русский. Когда же семьи переезжали в тундру, то язык общения у них начинал довольно быстро меняться: «Я, </w:t>
      </w:r>
      <w:r>
        <w:rPr>
          <w:rStyle w:val="28"/>
          <w:color w:val="000000"/>
        </w:rPr>
        <w:t>когда я была маленькая, я разговаривача на русском языке. Когда пере</w:t>
      </w:r>
      <w:r>
        <w:rPr>
          <w:rStyle w:val="28"/>
          <w:color w:val="000000"/>
        </w:rPr>
        <w:softHyphen/>
        <w:t>шли в тундру, это бычо в 1989 году. &lt;...&gt; Я, моя сестра и Вера, мы всегда молчали, на ненецком языке не могли разговаривать. Потом привыкли»</w:t>
      </w:r>
      <w:r>
        <w:rPr>
          <w:rStyle w:val="21"/>
          <w:color w:val="000000"/>
        </w:rPr>
        <w:t xml:space="preserve"> (ЕУ-Ямал 1998, НСХ, 1982 г. р.). По словам этой девушки, ее мама до сих пор дома часто использует русский, «а </w:t>
      </w:r>
      <w:r>
        <w:rPr>
          <w:rStyle w:val="28"/>
          <w:color w:val="000000"/>
        </w:rPr>
        <w:t xml:space="preserve">если приедут какие-нибудь люди, там постарше ее, она на ненецком разговаривает». </w:t>
      </w:r>
      <w:r>
        <w:rPr>
          <w:rStyle w:val="21"/>
          <w:color w:val="000000"/>
        </w:rPr>
        <w:t xml:space="preserve">Тем не менее, смена языка была </w:t>
      </w:r>
      <w:r>
        <w:rPr>
          <w:rStyle w:val="21"/>
          <w:color w:val="000000"/>
          <w:lang w:val="uk-UA" w:eastAsia="uk-UA"/>
        </w:rPr>
        <w:t xml:space="preserve">все-таки </w:t>
      </w:r>
      <w:r>
        <w:rPr>
          <w:rStyle w:val="21"/>
          <w:color w:val="000000"/>
        </w:rPr>
        <w:t>достаточно резкой и нарушила на какое-то время нормальное общение в семье, потому что, если бы русскому языку оставалось какое-то место, то вряд ли могла бы сложиться следующая ситуация: «</w:t>
      </w:r>
      <w:r>
        <w:rPr>
          <w:rStyle w:val="28"/>
          <w:color w:val="000000"/>
        </w:rPr>
        <w:t>Только вот моя сестра Вера</w:t>
      </w:r>
      <w:r>
        <w:rPr>
          <w:rStyle w:val="21"/>
          <w:color w:val="000000"/>
        </w:rPr>
        <w:t xml:space="preserve"> [младшая сестра рассказчицы], </w:t>
      </w:r>
      <w:r>
        <w:rPr>
          <w:rStyle w:val="28"/>
          <w:color w:val="000000"/>
        </w:rPr>
        <w:t>она...Однажды мать подумала, что она стала немая, она всегда молчала, а оказывается, она постепенно, про себя, наверное, учила ненецкий язык. И начала сама разговаривать на ненецком...»</w:t>
      </w:r>
      <w:r>
        <w:rPr>
          <w:rStyle w:val="28"/>
          <w:color w:val="000000"/>
          <w:vertAlign w:val="superscript"/>
        </w:rPr>
        <w:t>2</w:t>
      </w:r>
      <w:r>
        <w:rPr>
          <w:rStyle w:val="28"/>
          <w:color w:val="000000"/>
        </w:rPr>
        <w:t>*</w:t>
      </w:r>
      <w:r>
        <w:rPr>
          <w:rStyle w:val="28"/>
          <w:color w:val="000000"/>
          <w:vertAlign w:val="superscript"/>
        </w:rPr>
        <w:t>6</w:t>
      </w:r>
      <w:r>
        <w:rPr>
          <w:rStyle w:val="21"/>
          <w:color w:val="000000"/>
        </w:rPr>
        <w:t xml:space="preserve"> (там же).</w:t>
      </w:r>
    </w:p>
    <w:p w14:paraId="0539736A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60" w:right="680" w:firstLine="560"/>
      </w:pPr>
      <w:r>
        <w:rPr>
          <w:rStyle w:val="21"/>
          <w:color w:val="000000"/>
        </w:rPr>
        <w:t xml:space="preserve">Итак, переход из одного “мира” в другой обычно сопровождается изменением языка общения, одежды, норм, по которым строится жизнь. А </w:t>
      </w:r>
      <w:r>
        <w:rPr>
          <w:rStyle w:val="28"/>
          <w:color w:val="000000"/>
        </w:rPr>
        <w:t xml:space="preserve">отсутствие изменений </w:t>
      </w:r>
      <w:r>
        <w:rPr>
          <w:rStyle w:val="28"/>
          <w:color w:val="000000"/>
          <w:vertAlign w:val="superscript"/>
        </w:rPr>
        <w:footnoteReference w:id="4"/>
      </w:r>
      <w:r>
        <w:rPr>
          <w:rStyle w:val="28"/>
          <w:color w:val="000000"/>
          <w:vertAlign w:val="superscript"/>
        </w:rPr>
        <w:t xml:space="preserve"> </w:t>
      </w:r>
      <w:r>
        <w:rPr>
          <w:rStyle w:val="28"/>
          <w:color w:val="000000"/>
          <w:vertAlign w:val="superscript"/>
        </w:rPr>
        <w:footnoteReference w:id="5"/>
      </w:r>
      <w:r>
        <w:br w:type="page"/>
      </w:r>
    </w:p>
    <w:p w14:paraId="080D6587" w14:textId="10C8F937" w:rsidR="00A069D3" w:rsidRDefault="00A069D3" w:rsidP="00A069D3">
      <w:pPr>
        <w:pStyle w:val="121"/>
        <w:shd w:val="clear" w:color="auto" w:fill="auto"/>
        <w:spacing w:after="0" w:line="415" w:lineRule="exact"/>
        <w:ind w:left="240" w:right="600"/>
      </w:pPr>
      <w:r>
        <w:rPr>
          <w:noProof/>
        </w:rPr>
        <w:lastRenderedPageBreak/>
        <mc:AlternateContent>
          <mc:Choice Requires="wps">
            <w:drawing>
              <wp:anchor distT="0" distB="327025" distL="63500" distR="63500" simplePos="0" relativeHeight="251659264" behindDoc="1" locked="0" layoutInCell="1" allowOverlap="1" wp14:anchorId="474421AB" wp14:editId="1C054230">
                <wp:simplePos x="0" y="0"/>
                <wp:positionH relativeFrom="margin">
                  <wp:posOffset>130175</wp:posOffset>
                </wp:positionH>
                <wp:positionV relativeFrom="margin">
                  <wp:posOffset>8331200</wp:posOffset>
                </wp:positionV>
                <wp:extent cx="159385" cy="82550"/>
                <wp:effectExtent l="0" t="635" r="0" b="2540"/>
                <wp:wrapSquare wrapText="righ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C78FC" w14:textId="77777777" w:rsidR="00A069D3" w:rsidRDefault="00A069D3" w:rsidP="00A069D3">
                            <w:pPr>
                              <w:pStyle w:val="16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16Exact"/>
                                <w:color w:val="000000"/>
                              </w:rPr>
                              <w:t>287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421AB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10.25pt;margin-top:656pt;width:12.55pt;height:6.5pt;z-index:-251657216;visibility:visible;mso-wrap-style:square;mso-width-percent:0;mso-height-percent:0;mso-wrap-distance-left:5pt;mso-wrap-distance-top:0;mso-wrap-distance-right:5pt;mso-wrap-distance-bottom:25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" filled="f" stroked="f">
                <v:textbox style="mso-fit-shape-to-text:t" inset="0,0,0,0">
                  <w:txbxContent>
                    <w:p w14:paraId="1BCC78FC" w14:textId="77777777" w:rsidR="00A069D3" w:rsidRDefault="00A069D3" w:rsidP="00A069D3">
                      <w:pPr>
                        <w:pStyle w:val="16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16Exact"/>
                          <w:color w:val="000000"/>
                        </w:rPr>
                        <w:t>287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rStyle w:val="120"/>
          <w:i/>
          <w:iCs/>
          <w:color w:val="000000"/>
        </w:rPr>
        <w:t>при переезде</w:t>
      </w:r>
      <w:r>
        <w:rPr>
          <w:rStyle w:val="122"/>
          <w:i w:val="0"/>
          <w:iCs w:val="0"/>
          <w:color w:val="000000"/>
        </w:rPr>
        <w:t xml:space="preserve"> из тундры в поселок или город и обратно </w:t>
      </w:r>
      <w:r>
        <w:rPr>
          <w:rStyle w:val="120"/>
          <w:i/>
          <w:iCs/>
          <w:color w:val="000000"/>
        </w:rPr>
        <w:t>воспринимается как нарушение существующих культурных правил.</w:t>
      </w:r>
    </w:p>
    <w:p w14:paraId="04FCB27B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40" w:right="600" w:firstLine="560"/>
      </w:pPr>
      <w:r>
        <w:rPr>
          <w:rStyle w:val="21"/>
          <w:color w:val="000000"/>
        </w:rPr>
        <w:t xml:space="preserve">Рассмотрим ситуации, описанные ненкой Н. Ядне в ее книге “Я родом из тундры” (Ядне 1995). В книге содержится немало примеров усилий, предпринимаемых автором для сохранения ненецкой культуры. Среди прочего там содержится и рассказ о том, как она пыталась использовать свой родной язык в разговоре с незнакомыми ей ненцами в аэропорту, на улице (Ядне 1995: 228). Автор с горечью замечает, что ее попытки всегда натыкались на непонимание, люди стремились либо перейти на русский, либо вообще прекратить с нею всякое общение. Похожим был и результат, когда она попробовала призвать своих землячек выйти на городской (не «национальный») праздник в ягушке. Женщины, у которых ягушки (обратим внимание!) были, отказались их надеть. Когда же она </w:t>
      </w:r>
      <w:r>
        <w:rPr>
          <w:rStyle w:val="21"/>
          <w:color w:val="000000"/>
          <w:lang w:val="uk-UA" w:eastAsia="uk-UA"/>
        </w:rPr>
        <w:t xml:space="preserve">все-таки </w:t>
      </w:r>
      <w:r>
        <w:rPr>
          <w:rStyle w:val="21"/>
          <w:color w:val="000000"/>
        </w:rPr>
        <w:t>пришла в ней на демонстрацию, то многие русские восприняли это нормально, даже с восторгом («Молодчина! Какая красивая одежда!»), а ненцы стре</w:t>
      </w:r>
      <w:r>
        <w:rPr>
          <w:rStyle w:val="21"/>
          <w:color w:val="000000"/>
        </w:rPr>
        <w:softHyphen/>
        <w:t>мились отойти от нее подальше и смотрели, как на ненормальную.</w:t>
      </w:r>
    </w:p>
    <w:p w14:paraId="6D57C244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40" w:right="600" w:firstLine="560"/>
      </w:pPr>
      <w:r>
        <w:rPr>
          <w:rStyle w:val="21"/>
          <w:color w:val="000000"/>
        </w:rPr>
        <w:t xml:space="preserve">«Вечером я шла по Комсомольской улице </w:t>
      </w:r>
      <w:r>
        <w:rPr>
          <w:rStyle w:val="28"/>
          <w:color w:val="000000"/>
        </w:rPr>
        <w:t>[Надыма\</w:t>
      </w:r>
      <w:r>
        <w:rPr>
          <w:rStyle w:val="21"/>
          <w:color w:val="000000"/>
        </w:rPr>
        <w:t xml:space="preserve"> в этом же наряде </w:t>
      </w:r>
      <w:r>
        <w:rPr>
          <w:rStyle w:val="28"/>
          <w:color w:val="000000"/>
        </w:rPr>
        <w:t>[имеется в виду ягушка с орнаментами].</w:t>
      </w:r>
      <w:r>
        <w:rPr>
          <w:rStyle w:val="21"/>
          <w:color w:val="000000"/>
        </w:rPr>
        <w:t xml:space="preserve"> Многие прохожие приветливо улыбались. Навстречу по</w:t>
      </w:r>
      <w:r>
        <w:rPr>
          <w:rStyle w:val="21"/>
          <w:color w:val="000000"/>
        </w:rPr>
        <w:softHyphen/>
        <w:t>пались ненецкие парни и девушки. Увидев меня в ягушке, резко отвернулись, как бы стыдясь чего-то, и быстро перешли на другую сторону улицы. Что же их, ненцев, от</w:t>
      </w:r>
      <w:r>
        <w:rPr>
          <w:rStyle w:val="21"/>
          <w:color w:val="000000"/>
        </w:rPr>
        <w:softHyphen/>
        <w:t>талкивало от меня? Вроде ягушка новая, красивая, с орнаментами, со вкусом сшитая» (Ядне 1995: 230).</w:t>
      </w:r>
    </w:p>
    <w:p w14:paraId="5AC4A3A3" w14:textId="77777777" w:rsidR="00A069D3" w:rsidRDefault="00A069D3" w:rsidP="00A069D3">
      <w:pPr>
        <w:pStyle w:val="210"/>
        <w:shd w:val="clear" w:color="auto" w:fill="auto"/>
        <w:spacing w:before="0" w:line="415" w:lineRule="exact"/>
        <w:ind w:left="240" w:right="600" w:firstLine="560"/>
      </w:pPr>
      <w:r>
        <w:rPr>
          <w:rStyle w:val="21"/>
          <w:color w:val="000000"/>
        </w:rPr>
        <w:t>Как кажется, это во многом можно объяснить не тем, что ненцы, живущие в На</w:t>
      </w:r>
      <w:r>
        <w:rPr>
          <w:rStyle w:val="21"/>
          <w:color w:val="000000"/>
        </w:rPr>
        <w:softHyphen/>
        <w:t>дыме, стыдились своей национальности</w:t>
      </w:r>
      <w:r>
        <w:rPr>
          <w:rStyle w:val="21"/>
          <w:color w:val="000000"/>
          <w:vertAlign w:val="superscript"/>
        </w:rPr>
        <w:footnoteReference w:id="6"/>
      </w:r>
      <w:r>
        <w:rPr>
          <w:rStyle w:val="21"/>
          <w:color w:val="000000"/>
        </w:rPr>
        <w:t xml:space="preserve"> или полностью порвали с тундрой (а это, ви</w:t>
      </w:r>
      <w:r>
        <w:rPr>
          <w:rStyle w:val="21"/>
          <w:color w:val="000000"/>
        </w:rPr>
        <w:softHyphen/>
        <w:t xml:space="preserve">димо, неверно, поскольку и ягушки у женщин были, и по-ненецки они разговаривать могли, но не хотели), а </w:t>
      </w:r>
      <w:r>
        <w:rPr>
          <w:rStyle w:val="21"/>
          <w:color w:val="000000"/>
        </w:rPr>
        <w:lastRenderedPageBreak/>
        <w:t>тем, что поведение автора книги нарушало сложившееся разде</w:t>
      </w:r>
      <w:r>
        <w:rPr>
          <w:rStyle w:val="21"/>
          <w:color w:val="000000"/>
        </w:rPr>
        <w:softHyphen/>
        <w:t>ление функций и сфер использования одежды и языка в разных ипостасях ненецкой культуры.</w:t>
      </w:r>
    </w:p>
    <w:p w14:paraId="2293B694" w14:textId="77777777" w:rsidR="00A069D3" w:rsidRPr="00A069D3" w:rsidRDefault="00A069D3" w:rsidP="00A069D3"/>
    <w:sectPr w:rsidR="00A069D3" w:rsidRPr="00A069D3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CE7F" w14:textId="77777777" w:rsidR="00366FC1" w:rsidRDefault="00366FC1">
      <w:pPr>
        <w:spacing w:after="0" w:line="240" w:lineRule="auto"/>
      </w:pPr>
      <w:r>
        <w:separator/>
      </w:r>
    </w:p>
  </w:endnote>
  <w:endnote w:type="continuationSeparator" w:id="0">
    <w:p w14:paraId="720298F5" w14:textId="77777777" w:rsidR="00366FC1" w:rsidRDefault="0036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86A4" w14:textId="77777777" w:rsidR="00366FC1" w:rsidRDefault="00366FC1">
      <w:pPr>
        <w:spacing w:after="0" w:line="240" w:lineRule="auto"/>
      </w:pPr>
      <w:r>
        <w:separator/>
      </w:r>
    </w:p>
  </w:footnote>
  <w:footnote w:type="continuationSeparator" w:id="0">
    <w:p w14:paraId="54538412" w14:textId="77777777" w:rsidR="00366FC1" w:rsidRDefault="00366FC1">
      <w:pPr>
        <w:spacing w:after="0" w:line="240" w:lineRule="auto"/>
      </w:pPr>
      <w:r>
        <w:continuationSeparator/>
      </w:r>
    </w:p>
  </w:footnote>
  <w:footnote w:id="1">
    <w:p w14:paraId="44C684A6" w14:textId="77777777" w:rsidR="00A069D3" w:rsidRDefault="00A069D3" w:rsidP="00A069D3">
      <w:pPr>
        <w:pStyle w:val="12"/>
        <w:shd w:val="clear" w:color="auto" w:fill="auto"/>
        <w:spacing w:line="237" w:lineRule="exact"/>
        <w:ind w:left="280" w:firstLine="0"/>
        <w:jc w:val="left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 xml:space="preserve"> В данном случае имеется в виду ненка.</w:t>
      </w:r>
    </w:p>
  </w:footnote>
  <w:footnote w:id="2">
    <w:p w14:paraId="0EDBA561" w14:textId="77777777" w:rsidR="00A069D3" w:rsidRDefault="00A069D3" w:rsidP="00A069D3">
      <w:pPr>
        <w:pStyle w:val="12"/>
        <w:shd w:val="clear" w:color="auto" w:fill="auto"/>
        <w:spacing w:line="237" w:lineRule="exact"/>
        <w:ind w:left="440" w:right="580" w:firstLine="120"/>
      </w:pPr>
      <w:r>
        <w:rPr>
          <w:rStyle w:val="af3"/>
          <w:b/>
          <w:bCs/>
          <w:color w:val="000000"/>
        </w:rPr>
        <w:t>Подчеркнем, что такое осознание своей большей культурной близости с ненецкими учите</w:t>
      </w:r>
      <w:r>
        <w:rPr>
          <w:rStyle w:val="af3"/>
          <w:b/>
          <w:bCs/>
          <w:color w:val="000000"/>
        </w:rPr>
        <w:softHyphen/>
        <w:t>лями ни в коем случае не означает, что ненецких учителей всегда любят больше, чем русских. Тут все зависит от индивидуальных особенностей и педагога, и учеников.</w:t>
      </w:r>
    </w:p>
  </w:footnote>
  <w:footnote w:id="3">
    <w:p w14:paraId="1B64423F" w14:textId="77777777" w:rsidR="00A069D3" w:rsidRDefault="00A069D3" w:rsidP="00A069D3">
      <w:pPr>
        <w:pStyle w:val="12"/>
        <w:shd w:val="clear" w:color="auto" w:fill="auto"/>
        <w:spacing w:line="237" w:lineRule="exact"/>
        <w:ind w:left="280" w:firstLine="0"/>
        <w:jc w:val="left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 xml:space="preserve"> Речь идет в основном о верхней одежде и обуви.</w:t>
      </w:r>
    </w:p>
  </w:footnote>
  <w:footnote w:id="4">
    <w:p w14:paraId="704E33B7" w14:textId="77777777" w:rsidR="00A069D3" w:rsidRDefault="00A069D3" w:rsidP="00A069D3">
      <w:pPr>
        <w:pStyle w:val="111"/>
        <w:shd w:val="clear" w:color="auto" w:fill="auto"/>
        <w:spacing w:line="130" w:lineRule="exact"/>
        <w:ind w:left="260"/>
      </w:pPr>
      <w:r>
        <w:rPr>
          <w:rStyle w:val="110"/>
          <w:color w:val="000000"/>
        </w:rPr>
        <w:footnoteRef/>
      </w:r>
    </w:p>
    <w:p w14:paraId="0322E29A" w14:textId="77777777" w:rsidR="00A069D3" w:rsidRDefault="00A069D3" w:rsidP="00A069D3">
      <w:pPr>
        <w:pStyle w:val="12"/>
        <w:shd w:val="clear" w:color="auto" w:fill="auto"/>
        <w:spacing w:line="237" w:lineRule="exact"/>
        <w:ind w:left="420" w:right="680" w:firstLine="120"/>
      </w:pPr>
      <w:r>
        <w:rPr>
          <w:rStyle w:val="af3"/>
          <w:b/>
          <w:bCs/>
          <w:color w:val="000000"/>
        </w:rPr>
        <w:t>Эта связь в сознании носителей ненецкого кажется настолько сильной, что одна ненецкая учительница даже удивлялась, что автор этих строк не в состоянии полностью понять зву</w:t>
      </w:r>
      <w:r>
        <w:rPr>
          <w:rStyle w:val="af3"/>
          <w:b/>
          <w:bCs/>
          <w:color w:val="000000"/>
        </w:rPr>
        <w:softHyphen/>
        <w:t xml:space="preserve">чавший по-ненецки закадровый текст в фильме, снятом на Ямальской телестудии. </w:t>
      </w:r>
      <w:r>
        <w:rPr>
          <w:rStyle w:val="af4"/>
          <w:b/>
          <w:bCs/>
          <w:color w:val="000000"/>
        </w:rPr>
        <w:t>«Как, ведь ты же сама жила в тундре!!!»</w:t>
      </w:r>
      <w:r>
        <w:rPr>
          <w:rStyle w:val="af3"/>
          <w:b/>
          <w:bCs/>
          <w:color w:val="000000"/>
        </w:rPr>
        <w:t xml:space="preserve"> (ЕУ-Ямал 2001, ПД: СВМ).</w:t>
      </w:r>
    </w:p>
  </w:footnote>
  <w:footnote w:id="5">
    <w:p w14:paraId="6C5BEFCE" w14:textId="77777777" w:rsidR="00A069D3" w:rsidRDefault="00A069D3" w:rsidP="00A069D3">
      <w:pPr>
        <w:pStyle w:val="12"/>
        <w:shd w:val="clear" w:color="auto" w:fill="auto"/>
        <w:tabs>
          <w:tab w:val="left" w:pos="524"/>
        </w:tabs>
        <w:spacing w:line="237" w:lineRule="exact"/>
        <w:ind w:left="420" w:right="680" w:hanging="160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ab/>
        <w:t>Тут, вероятно, требуется пояснение. Дело в том, что семья переходила на ненецкий язык не потому, что в тундре нельзя произносить русских слов, а потому, что в тундре языком обще</w:t>
      </w:r>
      <w:r>
        <w:rPr>
          <w:rStyle w:val="af3"/>
          <w:b/>
          <w:bCs/>
          <w:color w:val="000000"/>
        </w:rPr>
        <w:softHyphen/>
        <w:t>ния между людьми обычно является ненецкий. Ни в первом, ни во втором случае переезда в тундру семья не имела вначале своего собственного “отдельного” чума, а жила “на другой половине” у кого-то из знакомых, разговаривающих между собой, естественно, по-ненецки.</w:t>
      </w:r>
    </w:p>
  </w:footnote>
  <w:footnote w:id="6">
    <w:p w14:paraId="1E0BA515" w14:textId="77777777" w:rsidR="00A069D3" w:rsidRDefault="00A069D3" w:rsidP="00A069D3">
      <w:pPr>
        <w:pStyle w:val="12"/>
        <w:shd w:val="clear" w:color="auto" w:fill="auto"/>
        <w:spacing w:line="180" w:lineRule="exact"/>
        <w:ind w:left="500" w:firstLine="0"/>
        <w:jc w:val="left"/>
      </w:pPr>
      <w:r>
        <w:rPr>
          <w:rStyle w:val="af3"/>
          <w:b/>
          <w:bCs/>
          <w:color w:val="000000"/>
        </w:rPr>
        <w:t>Хотя, конечно, и такое может иметь место.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2D2F" w14:textId="6A325F42" w:rsidR="00A069D3" w:rsidRDefault="00A069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D15DF86" wp14:editId="16C3A234">
              <wp:simplePos x="0" y="0"/>
              <wp:positionH relativeFrom="page">
                <wp:posOffset>6722110</wp:posOffset>
              </wp:positionH>
              <wp:positionV relativeFrom="page">
                <wp:posOffset>484505</wp:posOffset>
              </wp:positionV>
              <wp:extent cx="70485" cy="160655"/>
              <wp:effectExtent l="0" t="0" r="0" b="254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FCA98" w14:textId="77777777" w:rsidR="00A069D3" w:rsidRDefault="00A069D3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5DF86"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7" type="#_x0000_t202" style="position:absolute;margin-left:529.3pt;margin-top:38.15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" filled="f" stroked="f">
              <v:textbox style="mso-fit-shape-to-text:t" inset="0,0,0,0">
                <w:txbxContent>
                  <w:p w14:paraId="0BFFCA98" w14:textId="77777777" w:rsidR="00A069D3" w:rsidRDefault="00A069D3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B69E" w14:textId="4646C6ED" w:rsidR="00A069D3" w:rsidRDefault="00A069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B2D1807" wp14:editId="6F19A7C9">
              <wp:simplePos x="0" y="0"/>
              <wp:positionH relativeFrom="page">
                <wp:posOffset>6685915</wp:posOffset>
              </wp:positionH>
              <wp:positionV relativeFrom="page">
                <wp:posOffset>249555</wp:posOffset>
              </wp:positionV>
              <wp:extent cx="70485" cy="160655"/>
              <wp:effectExtent l="0" t="1905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BDB0B" w14:textId="77777777" w:rsidR="00A069D3" w:rsidRDefault="00A069D3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D1807"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28" type="#_x0000_t202" style="position:absolute;margin-left:526.45pt;margin-top:19.6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" filled="f" stroked="f">
              <v:textbox style="mso-fit-shape-to-text:t" inset="0,0,0,0">
                <w:txbxContent>
                  <w:p w14:paraId="6F0BDB0B" w14:textId="77777777" w:rsidR="00A069D3" w:rsidRDefault="00A069D3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F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19"/>
  </w:num>
  <w:num w:numId="5">
    <w:abstractNumId w:val="23"/>
  </w:num>
  <w:num w:numId="6">
    <w:abstractNumId w:val="25"/>
  </w:num>
  <w:num w:numId="7">
    <w:abstractNumId w:val="27"/>
  </w:num>
  <w:num w:numId="8">
    <w:abstractNumId w:val="18"/>
  </w:num>
  <w:num w:numId="9">
    <w:abstractNumId w:val="24"/>
  </w:num>
  <w:num w:numId="10">
    <w:abstractNumId w:val="16"/>
  </w:num>
  <w:num w:numId="11">
    <w:abstractNumId w:val="20"/>
  </w:num>
  <w:num w:numId="12">
    <w:abstractNumId w:val="17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5"/>
  </w:num>
  <w:num w:numId="24">
    <w:abstractNumId w:val="0"/>
  </w:num>
  <w:num w:numId="25">
    <w:abstractNumId w:val="12"/>
  </w:num>
  <w:num w:numId="26">
    <w:abstractNumId w:val="13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40D6"/>
    <w:rsid w:val="00307A74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FC1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505"/>
    <w:rsid w:val="00425BD2"/>
    <w:rsid w:val="00431FF1"/>
    <w:rsid w:val="004326A3"/>
    <w:rsid w:val="00432AAA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400D"/>
    <w:rsid w:val="0049449D"/>
    <w:rsid w:val="004962B1"/>
    <w:rsid w:val="004A016B"/>
    <w:rsid w:val="004A285C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503753"/>
    <w:rsid w:val="00503C84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40D4"/>
    <w:rsid w:val="00575D31"/>
    <w:rsid w:val="00576591"/>
    <w:rsid w:val="00576F36"/>
    <w:rsid w:val="00577860"/>
    <w:rsid w:val="005811AD"/>
    <w:rsid w:val="00582FC8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39F9"/>
    <w:rsid w:val="005C4011"/>
    <w:rsid w:val="005C4730"/>
    <w:rsid w:val="005C5799"/>
    <w:rsid w:val="005C5902"/>
    <w:rsid w:val="005C5C2B"/>
    <w:rsid w:val="005D030B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5E8F"/>
    <w:rsid w:val="008A7849"/>
    <w:rsid w:val="008B0394"/>
    <w:rsid w:val="008B2384"/>
    <w:rsid w:val="008B2BB8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4D9C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173E7"/>
    <w:rsid w:val="00D200A7"/>
    <w:rsid w:val="00D20824"/>
    <w:rsid w:val="00D20A8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303"/>
    <w:rsid w:val="00D57797"/>
    <w:rsid w:val="00D618EF"/>
    <w:rsid w:val="00D652B0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24B9"/>
    <w:rsid w:val="00F030A7"/>
    <w:rsid w:val="00F04445"/>
    <w:rsid w:val="00F10D38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10070</TotalTime>
  <Pages>14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1242</cp:revision>
  <dcterms:created xsi:type="dcterms:W3CDTF">2024-06-20T08:51:00Z</dcterms:created>
  <dcterms:modified xsi:type="dcterms:W3CDTF">2024-07-01T05:31:00Z</dcterms:modified>
  <cp:category/>
</cp:coreProperties>
</file>