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2E2CC" w14:textId="356E63C1" w:rsidR="009A25CA" w:rsidRDefault="001449B8" w:rsidP="001449B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Лонская Светлана Владимировна. Институт мировой юстиции в России: историко-теоретическое правовое исследование</w:t>
      </w:r>
      <w:bookmarkEnd w:id="0"/>
      <w:r>
        <w:rPr>
          <w:rFonts w:ascii="Verdana" w:hAnsi="Verdana"/>
          <w:color w:val="000000"/>
          <w:sz w:val="18"/>
          <w:szCs w:val="18"/>
          <w:shd w:val="clear" w:color="auto" w:fill="FFFFFF"/>
        </w:rPr>
        <w:t>: диссертация ... доктора Юридических наук: 12.00.01 / Лонская Светлана Владимировна;[Место защиты: Санкт-Петербургский государственный университет], 2016</w:t>
      </w:r>
    </w:p>
    <w:p w14:paraId="6FB58ED0" w14:textId="77777777" w:rsidR="001449B8" w:rsidRPr="001449B8" w:rsidRDefault="001449B8" w:rsidP="001449B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449B8">
        <w:rPr>
          <w:rFonts w:ascii="Verdana" w:eastAsia="Times New Roman" w:hAnsi="Verdana" w:cs="Times New Roman"/>
          <w:b/>
          <w:bCs/>
          <w:color w:val="AC370B"/>
          <w:kern w:val="0"/>
          <w:sz w:val="23"/>
          <w:szCs w:val="23"/>
          <w:lang w:eastAsia="ru-RU"/>
        </w:rPr>
        <w:t>Содержание к диссертации</w:t>
      </w:r>
    </w:p>
    <w:p w14:paraId="2334A8BE"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Введение</w:t>
      </w:r>
    </w:p>
    <w:p w14:paraId="363A3925"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449B8">
        <w:rPr>
          <w:rFonts w:ascii="Verdana" w:eastAsia="Times New Roman" w:hAnsi="Verdana" w:cs="Times New Roman"/>
          <w:b/>
          <w:bCs/>
          <w:color w:val="000000"/>
          <w:kern w:val="0"/>
          <w:sz w:val="18"/>
          <w:szCs w:val="18"/>
          <w:lang w:eastAsia="ru-RU"/>
        </w:rPr>
        <w:t>ГЛАВА 1. Теоретико-методологические основы исследования института мировой юстиции 23</w:t>
      </w:r>
    </w:p>
    <w:p w14:paraId="72AF1C27"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1.1 Генезис института мировой юстиции 23</w:t>
      </w:r>
    </w:p>
    <w:p w14:paraId="42D7EA98"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1.2 Основные направления концептуализации понятия «мировая юстиция»43</w:t>
      </w:r>
    </w:p>
    <w:p w14:paraId="704FAEBE"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1.3 Структурно-функциональная концепция института мировой юстиции</w:t>
      </w:r>
    </w:p>
    <w:p w14:paraId="3BEFB3F2"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1.4 Типология института мировой юстиции 75</w:t>
      </w:r>
    </w:p>
    <w:p w14:paraId="75D72DBE"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1.5 Периодизация развития института мировой юстиции в России 81</w:t>
      </w:r>
    </w:p>
    <w:p w14:paraId="5B02C244"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449B8">
        <w:rPr>
          <w:rFonts w:ascii="Verdana" w:eastAsia="Times New Roman" w:hAnsi="Verdana" w:cs="Times New Roman"/>
          <w:b/>
          <w:bCs/>
          <w:color w:val="000000"/>
          <w:kern w:val="0"/>
          <w:sz w:val="18"/>
          <w:szCs w:val="18"/>
          <w:lang w:eastAsia="ru-RU"/>
        </w:rPr>
        <w:t>ГЛАВА 2. Аналоги классической модели мировой юстиции в России (до 1864 г.) 103</w:t>
      </w:r>
    </w:p>
    <w:p w14:paraId="13E38871"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2.1 Формирование отдельных элементов и идеи мировой юстиции 103</w:t>
      </w:r>
    </w:p>
    <w:p w14:paraId="1AF61372"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2.2 Концепция и аналоги мировой юстиции в ходе разработки проектов и начала реализации Великих реформ 124</w:t>
      </w:r>
    </w:p>
    <w:p w14:paraId="6D54BF53"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449B8">
        <w:rPr>
          <w:rFonts w:ascii="Verdana" w:eastAsia="Times New Roman" w:hAnsi="Verdana" w:cs="Times New Roman"/>
          <w:b/>
          <w:bCs/>
          <w:color w:val="000000"/>
          <w:kern w:val="0"/>
          <w:sz w:val="18"/>
          <w:szCs w:val="18"/>
          <w:lang w:eastAsia="ru-RU"/>
        </w:rPr>
        <w:t>ГЛАВА 3. Мировая юстиция дореволюционной России (1864-1917 гг.) 137</w:t>
      </w:r>
    </w:p>
    <w:p w14:paraId="673CB4DB"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3.1 Мировые суды в судоустройстве Российской империи 137</w:t>
      </w:r>
    </w:p>
    <w:p w14:paraId="1EF3305E"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3.2 Территориальная организация мировой юстиции 161</w:t>
      </w:r>
    </w:p>
    <w:p w14:paraId="729354D2"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3.3 Правовой статус мировых судей 170</w:t>
      </w:r>
    </w:p>
    <w:p w14:paraId="1929F1DB"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3.4 Судопроизводство в мировом суде (суммарный процесс) 207</w:t>
      </w:r>
    </w:p>
    <w:p w14:paraId="793011E2"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3.5 Мировое судебное управление 224</w:t>
      </w:r>
    </w:p>
    <w:p w14:paraId="442AF533"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3.6 Особенности мировой юстиции в окраинах Российской империи 237</w:t>
      </w:r>
    </w:p>
    <w:p w14:paraId="3F0D8729"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449B8">
        <w:rPr>
          <w:rFonts w:ascii="Verdana" w:eastAsia="Times New Roman" w:hAnsi="Verdana" w:cs="Times New Roman"/>
          <w:b/>
          <w:bCs/>
          <w:color w:val="000000"/>
          <w:kern w:val="0"/>
          <w:sz w:val="18"/>
          <w:szCs w:val="18"/>
          <w:lang w:eastAsia="ru-RU"/>
        </w:rPr>
        <w:t>ГЛАВА 4. Советские аналоги мировой юстиции (1917 1938 гг.). восстановление института мировой юстиции в россии (с 1991 г. по настоящее время) 249</w:t>
      </w:r>
    </w:p>
    <w:p w14:paraId="0506FD60"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4.1 Мировая юстиция и советская государственно-правовая система 249</w:t>
      </w:r>
    </w:p>
    <w:p w14:paraId="7832F84E"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4.2 Разработка и принятие законодательства о мировых судьях в постсоветской России 255</w:t>
      </w:r>
    </w:p>
    <w:p w14:paraId="566CBD86"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4.3 Мировая юстиция в России в начале XXI в.: основные проблемы и тенденции развития 267</w:t>
      </w:r>
    </w:p>
    <w:p w14:paraId="24AF9AD1"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Заключение 287</w:t>
      </w:r>
    </w:p>
    <w:p w14:paraId="7FD3154B"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t>Список сокращений и условных обозначений 301</w:t>
      </w:r>
    </w:p>
    <w:p w14:paraId="5FE4E87D" w14:textId="77777777" w:rsidR="001449B8" w:rsidRPr="001449B8" w:rsidRDefault="001449B8" w:rsidP="001449B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449B8">
        <w:rPr>
          <w:rFonts w:ascii="Verdana" w:eastAsia="Times New Roman" w:hAnsi="Verdana" w:cs="Times New Roman"/>
          <w:color w:val="000000"/>
          <w:kern w:val="0"/>
          <w:sz w:val="18"/>
          <w:szCs w:val="18"/>
          <w:lang w:eastAsia="ru-RU"/>
        </w:rPr>
        <w:lastRenderedPageBreak/>
        <w:t>Список литературы 302</w:t>
      </w:r>
    </w:p>
    <w:p w14:paraId="71019344" w14:textId="77777777" w:rsidR="001449B8" w:rsidRDefault="001449B8" w:rsidP="001449B8">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47B84B9" w14:textId="77777777" w:rsidR="001449B8" w:rsidRDefault="001449B8" w:rsidP="001449B8">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Продолжающиеся преобразования в сфере судебной власти в Российской Федерации не оставляют в стороне институт мировой юстиции. Регулярно изменяется и дополняется законодательство РФ и субъектов Федерации о мировых судьях в части уточнения их статуса, подсудности, оптимизации территориальной организации, системы обеспечения деятельности. Внимание мировой юстиции уделяется не только со стороны органов государственной власти – само судейское сообщество инициирует перемены, направленные на повышение эффективности этого института в России.</w:t>
      </w:r>
    </w:p>
    <w:p w14:paraId="719F9222"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Активно занимаются разработкой темы мировой юстиции и ученые-правоведы. Накопленный опыт давно стал предметом практического, а также теоретического, историко-правового научного анализа. Исследователи обращаются к актуальным вопросам осуществления правосудия мировыми судьями, региональным аспектам деятельности мировых судей, разрабатывают понятийный аппарат мировой юстиции, дискутируют о ее генезисе и предназначении. Об устойчивости интереса науки и практики к этой проблематике свидетельствует и неуклонный рост объема научной и иной информации по ней в последние годы: издается специализированный научно-практический и информационный журнал «Мировой судья», проводятся научные конференции, круглые столы и семинары, в образовательные программы подготовки юристов включаются специальные учебные дисциплины, посвященные мировой юстиции.</w:t>
      </w:r>
    </w:p>
    <w:p w14:paraId="11B615E5"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однако, что тема осмысления теоретических и историко-правовых аспектов института мировой юстиции в юридической науке еще далеко себя не исчерпала. Актуальность обращения к этим вопросам обусловлена рядом причин.</w:t>
      </w:r>
    </w:p>
    <w:p w14:paraId="1172A944"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за последние годы (конец 1990-х – 2000-е гг.) в отечественной юридической науке предпринимались лишь единичные попытки разработки фундаментальной теории мировой юстиции. Большая часть научных трудов, в силу сужения предмета исследования, придавала теоретическим вопросам второстепенное значение, типология и периодизация истории мировой юстиции недостаточно подкреплялись методологической базой. Кроме того, доминирующей точкой зрения в настоящее время является далеко не бесспорный тезис об отождествлении мировой и примирительной юстиции. Нуждается в более</w:t>
      </w:r>
    </w:p>
    <w:p w14:paraId="76D45C95"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4 глубоком изучении генезис мировой юстиции, роль в нем государственных и общественных институтов.</w:t>
      </w:r>
    </w:p>
    <w:p w14:paraId="4BF0B9E3"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Во-вторых, деятельность законодателя в отношении мировых судей в Российской Федерации в последнее время сводится в основном к паллиативным мерам, не носит системного характера и, главное, не основана на внятной концепции института мировой юстиции. Теоретические изыскания ученых пока воспринимаются законодателем недостаточно, что, в частности, может быть объяснено более пристальным вниманием к насущным практическим </w:t>
      </w:r>
      <w:r>
        <w:rPr>
          <w:rFonts w:ascii="Verdana" w:hAnsi="Verdana"/>
          <w:color w:val="000000"/>
          <w:sz w:val="18"/>
          <w:szCs w:val="18"/>
        </w:rPr>
        <w:lastRenderedPageBreak/>
        <w:t>вопросам, чем к абстрактным проблемам фундаментальной науки. Однако именно теоретические модели и ясное представление о закономерностях исторической преемственности могут дать необходимое направление совершенствования института мировой юстиции в современной России.</w:t>
      </w:r>
    </w:p>
    <w:p w14:paraId="6D1819BF"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В-третьих, обращение к историческому опыту всегда актуально и полезно, поскольку отделить прошлое от настоящего сложно, граница между ними весьма условна. Познание современных процессов будет неполноценным без глубокого историко-правового анализа явлений.</w:t>
      </w:r>
    </w:p>
    <w:p w14:paraId="50A09DE3"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В-четвертых, комплексное историко-теоретическое правовое исследование, охватывающее значительный исторический период, включая современность, является адекватной формой описания, объяснения и прогнозирования развития такого сложного явления, как мировая юстиция. Такое исследование, с одной стороны, играет роль обобщающего, в котором отражены достижения науки к настоящему времени, с другой стороны, может служить основой для дальнейших научных изысканий.</w:t>
      </w:r>
    </w:p>
    <w:p w14:paraId="3CD5DDB7"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В трудах дореволюционных российских ученых комплексного исследования института мировой юстиции так и не было проведено. Однако отдельные проблемы теории и истории мировой юстиции поднимались в университетских курсах К.Н. Анненкова, А.Д. Градовского, К.И. Малышева, В.К. Случевского, Г.С. Фельдштейна, И.Я. Фой-ницкого и др. Публиковалось немало обзорных работ, например, Г.А. Джанши-ева, В.П. Безобразова, М.А. Филиппова, В.Я. Фукса.</w:t>
      </w:r>
    </w:p>
    <w:p w14:paraId="73A77D8F"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советский период мировая юстиция оставалась на периферии отечественной историко-правовой науки. Отдельные проблемы ее возникновения и эволюции в России рассматривались лишь в контексте исследований Судебной реформы 1864 г. и государственного строя второй половины XIX в. Свой весомый вклад внесли труды Б.В. Виленского, Н.П. Ерошкина, М.Г. Коротких, П.Ф.</w:t>
      </w:r>
    </w:p>
    <w:p w14:paraId="7B88CD1C"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5 Щербины и др. В ряде работ, появившихся в 1960-1980-е гг., затрагивались вопросы истории и современности мировой юстиции за рубежом (Д.Д. Аверин, С.В. Филиппов). В новейшее время проблематика мировой юстиции в контексте Судебной реформы 1864 г. была углублена в работах М.В. Немытиной, Н.Н. Ефремовой, А.А. Демичева.</w:t>
      </w:r>
    </w:p>
    <w:p w14:paraId="4A31963E"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 к институту мировой юстиции закономерно стал проявляться с начала 1990-х гг., когда введение мировых судей было запланировано судебной реформой в Российской Федерации. С тех пор этот интерес не только не угас, но возрос и уверенно удерживает позиции. В современных исследованиях по проблематике мировой юстиции следует выделить несколько групп.</w:t>
      </w:r>
    </w:p>
    <w:p w14:paraId="6B5DB817"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Комплексному изучению теоретических и историко-правовых аспектов мировой юстиции посвящены труды (в том числе монографии и диссертации) В.В. Дорошкова, В.В. Захарова, С.В. Каширского, Н.А. Колоколова, Н.В. Куп-риянович, А.А. Нелюбиной, С.Г. Павликова, А.Н. Сачкова, Ю.Л. Филонова, Е.И. Холодовой (Вакарь). Эти работы более всего приближаются к теме настоящего исследования. В них доминирует позиция отождествления мировой и примирительной (восстановительной) юстиции: функция примирения признается имманентной мировым судьям.</w:t>
      </w:r>
    </w:p>
    <w:p w14:paraId="056C35F5"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большей части работ рассматриваются отдельные теоретические и (или) историко-правовые вопросы мировой юстиции (преимущественно в рамках отраслевых и сравнительно-правовых исследований). Среди них: Р.И.-о. Абушов, С.В. Александров, В.Ю. Анохина, Н.Н. Апостолова, Т.Ф. Арабова, Г.А. Боева, В.Ю. Водяная, И.В. Головинская, Л.В. Головко, В.В. Гущев, С.К. Дряхлов, В.А. Ежов, А.Ф. Изварина, А.Р. Каитова, В.И. Кононенко, В.М. Крылов, А.В. Макарцев, Н.Л. Маркова, А.В. Михеев, В.Г. Меретуков, Н.С. Ново-крещенов, Р.Б. Панченко, Л.В. Родина, А.К. Романов, Я.Б. Смирнова, И.Н. Те-тюхин, Т.В. Трубникова, В.А. Устюжанинов, М.А. Четян, И.Г. Шаркова, Р.В. Шатовкина, О.Н. Шеменева, О.В. Шутило, Т.Ф. Юдина, Ю.К. Якимович, М.Б. Яхъяев и др.</w:t>
      </w:r>
    </w:p>
    <w:p w14:paraId="235EA530"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Особую группу составляют исследования по региональной тематике (как в историко-правовом, так и в современном ключе): Н.И. Биюшкиной, М.А. Бти-кеевой, В.В. Виноградова, В.Г. Вишневского, У.И. Гибадатова, Н.А. Латышевой, Н.Н. Трофимовой, С.В. Чечелева, Е.В. Чисняговой (Кузнецовой) и др.</w:t>
      </w:r>
    </w:p>
    <w:p w14:paraId="00F3EA39"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Изучается мировая юстиция представителями исторической науки: И.Г. Адоньевой, Н.И. Горской, С.В. Зайцевой, А.В. Малышевой, Л.В. Пашкевич, А.Д. Поповой, И.А. Поппом, К.Ю. Хорошуном.</w:t>
      </w:r>
    </w:p>
    <w:p w14:paraId="286D40A2"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зарубежных авторов в первую очередь назовем классический фундаментальный труд сэра Т. Скирма «История мирового суда» –</w:t>
      </w:r>
      <w:r>
        <w:rPr>
          <w:rStyle w:val="apple-converted-space"/>
          <w:rFonts w:ascii="Verdana" w:hAnsi="Verdana"/>
          <w:color w:val="000000"/>
          <w:sz w:val="18"/>
          <w:szCs w:val="18"/>
        </w:rPr>
        <w:t> </w:t>
      </w:r>
      <w:r>
        <w:rPr>
          <w:rStyle w:val="afe"/>
          <w:rFonts w:ascii="Verdana" w:hAnsi="Verdana"/>
          <w:color w:val="000000"/>
          <w:sz w:val="18"/>
          <w:szCs w:val="18"/>
        </w:rPr>
        <w:t>opus magnum,</w:t>
      </w:r>
      <w:r>
        <w:rPr>
          <w:rStyle w:val="apple-converted-space"/>
          <w:rFonts w:ascii="Verdana" w:hAnsi="Verdana"/>
          <w:color w:val="000000"/>
          <w:sz w:val="18"/>
          <w:szCs w:val="18"/>
        </w:rPr>
        <w:t> </w:t>
      </w:r>
      <w:r>
        <w:rPr>
          <w:rFonts w:ascii="Verdana" w:hAnsi="Verdana"/>
          <w:color w:val="000000"/>
          <w:sz w:val="18"/>
          <w:szCs w:val="18"/>
        </w:rPr>
        <w:t>охватывающий семь веков английской мировой юстиции. Из англоязычных отметим опубликованные в разные годы работы С.А. Бёрда, Дж. П. Доусона, сэра Л. Пейджа, Д. Уандера, Д. Файсона, Д. Финдлей. В этих исследованиях рассматриваются вопросы истории как английской мировой юстиции, так и североамериканской, канадской, шотландской. Континентальная зарубежная историография не менее обширна. Здесь приоритет у французских авторов. В конце XVIII в. издавались комментарии законодательства, а первые работы о мировой юстиции, претендующие на теоретизацию и историко-правовые справки, стали появляться во Франции с начала XIX в. Нельзя не упомянуть фолианты П.П. Анриона де Понсе «Компетенция мировых судей» (книга выдержала несколько изданий) и «Мировые судьи Франции» Ж. Мартена, где затрагивались и исто-рико-правовые, и практические аспекты. Совершенно во французском стиле – издание в 1830-х гг. многотомной «Энциклопедии мировых судей». В ХХ столетии европейская научная литература пополнилась новыми исследованиями мировой юстиции Г. Метари (Франция), Ж.-П. Нондра (Бельгия), Д. Каркано, Л. Сальвато (Италия) и др.</w:t>
      </w:r>
    </w:p>
    <w:p w14:paraId="02555BFA"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выше зарубежные источники не переведены на русский язык. Из переводов доступны работы в основном общего характера, где мировая юстиция не выступает в качестве основного объекта исследования; наиболее известные из этих работ издавались достаточно давно (Э. Джэнкс, Д. Карлен, Р. Уолкер).</w:t>
      </w:r>
    </w:p>
    <w:p w14:paraId="1FB62BA0"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Исследования мировой юстиции проводятся и в ближнем зарубежье: А. Боршевский (Молдавия), В.М. Кампо, Ю. Кольченко, Д.А. Шигаль (Украина).</w:t>
      </w:r>
    </w:p>
    <w:p w14:paraId="2AB451E3"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исторически складывающиеся и развивающиеся в процессе организации и функционирования мировых судей, их аналогов, а также органов, обеспечивающих их деятельность.</w:t>
      </w:r>
    </w:p>
    <w:p w14:paraId="62B63F80"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являются теоретико-методологические основы возникновения и функционирования института мировой юстиции; идеи и представления о сущности, назначении, генезисе института мировой юстиции, от-</w:t>
      </w:r>
    </w:p>
    <w:p w14:paraId="04AF0561"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7 раженные в письменных источниках официального, научного, публицистического, личного происхождения; правовые акты, правовые нормы, правоприменительная практика, статистические материалы в сфере организации и функционирования мировых судей, их аналогов, а также органов, обеспечивающих их деятельность в России на различных исторических этапах.</w:t>
      </w:r>
    </w:p>
    <w:p w14:paraId="496E1D60"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исследования</w:t>
      </w:r>
      <w:r>
        <w:rPr>
          <w:rStyle w:val="apple-converted-space"/>
          <w:rFonts w:ascii="Verdana" w:hAnsi="Verdana"/>
          <w:color w:val="000000"/>
          <w:sz w:val="18"/>
          <w:szCs w:val="18"/>
        </w:rPr>
        <w:t> </w:t>
      </w:r>
      <w:r>
        <w:rPr>
          <w:rFonts w:ascii="Verdana" w:hAnsi="Verdana"/>
          <w:color w:val="000000"/>
          <w:sz w:val="18"/>
          <w:szCs w:val="18"/>
        </w:rPr>
        <w:t>– комплексное историко-теоретическое правовое исследование процессов возникновения и развития института мировой юстиции в России на основе структурно-функциональной концепции.</w:t>
      </w:r>
    </w:p>
    <w:p w14:paraId="2069BC20"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Задачи исследования:</w:t>
      </w:r>
    </w:p>
    <w:p w14:paraId="1362DFB6"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выяснение природы и происхождения (генезиса) института мировой юстиции;</w:t>
      </w:r>
    </w:p>
    <w:p w14:paraId="532CF28D"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основных направлений концептуализации термина «мировая юстиция»;</w:t>
      </w:r>
    </w:p>
    <w:p w14:paraId="7E61F637"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обоснование структурно-функциональной концепции института мировой юстиции и разработка на ее основе структурно-функциональной модели института мировой юстиции;</w:t>
      </w:r>
    </w:p>
    <w:p w14:paraId="0F2FAADF"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методологическое обоснование и разработка типологии института мировой юстиции;</w:t>
      </w:r>
    </w:p>
    <w:p w14:paraId="32BAEF79"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методологическое обоснование периодизации истории института мировой юстиции;</w:t>
      </w:r>
    </w:p>
    <w:p w14:paraId="4881D337"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историко-правовой анализ и оценка развития мировой юстиции в России в ракурсе структурно-функциональных связей и отношений.</w:t>
      </w:r>
    </w:p>
    <w:p w14:paraId="3790D227"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 оно представляет собой первое в отечественной юридической литературе комплексное монографическое исследование, где обоснована структурно-функциональная концепция института мировой юстиции как целостной многоуровневой системы необходимых элементов в совокупности функциональных и организационных связей и отношений между ними, а также разработана соответствующая структурно-функциональная модель института мировой юстиции. В исследовании впервые с позиций структурно-функциональной концепции предпринят комплексный и методологически обоснованный анализ вопросов генезиса и развития института мировой юстиции в России, охватывающий значительный период истории, обоснованы новые научные положения и оценки, впервые вводятся в научный оборот комплекс архивных документов и эмпирических данных по истории института мировой юстиции.</w:t>
      </w:r>
    </w:p>
    <w:p w14:paraId="49DAEE98"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Теоретическая и 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его комплексном характере и обосновании структурно-функциональной концепции института мировой юстиции, способной как научно-исследовательская программа и инструмент научного познания оказать влияние на юридическое мышление и правовую действительность. Результаты исследования могут служить основой для последующей научной разработки фундаментальных и прикладных проблем института мировой юстиции, могут быть применены при разработке и совершенствовании законодательства о мировых судьях в РФ, использованы в учебном процессе в курсе истории отечественного государства и права, специальных дисциплинах.</w:t>
      </w:r>
    </w:p>
    <w:p w14:paraId="6F00218C"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Методология и методы исследования.</w:t>
      </w:r>
      <w:r>
        <w:rPr>
          <w:rStyle w:val="apple-converted-space"/>
          <w:rFonts w:ascii="Verdana" w:hAnsi="Verdana"/>
          <w:color w:val="000000"/>
          <w:sz w:val="18"/>
          <w:szCs w:val="18"/>
        </w:rPr>
        <w:t> </w:t>
      </w:r>
      <w:r>
        <w:rPr>
          <w:rFonts w:ascii="Verdana" w:hAnsi="Verdana"/>
          <w:color w:val="000000"/>
          <w:sz w:val="18"/>
          <w:szCs w:val="18"/>
        </w:rPr>
        <w:t>Комплексный характер исследования предопределил его проведение с позиций методологического плюрализма, что в рамках гуманитарного знания дает возможность для адекватного и результативного познания явлений действительности. Исследование опирается преимущественно на исторический, системный, диалектический, социологический, герменевтический, культурологический подходы. Это обусловлено тем, что мировая юстиция как государственно-правовой институт в то же время является продуктом общественного развития и соответствующей обществу правовой культуры. Таким образом, объект исследования познается как развивающееся в рамках исторического процесса социокультурное и государственно-правовое явление, целостное множество элементов в совокупности организационных и функциональных связей и отношений между ними.</w:t>
      </w:r>
    </w:p>
    <w:p w14:paraId="7313DA03"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Методологическую основу исследования составляет совокупность общенаучных и частнонаучных методов: логические методы (абстрагирования, аналогии, индукции, дедукции, анализа и синтеза); моделирование; структурно-функциональный анализ; историко-генетический метод; сравнительные методы (сравнительно-исторический (синхронный и диахронный) и сравнительно-правовой); формально-юридический метод; количественные методы (математические, статистические).</w:t>
      </w:r>
    </w:p>
    <w:p w14:paraId="5B9FA37E"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научные труды по философии, истории, социологии, теории и истории государства и права, посвященные вопросам теории познания, философии и социологии права, философии истории, теории и истории судебной власти, в частности, Е.Б. Абросимовой, С.С. Алексеева, Л. фон Берталанфи, Н.В. Варламовой, М. Вебера, Б.В. Ви-ленского, Г.-Г. Гадамера, В.Г. Графского, Ю.И. Гревцова, Р. Давида, Э. Дюрк-</w:t>
      </w:r>
    </w:p>
    <w:p w14:paraId="16500319"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9 гейма, М.А. Капустиной, С.М. Казанцева, Д.А. Керимова, М.И. Клеандрова, И.Д. Ковальченко, И.Ю. Козлихина, В.А. Козлова, Н.А. Колоколова, А.И. Королева, М.Г. Коротких, Л.Е. Лаптевой, К.Е. Ливанцева, Д.И. Луковской, Н. Лу-мана, Г.В. Мальцева, Л.С. Мамута, Р. Мертона, Б.Н. Миронова, В.В. Момотова, В.С. Нерсесянца, Т. Парсонса, А.В. Полякова, В.П. Прокопьева, О.Ю. Скворцо-ва, А.С. Смыкалина, В.С. Степина, Н.Н. Тарасова, Е.В. Тимошиной, Ю.А. Тихомирова, Е.Б. Хохлова, А.В. Цихоцкого, И.Л. Честнова, Н.А. Чечиной, В.Е. Чиркина, С.В. Юшкова и др.</w:t>
      </w:r>
    </w:p>
    <w:p w14:paraId="1693A642"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Источниковая база исследования</w:t>
      </w:r>
      <w:r>
        <w:rPr>
          <w:rStyle w:val="apple-converted-space"/>
          <w:rFonts w:ascii="Verdana" w:hAnsi="Verdana"/>
          <w:color w:val="000000"/>
          <w:sz w:val="18"/>
          <w:szCs w:val="18"/>
        </w:rPr>
        <w:t> </w:t>
      </w:r>
      <w:r>
        <w:rPr>
          <w:rFonts w:ascii="Verdana" w:hAnsi="Verdana"/>
          <w:color w:val="000000"/>
          <w:sz w:val="18"/>
          <w:szCs w:val="18"/>
        </w:rPr>
        <w:t>включает несколько частей.</w:t>
      </w:r>
    </w:p>
    <w:p w14:paraId="395DF317"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Во-первых, это правовые акты российского государства и ряда зарубежных государств, регулирующие статус мировых судей (их аналогов) и органов, обеспечивающих их деятельность, </w:t>
      </w:r>
      <w:r>
        <w:rPr>
          <w:rFonts w:ascii="Verdana" w:hAnsi="Verdana"/>
          <w:color w:val="000000"/>
          <w:sz w:val="18"/>
          <w:szCs w:val="18"/>
        </w:rPr>
        <w:lastRenderedPageBreak/>
        <w:t>процессуальные отношения. Массив правовых актов охватывает период истории от Средневековья до настоящего времени. Основными собраниями российских правовых актов, на которые опирается исследование, стали Полное собрание законов Российской империи (Собрания 1-3, 1832-1917), Собрание законодательства Российской Федерации.</w:t>
      </w:r>
    </w:p>
    <w:p w14:paraId="64438D46"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это эмпирические материалы, включающие данные статистики (в том числе судебной), кассационную практику Правительствующего сената Российской империи, справочную литературу.</w:t>
      </w:r>
    </w:p>
    <w:p w14:paraId="0E8FA10E"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В-третьих, это политические сочинения, публицистика, материалы периодической печати, источники личного происхождения (мемуары, переписка), посвященные проблемам мировой юстиции.</w:t>
      </w:r>
    </w:p>
    <w:p w14:paraId="37225BC5"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В-четвертых, это материалы законопроектной работы по вопросам мировой юстиции, в том числе пояснительные записки к законопроектам, тексты законопроектов, подготовительные материалы (например, материалы Комиссии 1894-1899 гг. по пересмотру Судебных уставов, аналитические записки и т.п.), деловая документация.</w:t>
      </w:r>
    </w:p>
    <w:p w14:paraId="3C276B8F"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В-пятых, это научные труды (монографии, диссертации, научно-практические комментарии) общего и специального характера.</w:t>
      </w:r>
    </w:p>
    <w:p w14:paraId="4F56225E"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диссертационном исследовании использованы материалы из фондов Российского государственного исторического архива (РГИА): Ф. 1167 (Комитет 6 декабря 1826 г. при Государственном совете), Ф. 1181 (Главный комитет об устройстве сельского состояния), Ф. 1405 (Министерство юстиции), Ф. 1587 (Дело Особого совещания для подробного обсуждения законопроектов по пересмотру законоположений по судебной части).</w:t>
      </w:r>
    </w:p>
    <w:p w14:paraId="36714CB0"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положения диссертации:</w:t>
      </w:r>
    </w:p>
    <w:p w14:paraId="3397BBED" w14:textId="77777777" w:rsidR="001449B8" w:rsidRDefault="001449B8" w:rsidP="00D9397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Происхождение института мировой юстиции имеет государственную природу и может быть либо органическим (естественным, на основе внутренних социально-политических предпосылок), либо рецепированным (искусственным, путем заимствования на основе государственно-властных актов готовых моделей). При органическом пути происхождения мировые суды возникают не как результат эволюционирования общинных (общественных) институтов в государственные или делегирования им государственных полномочий «сверху» (огосударствления), а как новые государственные органы, характерной чертой которых является широкое привлечение в их работу представителей общества (ведущих сословий). Общинные (общественные) институты, существовавшие до мировых судов, либо поглощаются ими, либо подчиняются им. Одновременно формируется нормативная процессуальная основа деятельности мировых судов, а также система мер по ее обеспечению. Рецепция института мировой юстиции также является актом государственной власти, осуществляется посредством правовых предписаний, иных государственно-властных актов.</w:t>
      </w:r>
    </w:p>
    <w:p w14:paraId="5F115195" w14:textId="77777777" w:rsidR="001449B8" w:rsidRDefault="001449B8" w:rsidP="00D9397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рамках структурно-функциональной концепции мировая юстиция рассматривается как целостная многоуровневая система необходимых элементов в совокупности функциональных и организационных связей и отношений между ними. Структурно-функциональная модель института мировой юстиции включает:</w:t>
      </w:r>
    </w:p>
    <w:p w14:paraId="36739CD8" w14:textId="77777777" w:rsidR="001449B8" w:rsidRDefault="001449B8" w:rsidP="00D9397D">
      <w:pPr>
        <w:pStyle w:val="afffffffffffffffffffffffffff6"/>
        <w:numPr>
          <w:ilvl w:val="0"/>
          <w:numId w:val="7"/>
        </w:numPr>
        <w:shd w:val="clear" w:color="auto" w:fill="FFFFFF"/>
        <w:spacing w:line="240" w:lineRule="auto"/>
        <w:rPr>
          <w:rFonts w:ascii="Verdana" w:hAnsi="Verdana"/>
          <w:color w:val="000000"/>
          <w:sz w:val="18"/>
          <w:szCs w:val="18"/>
        </w:rPr>
      </w:pPr>
      <w:r>
        <w:rPr>
          <w:rStyle w:val="afe"/>
          <w:rFonts w:ascii="Verdana" w:hAnsi="Verdana"/>
          <w:color w:val="000000"/>
          <w:sz w:val="18"/>
          <w:szCs w:val="18"/>
        </w:rPr>
        <w:t>элементы первого уровня:</w:t>
      </w:r>
      <w:r>
        <w:rPr>
          <w:rStyle w:val="apple-converted-space"/>
          <w:rFonts w:ascii="Verdana" w:hAnsi="Verdana"/>
          <w:color w:val="000000"/>
          <w:sz w:val="18"/>
          <w:szCs w:val="18"/>
        </w:rPr>
        <w:t> </w:t>
      </w:r>
      <w:r>
        <w:rPr>
          <w:rFonts w:ascii="Verdana" w:hAnsi="Verdana"/>
          <w:color w:val="000000"/>
          <w:sz w:val="18"/>
          <w:szCs w:val="18"/>
        </w:rPr>
        <w:t>система мировых судов; деятельность мировых судов (деятельность по осуществлению мировыми судами государственных функций); мировое судебное управление;</w:t>
      </w:r>
    </w:p>
    <w:p w14:paraId="0C54CA89" w14:textId="77777777" w:rsidR="001449B8" w:rsidRDefault="001449B8" w:rsidP="00D9397D">
      <w:pPr>
        <w:pStyle w:val="afffffffffffffffffffffffffff6"/>
        <w:numPr>
          <w:ilvl w:val="0"/>
          <w:numId w:val="7"/>
        </w:numPr>
        <w:shd w:val="clear" w:color="auto" w:fill="FFFFFF"/>
        <w:spacing w:line="240" w:lineRule="auto"/>
        <w:rPr>
          <w:rFonts w:ascii="Verdana" w:hAnsi="Verdana"/>
          <w:color w:val="000000"/>
          <w:sz w:val="18"/>
          <w:szCs w:val="18"/>
        </w:rPr>
      </w:pPr>
      <w:r>
        <w:rPr>
          <w:rStyle w:val="afe"/>
          <w:rFonts w:ascii="Verdana" w:hAnsi="Verdana"/>
          <w:color w:val="000000"/>
          <w:sz w:val="18"/>
          <w:szCs w:val="18"/>
        </w:rPr>
        <w:lastRenderedPageBreak/>
        <w:t>элементы второго уровня:</w:t>
      </w:r>
      <w:r>
        <w:rPr>
          <w:rStyle w:val="apple-converted-space"/>
          <w:rFonts w:ascii="Verdana" w:hAnsi="Verdana"/>
          <w:color w:val="000000"/>
          <w:sz w:val="18"/>
          <w:szCs w:val="18"/>
        </w:rPr>
        <w:t> </w:t>
      </w:r>
      <w:r>
        <w:rPr>
          <w:rFonts w:ascii="Verdana" w:hAnsi="Verdana"/>
          <w:color w:val="000000"/>
          <w:sz w:val="18"/>
          <w:szCs w:val="18"/>
        </w:rPr>
        <w:t>мировые суды, мировые судьи, типы государственной деятельности (правосудие и исполнительная деятельность), органы судебного управления и самоуправления (органы судейского сообщества) и их деятельность;</w:t>
      </w:r>
    </w:p>
    <w:p w14:paraId="2BEAA8DC" w14:textId="77777777" w:rsidR="001449B8" w:rsidRDefault="001449B8" w:rsidP="00D9397D">
      <w:pPr>
        <w:pStyle w:val="afffffffffffffffffffffffffff6"/>
        <w:numPr>
          <w:ilvl w:val="0"/>
          <w:numId w:val="7"/>
        </w:numPr>
        <w:shd w:val="clear" w:color="auto" w:fill="FFFFFF"/>
        <w:spacing w:line="240" w:lineRule="auto"/>
        <w:rPr>
          <w:rFonts w:ascii="Verdana" w:hAnsi="Verdana"/>
          <w:color w:val="000000"/>
          <w:sz w:val="18"/>
          <w:szCs w:val="18"/>
        </w:rPr>
      </w:pPr>
      <w:r>
        <w:rPr>
          <w:rStyle w:val="afe"/>
          <w:rFonts w:ascii="Verdana" w:hAnsi="Verdana"/>
          <w:color w:val="000000"/>
          <w:sz w:val="18"/>
          <w:szCs w:val="18"/>
        </w:rPr>
        <w:t>элементы третьего уровня:</w:t>
      </w:r>
      <w:r>
        <w:rPr>
          <w:rStyle w:val="apple-converted-space"/>
          <w:rFonts w:ascii="Verdana" w:hAnsi="Verdana"/>
          <w:color w:val="000000"/>
          <w:sz w:val="18"/>
          <w:szCs w:val="18"/>
        </w:rPr>
        <w:t> </w:t>
      </w:r>
      <w:r>
        <w:rPr>
          <w:rFonts w:ascii="Verdana" w:hAnsi="Verdana"/>
          <w:color w:val="000000"/>
          <w:sz w:val="18"/>
          <w:szCs w:val="18"/>
        </w:rPr>
        <w:t>признаки мирового суда, элементы и принципы правового статуса мирового судьи, формы и виды государственной деятельности, типы органов судебного управления и самоуправления.</w:t>
      </w:r>
    </w:p>
    <w:p w14:paraId="645CD783"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Элементы всех уровней взаимодействуют друг с другом и с внешней средой (политической, культурной и иной), вступая в различные отношения, в рамках которых проявляются их (элементов) функции. Пространственные (то-</w:t>
      </w:r>
    </w:p>
    <w:p w14:paraId="58C4A364"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11 пологические) рамки структурно-функциональных связей в системе мировой юстиции задаются ее территориальной организацией, которая, пронизывая все ее элементы, непосредственно связана с локальным характером мировых судов, пределами полномочий мировых судей и органов судебного управления, подсудностью дел.</w:t>
      </w:r>
    </w:p>
    <w:p w14:paraId="0ABD1543"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3. Все историческое разнообразие идей, национальных моделей института</w:t>
      </w:r>
      <w:r>
        <w:rPr>
          <w:rFonts w:ascii="Verdana" w:hAnsi="Verdana"/>
          <w:color w:val="000000"/>
          <w:sz w:val="18"/>
          <w:szCs w:val="18"/>
        </w:rPr>
        <w:br/>
        <w:t>мировой юстиции, официальных и неофициальных проектов, научных пред</w:t>
      </w:r>
      <w:r>
        <w:rPr>
          <w:rFonts w:ascii="Verdana" w:hAnsi="Verdana"/>
          <w:color w:val="000000"/>
          <w:sz w:val="18"/>
          <w:szCs w:val="18"/>
        </w:rPr>
        <w:br/>
        <w:t>ставлений группируется в два концептуальных подхода, лежащих в основе со</w:t>
      </w:r>
      <w:r>
        <w:rPr>
          <w:rFonts w:ascii="Verdana" w:hAnsi="Verdana"/>
          <w:color w:val="000000"/>
          <w:sz w:val="18"/>
          <w:szCs w:val="18"/>
        </w:rPr>
        <w:br/>
        <w:t>ответствующих образов мировой юстиции, господствующих в научном, про</w:t>
      </w:r>
      <w:r>
        <w:rPr>
          <w:rFonts w:ascii="Verdana" w:hAnsi="Verdana"/>
          <w:color w:val="000000"/>
          <w:sz w:val="18"/>
          <w:szCs w:val="18"/>
        </w:rPr>
        <w:br/>
        <w:t>фессиональном и обыденном правосознании. Первый делает акцент на прими</w:t>
      </w:r>
      <w:r>
        <w:rPr>
          <w:rFonts w:ascii="Verdana" w:hAnsi="Verdana"/>
          <w:color w:val="000000"/>
          <w:sz w:val="18"/>
          <w:szCs w:val="18"/>
        </w:rPr>
        <w:br/>
        <w:t>рительной, посреднической функции мирового суда (патриархальный подход);</w:t>
      </w:r>
      <w:r>
        <w:rPr>
          <w:rFonts w:ascii="Verdana" w:hAnsi="Verdana"/>
          <w:color w:val="000000"/>
          <w:sz w:val="18"/>
          <w:szCs w:val="18"/>
        </w:rPr>
        <w:br/>
        <w:t>второй сосредоточен на том, что мировой суд – это суд ограниченной юрисдик</w:t>
      </w:r>
      <w:r>
        <w:rPr>
          <w:rFonts w:ascii="Verdana" w:hAnsi="Verdana"/>
          <w:color w:val="000000"/>
          <w:sz w:val="18"/>
          <w:szCs w:val="18"/>
        </w:rPr>
        <w:br/>
        <w:t>ции, суд по малозначительным делам (прагматический подход). Подходы могут</w:t>
      </w:r>
      <w:r>
        <w:rPr>
          <w:rFonts w:ascii="Verdana" w:hAnsi="Verdana"/>
          <w:color w:val="000000"/>
          <w:sz w:val="18"/>
          <w:szCs w:val="18"/>
        </w:rPr>
        <w:br/>
        <w:t>рассматриваться и в рамках структурно-функциональной концепции: акценти</w:t>
      </w:r>
      <w:r>
        <w:rPr>
          <w:rFonts w:ascii="Verdana" w:hAnsi="Verdana"/>
          <w:color w:val="000000"/>
          <w:sz w:val="18"/>
          <w:szCs w:val="18"/>
        </w:rPr>
        <w:br/>
        <w:t>руя внимание на отдельных элементах структурно-функциональной модели</w:t>
      </w:r>
      <w:r>
        <w:rPr>
          <w:rFonts w:ascii="Verdana" w:hAnsi="Verdana"/>
          <w:color w:val="000000"/>
          <w:sz w:val="18"/>
          <w:szCs w:val="18"/>
        </w:rPr>
        <w:br/>
        <w:t>(конкретнее – на элементах третьего уровня: признаках мирового суда, элемен</w:t>
      </w:r>
      <w:r>
        <w:rPr>
          <w:rFonts w:ascii="Verdana" w:hAnsi="Verdana"/>
          <w:color w:val="000000"/>
          <w:sz w:val="18"/>
          <w:szCs w:val="18"/>
        </w:rPr>
        <w:br/>
        <w:t>тах правового статуса мирового судьи, формах деятельности), они задают цен</w:t>
      </w:r>
      <w:r>
        <w:rPr>
          <w:rFonts w:ascii="Verdana" w:hAnsi="Verdana"/>
          <w:color w:val="000000"/>
          <w:sz w:val="18"/>
          <w:szCs w:val="18"/>
        </w:rPr>
        <w:br/>
        <w:t>ностную (аксиологическую) и практическую (праксеологическую) направлен</w:t>
      </w:r>
      <w:r>
        <w:rPr>
          <w:rFonts w:ascii="Verdana" w:hAnsi="Verdana"/>
          <w:color w:val="000000"/>
          <w:sz w:val="18"/>
          <w:szCs w:val="18"/>
        </w:rPr>
        <w:br/>
        <w:t>ность понимания института мировой юстиции в системе ее элементов, их свя</w:t>
      </w:r>
      <w:r>
        <w:rPr>
          <w:rFonts w:ascii="Verdana" w:hAnsi="Verdana"/>
          <w:color w:val="000000"/>
          <w:sz w:val="18"/>
          <w:szCs w:val="18"/>
        </w:rPr>
        <w:br/>
        <w:t>зей и отношений.</w:t>
      </w:r>
    </w:p>
    <w:p w14:paraId="12E56E54"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4. Типология института мировой юстиции с методологических позиций</w:t>
      </w:r>
      <w:r>
        <w:rPr>
          <w:rFonts w:ascii="Verdana" w:hAnsi="Verdana"/>
          <w:color w:val="000000"/>
          <w:sz w:val="18"/>
          <w:szCs w:val="18"/>
        </w:rPr>
        <w:br/>
        <w:t>структурно-функциональной концепции строится на логическом делении объе</w:t>
      </w:r>
      <w:r>
        <w:rPr>
          <w:rFonts w:ascii="Verdana" w:hAnsi="Verdana"/>
          <w:color w:val="000000"/>
          <w:sz w:val="18"/>
          <w:szCs w:val="18"/>
        </w:rPr>
        <w:br/>
        <w:t>ма элементов разного уровня в рамках структурно-функциональной модели. В</w:t>
      </w:r>
      <w:r>
        <w:rPr>
          <w:rFonts w:ascii="Verdana" w:hAnsi="Verdana"/>
          <w:color w:val="000000"/>
          <w:sz w:val="18"/>
          <w:szCs w:val="18"/>
        </w:rPr>
        <w:br/>
        <w:t>результате мировая юстиция классифицируется:</w:t>
      </w:r>
    </w:p>
    <w:p w14:paraId="06C64ED5" w14:textId="77777777" w:rsidR="001449B8" w:rsidRDefault="001449B8" w:rsidP="00D9397D">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по типу правового статуса мирового судьи: а) профессиональная и полупрофессиональная модели мировой юстиции (по требованиям служебно-образовательного ценза); б) модели мировой юстиции с выборными мировыми судьями и с назначаемыми мировыми судьями (по порядку наделения полномочиями); в) официальная и неофициальная модели мировой юстиции (состоят ли мировые судьи на государственной службе или их должность считается общественной);</w:t>
      </w:r>
    </w:p>
    <w:p w14:paraId="00CAEB58" w14:textId="77777777" w:rsidR="001449B8" w:rsidRDefault="001449B8" w:rsidP="00D9397D">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по типу государственной деятельности, осуществляемой мировыми судами: а) судебная; б) административно-судебная;</w:t>
      </w:r>
    </w:p>
    <w:p w14:paraId="03B337A9" w14:textId="77777777" w:rsidR="001449B8" w:rsidRDefault="001449B8" w:rsidP="00D9397D">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по типу судебного управления: а) централизованная и децентрализованная модели мировой юстиции (по типу организационной структуры управ-</w:t>
      </w:r>
    </w:p>
    <w:p w14:paraId="0D6AF3B7"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12 ления и самоуправления); б) единая и обособленная модели мировой юстиции (включена мировая юстиция в общую систему судебного управления или представляет собой обособленное подразделение).</w:t>
      </w:r>
    </w:p>
    <w:p w14:paraId="5B145D9F"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Национальная модель института мировой юстиции, характерная для конкретного государства, является самостоятельным единичным типом (моделью), поскольку всегда обладает особенной совокупностью существенных и несущественных признаков, имеет свойство развиваться во времени, может обладать однородностью или неоднородностью (как во временных рамках, так и в территориальных). Формирование единичных типов (моделей) института мировой юстиции обусловлено особенностями конкретно-исторической ситуации, государственно-правового, социокультурного развития государства. На основании наибольшего числа сходных или различных признаков единичные типы (модели) института мировой юстиции группируются в обобщенные типы (модели): классическую (английскую), континентальную (французскую) и смешанную (профессиональную).</w:t>
      </w:r>
    </w:p>
    <w:p w14:paraId="375888CA"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5. Периодизация истории института мировой юстиции с позиций структурно-функциональной концепции опирается на предпосылки, что исторические этапы охватывают однородную совокупность внешних исторических (политических, социальных, правовых) условий, в которых развивалась мировая юстиция, а также однородную структурно-функциональную модель института мировой юстиции; периоды характеризуют исторически обусловленную динамику модели в рамках конкретного этапа. На основе этих предпосылок в истории института мировой юстиции в России выделено четыре этапа:</w:t>
      </w:r>
    </w:p>
    <w:p w14:paraId="5A848C3E"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I</w:t>
      </w:r>
      <w:r>
        <w:rPr>
          <w:rStyle w:val="apple-converted-space"/>
          <w:rFonts w:ascii="Verdana" w:hAnsi="Verdana"/>
          <w:color w:val="000000"/>
          <w:sz w:val="18"/>
          <w:szCs w:val="18"/>
        </w:rPr>
        <w:t> </w:t>
      </w:r>
      <w:r>
        <w:rPr>
          <w:rStyle w:val="af2"/>
          <w:rFonts w:ascii="Verdana" w:hAnsi="Verdana"/>
          <w:color w:val="000000"/>
          <w:sz w:val="18"/>
          <w:szCs w:val="18"/>
        </w:rPr>
        <w:t>этап (XII в. – 1864 г.)</w:t>
      </w:r>
      <w:r>
        <w:rPr>
          <w:rStyle w:val="apple-converted-space"/>
          <w:rFonts w:ascii="Verdana" w:hAnsi="Verdana"/>
          <w:color w:val="000000"/>
          <w:sz w:val="18"/>
          <w:szCs w:val="18"/>
        </w:rPr>
        <w:t> </w:t>
      </w:r>
      <w:r>
        <w:rPr>
          <w:rFonts w:ascii="Verdana" w:hAnsi="Verdana"/>
          <w:color w:val="000000"/>
          <w:sz w:val="18"/>
          <w:szCs w:val="18"/>
        </w:rPr>
        <w:t>– аналоги классической модели мировой юсти</w:t>
      </w:r>
      <w:r>
        <w:rPr>
          <w:rFonts w:ascii="Verdana" w:hAnsi="Verdana"/>
          <w:color w:val="000000"/>
          <w:sz w:val="18"/>
          <w:szCs w:val="18"/>
        </w:rPr>
        <w:br/>
        <w:t>ции;</w:t>
      </w:r>
    </w:p>
    <w:p w14:paraId="2A04FEB7"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II этап (1864-1917 гг.)</w:t>
      </w:r>
      <w:r>
        <w:rPr>
          <w:rStyle w:val="apple-converted-space"/>
          <w:rFonts w:ascii="Verdana" w:hAnsi="Verdana"/>
          <w:color w:val="000000"/>
          <w:sz w:val="18"/>
          <w:szCs w:val="18"/>
        </w:rPr>
        <w:t> </w:t>
      </w:r>
      <w:r>
        <w:rPr>
          <w:rFonts w:ascii="Verdana" w:hAnsi="Verdana"/>
          <w:color w:val="000000"/>
          <w:sz w:val="18"/>
          <w:szCs w:val="18"/>
        </w:rPr>
        <w:t>– мировая юстиция дореволюционной России:</w:t>
      </w:r>
    </w:p>
    <w:p w14:paraId="1CAC844E"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 первый период (1864 – кон. 1870-х гг.) –</w:t>
      </w:r>
      <w:r>
        <w:rPr>
          <w:rStyle w:val="apple-converted-space"/>
          <w:rFonts w:ascii="Verdana" w:hAnsi="Verdana"/>
          <w:color w:val="000000"/>
          <w:sz w:val="18"/>
          <w:szCs w:val="18"/>
        </w:rPr>
        <w:t> </w:t>
      </w:r>
      <w:r>
        <w:rPr>
          <w:rStyle w:val="afe"/>
          <w:rFonts w:ascii="Verdana" w:hAnsi="Verdana"/>
          <w:color w:val="000000"/>
          <w:sz w:val="18"/>
          <w:szCs w:val="18"/>
        </w:rPr>
        <w:t>становление мировой юстиции;</w:t>
      </w:r>
    </w:p>
    <w:p w14:paraId="215C654D"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 второй период (кон. 1870-х гг.–1889 г.) –</w:t>
      </w:r>
      <w:r>
        <w:rPr>
          <w:rStyle w:val="apple-converted-space"/>
          <w:rFonts w:ascii="Verdana" w:hAnsi="Verdana"/>
          <w:color w:val="000000"/>
          <w:sz w:val="18"/>
          <w:szCs w:val="18"/>
        </w:rPr>
        <w:t> </w:t>
      </w:r>
      <w:r>
        <w:rPr>
          <w:rStyle w:val="afe"/>
          <w:rFonts w:ascii="Verdana" w:hAnsi="Verdana"/>
          <w:color w:val="000000"/>
          <w:sz w:val="18"/>
          <w:szCs w:val="18"/>
        </w:rPr>
        <w:t>ревизия Судебных уставов</w:t>
      </w:r>
      <w:r>
        <w:rPr>
          <w:rFonts w:ascii="Verdana" w:hAnsi="Verdana"/>
          <w:i/>
          <w:iCs/>
          <w:color w:val="000000"/>
          <w:sz w:val="18"/>
          <w:szCs w:val="18"/>
        </w:rPr>
        <w:br/>
      </w:r>
      <w:r>
        <w:rPr>
          <w:rStyle w:val="afe"/>
          <w:rFonts w:ascii="Verdana" w:hAnsi="Verdana"/>
          <w:color w:val="000000"/>
          <w:sz w:val="18"/>
          <w:szCs w:val="18"/>
        </w:rPr>
        <w:t>1864 г.</w:t>
      </w:r>
      <w:r>
        <w:rPr>
          <w:rFonts w:ascii="Verdana" w:hAnsi="Verdana"/>
          <w:color w:val="000000"/>
          <w:sz w:val="18"/>
          <w:szCs w:val="18"/>
        </w:rPr>
        <w:t>;</w:t>
      </w:r>
    </w:p>
    <w:p w14:paraId="70A700F4"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третий период (1889-1912 гг.) –</w:t>
      </w:r>
      <w:r>
        <w:rPr>
          <w:rStyle w:val="apple-converted-space"/>
          <w:rFonts w:ascii="Verdana" w:hAnsi="Verdana"/>
          <w:color w:val="000000"/>
          <w:sz w:val="18"/>
          <w:szCs w:val="18"/>
        </w:rPr>
        <w:t> </w:t>
      </w:r>
      <w:r>
        <w:rPr>
          <w:rStyle w:val="afe"/>
          <w:rFonts w:ascii="Verdana" w:hAnsi="Verdana"/>
          <w:color w:val="000000"/>
          <w:sz w:val="18"/>
          <w:szCs w:val="18"/>
        </w:rPr>
        <w:t>разрушение единства системы мировой юстиции</w:t>
      </w:r>
      <w:r>
        <w:rPr>
          <w:rFonts w:ascii="Verdana" w:hAnsi="Verdana"/>
          <w:color w:val="000000"/>
          <w:sz w:val="18"/>
          <w:szCs w:val="18"/>
        </w:rPr>
        <w:t>;</w:t>
      </w:r>
    </w:p>
    <w:p w14:paraId="51DC8381"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четвертый период (1912-1917 гг.) –</w:t>
      </w:r>
      <w:r>
        <w:rPr>
          <w:rStyle w:val="apple-converted-space"/>
          <w:rFonts w:ascii="Verdana" w:hAnsi="Verdana"/>
          <w:color w:val="000000"/>
          <w:sz w:val="18"/>
          <w:szCs w:val="18"/>
        </w:rPr>
        <w:t> </w:t>
      </w:r>
      <w:r>
        <w:rPr>
          <w:rStyle w:val="afe"/>
          <w:rFonts w:ascii="Verdana" w:hAnsi="Verdana"/>
          <w:color w:val="000000"/>
          <w:sz w:val="18"/>
          <w:szCs w:val="18"/>
        </w:rPr>
        <w:t>восстановление и реформа единой системы мировой юстиции</w:t>
      </w:r>
      <w:r>
        <w:rPr>
          <w:rFonts w:ascii="Verdana" w:hAnsi="Verdana"/>
          <w:color w:val="000000"/>
          <w:sz w:val="18"/>
          <w:szCs w:val="18"/>
        </w:rPr>
        <w:t>;</w:t>
      </w:r>
    </w:p>
    <w:p w14:paraId="13ADD73D"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III этап (1917-1938 гг.)</w:t>
      </w:r>
      <w:r>
        <w:rPr>
          <w:rStyle w:val="apple-converted-space"/>
          <w:rFonts w:ascii="Verdana" w:hAnsi="Verdana"/>
          <w:color w:val="000000"/>
          <w:sz w:val="18"/>
          <w:szCs w:val="18"/>
        </w:rPr>
        <w:t> </w:t>
      </w:r>
      <w:r>
        <w:rPr>
          <w:rFonts w:ascii="Verdana" w:hAnsi="Verdana"/>
          <w:color w:val="000000"/>
          <w:sz w:val="18"/>
          <w:szCs w:val="18"/>
        </w:rPr>
        <w:t>– советские аналоги мировой юстиции;</w:t>
      </w:r>
    </w:p>
    <w:p w14:paraId="0F26FDCE"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13</w:t>
      </w:r>
      <w:r>
        <w:rPr>
          <w:rStyle w:val="apple-converted-space"/>
          <w:rFonts w:ascii="Verdana" w:hAnsi="Verdana"/>
          <w:color w:val="000000"/>
          <w:sz w:val="18"/>
          <w:szCs w:val="18"/>
        </w:rPr>
        <w:t> </w:t>
      </w:r>
      <w:r>
        <w:rPr>
          <w:rStyle w:val="af2"/>
          <w:rFonts w:ascii="Verdana" w:hAnsi="Verdana"/>
          <w:color w:val="000000"/>
          <w:sz w:val="18"/>
          <w:szCs w:val="18"/>
        </w:rPr>
        <w:t>IV этап (с 1991 г. по настоящее время)</w:t>
      </w:r>
      <w:r>
        <w:rPr>
          <w:rStyle w:val="apple-converted-space"/>
          <w:rFonts w:ascii="Verdana" w:hAnsi="Verdana"/>
          <w:color w:val="000000"/>
          <w:sz w:val="18"/>
          <w:szCs w:val="18"/>
        </w:rPr>
        <w:t> </w:t>
      </w:r>
      <w:r>
        <w:rPr>
          <w:rFonts w:ascii="Verdana" w:hAnsi="Verdana"/>
          <w:color w:val="000000"/>
          <w:sz w:val="18"/>
          <w:szCs w:val="18"/>
        </w:rPr>
        <w:t>– восстановление мировой юстиции в России.</w:t>
      </w:r>
    </w:p>
    <w:p w14:paraId="65E3759D" w14:textId="77777777" w:rsidR="001449B8" w:rsidRDefault="001449B8" w:rsidP="00D9397D">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Патриархальный и прагматический подходы к институту мировой юстиции сложились в России в XVIII – первой половине XIX вв., и оба сохранили свое значение до настоящего времени. Процесс развития мировой юстиции в России на протяжении II – IV этапов идет по </w:t>
      </w:r>
      <w:r>
        <w:rPr>
          <w:rFonts w:ascii="Verdana" w:hAnsi="Verdana"/>
          <w:color w:val="000000"/>
          <w:sz w:val="18"/>
          <w:szCs w:val="18"/>
        </w:rPr>
        <w:lastRenderedPageBreak/>
        <w:t>пути конкуренции патриархального и прагматического концептуальных подходов с тенденцией возобладания последнего.</w:t>
      </w:r>
    </w:p>
    <w:p w14:paraId="62240790" w14:textId="77777777" w:rsidR="001449B8" w:rsidRDefault="001449B8" w:rsidP="00D9397D">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Правовой статус мирового судьи по Судебным уставам 1864 г. – это функционально и территориально дифференцированная система прав, обязанностей, цензов, гарантий и иных условий осуществления мировым судьей судебной власти. Функционально существовали три категории мировых судей: участковые, почетные и добавочные. Территориальная составляющая разделила мировых судей «великорусской» территории (центральная часть Российской империи) и «окраин» (Остзейского края, Царства Польского, Правобережной Украины, казачьих областей, Кавказа, Средней Азии, Сибири, Русского Севера).</w:t>
      </w:r>
    </w:p>
    <w:p w14:paraId="1B42FF00" w14:textId="77777777" w:rsidR="001449B8" w:rsidRDefault="001449B8" w:rsidP="00D9397D">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Определяющими факторами территориальной организации института мировой юстиции в России во второй половине XIX в. были численность населения и обусловленная ею нагрузка мировых судей. Этот вывод подтверждается результатами количественного анализа эмпирических данных, а также качественной оценки структуры гражданской и уголовной подсудности мировых судей дореволюционной России, где преобладали дела, в основе которых лежал частный интерес, требования частных (физических) лиц, с преимущественным участием частных (физических) лиц на обеих сторонах судебного процесса. Концентрация населения создавала повышенные риски конфликтности и, как следствие, приводила к росту нагрузки мировых судей; число и границы судебных участков следовали за этими факторами.</w:t>
      </w:r>
    </w:p>
    <w:p w14:paraId="743D54C0" w14:textId="77777777" w:rsidR="001449B8" w:rsidRDefault="001449B8" w:rsidP="00D9397D">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Административно-судебная реформа 1889 г. не ликвидировала систему мировой юстиции в России, но разрушила ее единство. Мировая юстиция континентального типа по-прежнему продолжала существовать в России в тех губерниях, где не были введены Положение о земских участковых начальниках 1889 г. и сопутствующие ему акты. Кроме того, должности почетных мировых судей и мировые суды в некоторых крупных городах сохранились и в пределах действия Положения. Параллельно в ряде губерний в ходе реформы 1889 г. была создана новая отдельная система судебных и административно-судебных ор-</w:t>
      </w:r>
    </w:p>
    <w:p w14:paraId="6FE93AF7"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14 ганов ограниченной (малозначительной) юрисдикции, ядром которой стали земские участковые начальники, заменившие мировых судей в сельской местности. Система земских участковых начальников – открыто сословный, дворянский вариант мировой юстиции классического типа. В нее были включены и учрежденные в ходе реформы городские судьи, а также волостные суды, что обусловлено общностью целей и компетенции этих учреждений, общей направленностью реформы на укрепление контроля за сельской общиной и усиление правительственной власти на местах. Таким образом, поглощение мировой юстицией общинных институтов в 1889 г. реализовалось в объединении в одну систему волостных судов и земских начальников. Тем самым статус со-словно-специализированных (волостных) судов стал постепенно сближаться со статусом административно-судебных учреждений (земских участковых начальников) как локальных судов по малозначительным делам.</w:t>
      </w:r>
    </w:p>
    <w:p w14:paraId="61880140" w14:textId="77777777" w:rsidR="001449B8" w:rsidRDefault="001449B8" w:rsidP="00D9397D">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Новая судебная система России после Октября 1917 г. создавалась с использованием старых моделей: сохранялось выделение специального суда для малозначительных дел, которые рассматривались единолично. Таким образом, аналоги мировых судов продолжали существовать и в первые годы Советской власти. Однако развитие к концу 1930-х гг. административно-командной системы управления привело к сужению сферы деятельности судебной власти. Это, в свою очередь, исключило возможность учреждения специальных судов для малозначительных дел.</w:t>
      </w:r>
    </w:p>
    <w:p w14:paraId="39A4E744" w14:textId="77777777" w:rsidR="001449B8" w:rsidRDefault="001449B8" w:rsidP="00D9397D">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В Российской Федерации создана профессиональная модель института мировой юстиции, процесс формирования которой еще не завершен. При этом правовой статус мирового судьи оказался дифференцированным. Если до революции дифференцированность обусловливалась наличием центральных и окраинных губерний, а также обособленностью системы мировых судов от общих, то в современной России она предопределяется федеративным характером государства, где сочетаются элементы централизации и децентрализации судебной власти. В то же время принадлежность мировых судей к судам общей юрисдикции несет в себе интегрирующий момент.</w:t>
      </w:r>
    </w:p>
    <w:p w14:paraId="0648EE94"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достоверности и 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 xml:space="preserve">Высокая степень достоверности результатов исследования обусловлена изучением обширного комплекса письменных </w:t>
      </w:r>
      <w:r>
        <w:rPr>
          <w:rFonts w:ascii="Verdana" w:hAnsi="Verdana"/>
          <w:color w:val="000000"/>
          <w:sz w:val="18"/>
          <w:szCs w:val="18"/>
        </w:rPr>
        <w:lastRenderedPageBreak/>
        <w:t>источников официального, научного, публицистического, личного происхождения, включающих архивные документы, правовые акты, специальную монографическую литературу. Указанные источ-</w:t>
      </w:r>
    </w:p>
    <w:p w14:paraId="36F55332"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15 ники были исследованы с использованием разнообразных, адекватных и взаимодополняющих научных методов исследования.</w:t>
      </w:r>
    </w:p>
    <w:p w14:paraId="7C857E2D"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исследования отражены в публикациях автора: монографиях, учебных пособиях, статьях, опубликованных в ведущих региональных и федеральных изданиях России (в том числе рекомендованных ВАК Министерства образования и науки РФ для опубликования основных научных результатов диссертаций).</w:t>
      </w:r>
    </w:p>
    <w:p w14:paraId="28467C76"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положения исследования докладывались на международных, всероссийских, межвузовских научных конференциях: XXVI-XXX научных конференциях профессорско-преподавательского состава, научных сотрудников, аспирантов и студентов юридического факультета Калининградского государственного университета (1995-1999 гг.); «Правовая реформа в России: проблемы теории и практики» (всероссийская научно-практическая конференция, г. Екатеринбург, Уральская юридическая академия, 18-19 апреля 1996 г.); «Проблемы правового регулирования защиты субъективных прав» (научно-практическая конференция, посвященная 80-летию со дня рождения проф. В.П. Нажимова, г. Калининград, Калининградский государственный университет, апрель 2003 г.); «Актуальные проблемы развития мировой юстиции в России» (общероссийская научно-практическая конференция, г. Санкт-Петербург, СПбГУ, 12 ноября 2004 г.); «Мировая юстиция в контексте судебной реформы» (общероссийская научно-практическая конференция, г. Брянск, Брянский государственный университет, 18 октября 2004 г.); «Актуальные проблемы правовой реформы в России» (межвузовская научно-практическая конференция, г. Калининград, Российский государственный университет им. И. Канта, апрель 2005 г.); «История парламентаризма. К 100-летию Государственной Думы в России» (международная конференция, г. Самара, Российское историко-правовое общество, 19-20 мая 2006 г.); «Современные проблемы эффективности правового регулирования общественных отношений» (межвузовская научно-практическая конференция, г. Калининград, Российский государственный университет им. И. Канта, 15 апреля 2006 г.); «Актуальные проблемы государства и права» (межвузовская научно-практическая конференция, г. Калининград, Российский государственный университет им. И. Канта, 27-28 ноября 2009 г.); «Правовая наука и инновационное развитие общества» (межвузовская научно-практическая конференция, г. Калининград, Балтийский государственный университет им. И. Канта, 18-19 ноября 2011 г.); «Социология права: идеи,</w:t>
      </w:r>
    </w:p>
    <w:p w14:paraId="332174F0"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16</w:t>
      </w:r>
      <w:r>
        <w:rPr>
          <w:rFonts w:ascii="Verdana" w:hAnsi="Verdana"/>
          <w:color w:val="000000"/>
          <w:sz w:val="18"/>
          <w:szCs w:val="18"/>
        </w:rPr>
        <w:br/>
        <w:t>проблемы, перспективы развития» (международная научно-практическая кон</w:t>
      </w:r>
      <w:r>
        <w:rPr>
          <w:rFonts w:ascii="Verdana" w:hAnsi="Verdana"/>
          <w:color w:val="000000"/>
          <w:sz w:val="18"/>
          <w:szCs w:val="18"/>
        </w:rPr>
        <w:br/>
        <w:t>ференция, г. Санкт-Петербург, СПбГУ, 9 декабря 2011 г.); «Мировое правосу</w:t>
      </w:r>
      <w:r>
        <w:rPr>
          <w:rFonts w:ascii="Verdana" w:hAnsi="Verdana"/>
          <w:color w:val="000000"/>
          <w:sz w:val="18"/>
          <w:szCs w:val="18"/>
        </w:rPr>
        <w:br/>
        <w:t>дие в России: национальные особенности и европейский опыт» (международная</w:t>
      </w:r>
      <w:r>
        <w:rPr>
          <w:rFonts w:ascii="Verdana" w:hAnsi="Verdana"/>
          <w:color w:val="000000"/>
          <w:sz w:val="18"/>
          <w:szCs w:val="18"/>
        </w:rPr>
        <w:br/>
        <w:t>научно-практическая конференция, г. Санкт-Петербург, Северо-западный фи</w:t>
      </w:r>
      <w:r>
        <w:rPr>
          <w:rFonts w:ascii="Verdana" w:hAnsi="Verdana"/>
          <w:color w:val="000000"/>
          <w:sz w:val="18"/>
          <w:szCs w:val="18"/>
        </w:rPr>
        <w:br/>
        <w:t>лиал Российской академии правосудия, 25 октября 2012 г.); «Проблемы совер</w:t>
      </w:r>
      <w:r>
        <w:rPr>
          <w:rFonts w:ascii="Verdana" w:hAnsi="Verdana"/>
          <w:color w:val="000000"/>
          <w:sz w:val="18"/>
          <w:szCs w:val="18"/>
        </w:rPr>
        <w:br/>
        <w:t>шенствования правового регулирования общественных отношений» (междуна</w:t>
      </w:r>
      <w:r>
        <w:rPr>
          <w:rFonts w:ascii="Verdana" w:hAnsi="Verdana"/>
          <w:color w:val="000000"/>
          <w:sz w:val="18"/>
          <w:szCs w:val="18"/>
        </w:rPr>
        <w:br/>
        <w:t>родная научно-практическая конференция, г. Калининград, Балтийский госу</w:t>
      </w:r>
      <w:r>
        <w:rPr>
          <w:rFonts w:ascii="Verdana" w:hAnsi="Verdana"/>
          <w:color w:val="000000"/>
          <w:sz w:val="18"/>
          <w:szCs w:val="18"/>
        </w:rPr>
        <w:br/>
      </w:r>
      <w:r>
        <w:rPr>
          <w:rFonts w:ascii="Verdana" w:hAnsi="Verdana"/>
          <w:color w:val="000000"/>
          <w:sz w:val="18"/>
          <w:szCs w:val="18"/>
        </w:rPr>
        <w:lastRenderedPageBreak/>
        <w:t>дарственный университет им. И. Канта, 23-24 ноября 2012 г.); «Российская су</w:t>
      </w:r>
      <w:r>
        <w:rPr>
          <w:rFonts w:ascii="Verdana" w:hAnsi="Verdana"/>
          <w:color w:val="000000"/>
          <w:sz w:val="18"/>
          <w:szCs w:val="18"/>
        </w:rPr>
        <w:br/>
        <w:t>дебная власть: история, современность, перспективы» (всероссийская научно-</w:t>
      </w:r>
      <w:r>
        <w:rPr>
          <w:rFonts w:ascii="Verdana" w:hAnsi="Verdana"/>
          <w:color w:val="000000"/>
          <w:sz w:val="18"/>
          <w:szCs w:val="18"/>
        </w:rPr>
        <w:br/>
        <w:t>практическая конференция, г. Санкт-Петербург, СПбГУ, Президентская биб</w:t>
      </w:r>
      <w:r>
        <w:rPr>
          <w:rFonts w:ascii="Verdana" w:hAnsi="Verdana"/>
          <w:color w:val="000000"/>
          <w:sz w:val="18"/>
          <w:szCs w:val="18"/>
        </w:rPr>
        <w:br/>
        <w:t>лиотека им. Б.Е. Ельцина, 28 марта 2014 г.); «Влияние норм международного</w:t>
      </w:r>
      <w:r>
        <w:rPr>
          <w:rFonts w:ascii="Verdana" w:hAnsi="Verdana"/>
          <w:color w:val="000000"/>
          <w:sz w:val="18"/>
          <w:szCs w:val="18"/>
        </w:rPr>
        <w:br/>
        <w:t>права на законодательный процесс в России и зарубежных странах» (междуна</w:t>
      </w:r>
      <w:r>
        <w:rPr>
          <w:rFonts w:ascii="Verdana" w:hAnsi="Verdana"/>
          <w:color w:val="000000"/>
          <w:sz w:val="18"/>
          <w:szCs w:val="18"/>
        </w:rPr>
        <w:br/>
        <w:t>родная научно-практическая конференция, г. Санкт-Петербург, Российский</w:t>
      </w:r>
      <w:r>
        <w:rPr>
          <w:rFonts w:ascii="Verdana" w:hAnsi="Verdana"/>
          <w:color w:val="000000"/>
          <w:sz w:val="18"/>
          <w:szCs w:val="18"/>
        </w:rPr>
        <w:br/>
        <w:t>государственный педагогический университет им. А.И. Герцена, 29 апреля 2014</w:t>
      </w:r>
      <w:r>
        <w:rPr>
          <w:rFonts w:ascii="Verdana" w:hAnsi="Verdana"/>
          <w:color w:val="000000"/>
          <w:sz w:val="18"/>
          <w:szCs w:val="18"/>
        </w:rPr>
        <w:br/>
        <w:t>г.); «Судебные реформы в России: история и современность» (международная</w:t>
      </w:r>
      <w:r>
        <w:rPr>
          <w:rFonts w:ascii="Verdana" w:hAnsi="Verdana"/>
          <w:color w:val="000000"/>
          <w:sz w:val="18"/>
          <w:szCs w:val="18"/>
        </w:rPr>
        <w:br/>
        <w:t>научно-практическая конференция, г. Санкт-Петербург, Верховный суд РФ,</w:t>
      </w:r>
      <w:r>
        <w:rPr>
          <w:rFonts w:ascii="Verdana" w:hAnsi="Verdana"/>
          <w:color w:val="000000"/>
          <w:sz w:val="18"/>
          <w:szCs w:val="18"/>
        </w:rPr>
        <w:br/>
        <w:t>Северо-Западный филиал Российской академии правосудия, Санкт-</w:t>
      </w:r>
    </w:p>
    <w:p w14:paraId="258FEC43"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Петербургское отделение ООО «Российское объединение судей», 2 октября 2014 г.); «Проблемы правового регулирования и правоприменительной практики в условиях социально-экономических изменений: год 2014» (международная научно-практическая конференция, г. Калининград, БФУ им. И. Канта, 21 ноября 2014 г.).</w:t>
      </w:r>
    </w:p>
    <w:p w14:paraId="1D678E59"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На монографию «Мировая юстиция в России» (Калининград, 2000 г.) опубликована рецензия: Леонтьев Е.В. Мировая судебная власть в России // Современные проблемы гражданского права и процесса: сб. статей / отв. ред. А.В. Цихоцкий. Новосибирск: Институт философии и права, 2002. С. 234-239.</w:t>
      </w:r>
    </w:p>
    <w:p w14:paraId="28CCB52A"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исследования используются автором в учебном процессе в юридическом институте БФУ им. И. Канта по направлению (специальности) «Юриспруденция» при чтении курсов «История отечественного государства и права», «Институт мировой юстиции». Результаты исследования использовались при разработке и реализации дополнительных профессиональных образовательных программ повышения квалификации и профессиональной переподготовки мировых судей на базе БФУ им. И. Канта в 2014-2015 гг.</w:t>
      </w:r>
    </w:p>
    <w:p w14:paraId="504ED503"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Теоретические и практические выводы исследования были использованы при разработке закона Калининградской области «О порядке назначения и дея-</w:t>
      </w:r>
    </w:p>
    <w:p w14:paraId="7B4EBC3D"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17 тельности мировых судей в Калининградской области» (1999-2000 гг.), проходят апробацию в ходе экспертно-консультационной работы автора в научно-консультативном совете при Уставном суде Калининградской области, квалификационной коллегии судей Калининградской области.</w:t>
      </w:r>
    </w:p>
    <w:p w14:paraId="16985C6F" w14:textId="77777777" w:rsidR="001449B8" w:rsidRDefault="001449B8" w:rsidP="001449B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состоит из введения, четырех глав, объединяющих 16 параграфов, заключения, списка сокращений и условных обозначений, списка литературы, списка иллюстративного материала.</w:t>
      </w:r>
    </w:p>
    <w:p w14:paraId="6E1ED3EE" w14:textId="77777777" w:rsidR="001449B8" w:rsidRDefault="001449B8" w:rsidP="001449B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Структурно-функциональная концепция института мировой юстиции</w:t>
      </w:r>
    </w:p>
    <w:p w14:paraId="2FB547D9"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правило, обращение отечественных ученых к истории происхождения мирового суда в зарубежных странах обусловлено сравнительно-правовым подходом в исследованиях российской </w:t>
      </w:r>
      <w:r>
        <w:rPr>
          <w:rFonts w:ascii="Verdana" w:hAnsi="Verdana"/>
          <w:color w:val="000000"/>
          <w:sz w:val="18"/>
          <w:szCs w:val="18"/>
        </w:rPr>
        <w:lastRenderedPageBreak/>
        <w:t>проблематики. Зарубежный опыт используется для проведения параллелей с российской моделью мировой юстиции, рассматривается как источник идей, воспринятых отечественной практикой. Специальные же исследования по истории мировой юстиции в зарубежных странах принадлежат в основном иностранным авторам; они либо переводятся и издаются в России, либо попадают в научный оборот благодаря переводам отдельных фрагментов в трудах российских исследователей2.</w:t>
      </w:r>
    </w:p>
    <w:p w14:paraId="5892295F"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По данным энциклопедического справочника «Правовые системы стран мира», к началу XXI в. 68 государств на всех континентах (в том числе Россия) включали в свои судебные системы мировые (магистратские) суды первой инстанции, рассматривающие малозначительные дела3. При этом более половины из них входят или когда-либо входили в Британское Содружество (Commonwealth). Значительное влияние Великобритании на возникновение и развитие института мировой юстиции бесспорно и заслуживает особого внимания.</w:t>
      </w:r>
    </w:p>
    <w:p w14:paraId="7A49FDAC"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Возникновение мировых судей в Англии было обусловлено, как представляется, своеобразием политической ситуации, сложившейся после норманнского завоевания 1066 г. Сильная централизованная королевская власть вынуждена была считаться с не менее сильной феодальной знатью, а сопротивление местного населения создавало угрозу государственной и общественной безопасности. Первый аспект этого противостояния состоял в стремлении центральной власти контролировать управление периферией, которое сосредоточивалось в руках шерифов. Второй – в создании эффективного полицейского аппарата. С этими целями, начиная с XII столетия, в системе государственного аппарата появлялись различные учреждения, эволюция которых привела, в конечном счете, к формированию мировой юстиции. Мы разделяем мнение, что в Англии осуществление публичной власти сводилось в основном к судебной деятельности, и согласны с аргументацией этого тезиса, которую предлагают авторы монографии «Институты самоуправления: историко-правовое исследование». В Англии после норманнского завоевания наблюдается унаследование прежнего правового и общинного строя, а конституционное право рассматривается всегда как часть общего права (Common Law). Сохраненное общее право реализовывалось в соответствующих решениях судебных органов, местные союзы сохранялись как единицы государственного управления и правосудия1. Мировой суд стал типичным продуктом такой системы: в нем слились функции местного управления, полиции и суда.</w:t>
      </w:r>
    </w:p>
    <w:p w14:paraId="0395995D"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Л.В. Головко указывает, что истоки английской мировой юстиции следует искать не в конкретных королевских актах или решениях о создании должностей, а в концепции «королевского мира» (king s peace), ставшей одним из центральных элементов общего права2. Безусловно, политические идеи оказывают существенное влияние на развитие государственно-правовых институтов, и концепция «королевского мира» существенна для истории английской мировой юстиции. Однако идеи, являясь образами реальности, в немалой степени обусловлены различными социально-политическими, культурными и иными факторами, которые не могут остаться без внимания исследователей. Что же касается государственно-правовых явлений, то они объективированы как раз в соответствующих правовых и организационных формах, к которым относятся источники права, учреждения и т.д., поэтому без изучения последних и история государственно-правовых явлений окажется неполной.</w:t>
      </w:r>
    </w:p>
    <w:p w14:paraId="1D292B3A"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Британские исследователи непосредственными предшественниками мировых судей называют комиссии «по сохранению мира» (ad pacem conservandam)1. Они были образованы Кларендонской ассизой 1166 г. в период правления короля Генриха II (1154–1189), создавались ad hoc и ограничивали роль шерифов (а в сущности заменили их в деле сохранения и поддержания общественного мира и порядка). Реформы Генриха II, по точной характеристике Д.М. Петрушевского, были направлены на развитие центральной власти в судебном и фискальном отношении, оживление местной самостоятельности в пределах самоуправляющихся областных групп, сближение центра и местности на поприще общегосударственных задач2. В комиссии входили рыцари (средние и мелкие феодалы) и знатные люди графства (shire, township). Подчеркнем, что изначально задачи и функции комиссий были правоохранительными: они обеспечивали поддержание порядка в графствах (policing the countryside).</w:t>
      </w:r>
    </w:p>
    <w:p w14:paraId="4F6C0A84"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 1195 г. ордонансом Юбера де Вальтера (Hubert de Walter) в каждом графстве назначаются в помощь шерифу четыре рыцаря с административно-полицейскими функциями. Все мужское население графства от 15 лет и старше присягало перед этими должностными лицами в знак своего законопослушного поведения, обязуясь сохранять мир и преследовать его нарушителей. Ордонанс называет этих лиц milites, или milites assignati.</w:t>
      </w:r>
    </w:p>
    <w:p w14:paraId="7EDC3780" w14:textId="77777777" w:rsidR="001449B8" w:rsidRDefault="001449B8" w:rsidP="001449B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Концепция и аналоги мировой юстиции в ходе разработки проектов и начала реализации Великих реформ</w:t>
      </w:r>
    </w:p>
    <w:p w14:paraId="614A29A0"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Такая позиция вполне приемлема и также может быть принята. Однако эти понятия мы рассматриваем соответственно как единичную модель (тип) и как обобщенную модель (тип). Являясь методом научного познания, типология играет важную роль для систематизации знаний о мировой юстиции в целом, позволяет лучше ориентироваться в ее национальных моделях, установить связи между различными моделями (типами) института мировой юстиции, в том числе в синхронном и диахронном сравнительно-исторических аспектах.</w:t>
      </w:r>
    </w:p>
    <w:p w14:paraId="752BD057"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решении задачи создания теоретико-правовой классификации мировой юстиции имеет существенное значение общефилософское представление о типологии как методе научного познания, соблюдение основных формальнологических правил классификации понятий (объектов). Как известно, типология опирается на выявление сходств и различий изучаемых объектов, обнаружение надлежащих способов их идентификации. Результатом должна стать группировка изучаемых объектов с помощью обобщенной модели (типа). По месту классифицированного объекта в полученной схеме мы сможем судить и о его содержании, и о свойствах – как типичных, так и специфических. Учитывая, что формы типологии, способы ее построения могут быть различными, а тип – это результат сложной теоретической реконструкции исследуемого множества объектов, объединяемых с помощью методов типологии, в сущности – аналитическое, методологическое средство, то множеству конкретных типологических процедур соответствует и множество различных типологий для данной системы.</w:t>
      </w:r>
    </w:p>
    <w:p w14:paraId="2CE4850E"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научной литературе, посвященной проблематике мировой юстиции, нередко предпринимаются попытки построить теоретико-правовую классификацию ее типов3. Список этот </w:t>
      </w:r>
      <w:r>
        <w:rPr>
          <w:rFonts w:ascii="Verdana" w:hAnsi="Verdana"/>
          <w:color w:val="000000"/>
          <w:sz w:val="18"/>
          <w:szCs w:val="18"/>
        </w:rPr>
        <w:lastRenderedPageBreak/>
        <w:t>далеко не полон и может дополняться в зависимости от целей и задач исследования. При этом важным результатом большинства авторских классификаций является вывод о выделении российской модели мировой юстиции в качестве самостоятельного типа (наряду, например, с англосаксонской или континентальной). Делается это в основном за счет существенного расширения признаков – оснований деления. Представляется, что подобный подход не может претендовать на логическую безупречность, поскольку основание деления наиболее общего понятия («мировая юстиция») должно быть единым по содержанию, чего в данном случае достичь невозможно.</w:t>
      </w:r>
    </w:p>
    <w:p w14:paraId="55D12FD8"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Конечно, национальные модели любых государственных и правовых институтов всегда будут обладать особенной, даже неповторимой совокупностью существенных и несущественных признаков. Более того, каждая национальная модель имеет свойство развиваться во времени, она может обладать однородностью или неоднородностью (как во временных, так и в территориальных рамках). В этом смысле в каждой стране парламент, правительство, суд и другие органы власти представляют собой совершенно самостоятельный, но с точки зрения логики единичный тип. Такая классификация, безусловно, возможна, но может носить лишь вспомогательный характер, связанный с конкретными исследовательскими задачами. Однако она вряд ли применима для систематизации знаний, поскольку «размывает» общее понятие во множестве признаков; ориентироваться в ней также сложно.</w:t>
      </w:r>
    </w:p>
    <w:p w14:paraId="55254F6E"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Полагаем, что отдельные единичные национальные модели на основании сходства и различия их признаков должны объединяться в более общие модели. Лишь тогда типология будет рассчитана на долговременное использование и выполнение требуемых от нее задач систематизации области знаний о предмете исследования.</w:t>
      </w:r>
    </w:p>
    <w:p w14:paraId="13650043"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Структурно-функциональная концепция предлагается нами в качестве методологической основы построения теоретико-правовой типологии института мировой юстиции. При этом мы изначально исходим из структурно-функциональной модели и проводим логическое деление объема ее элементов разного уровня. Названные выше существенные признаки мирового суда сами по себе исчерпывающи и однозначны, их дальнейшая редукция представляется невозможной, в них нельзя выделить четкие разновидности и критерии классификации. Например, невозможно классифицировать мировую юстицию в зависимости от особенностей определения подсудности дел мировым судьям. Мы обобщенно говорим об ограниченной (малозначительной) подсудности, но пределы малозначительности настолько различны в разных странах, что опора на данное основание классификации вновь «размоет» всю систему. То же можно сказать и о локальном характере мирового суда.</w:t>
      </w:r>
    </w:p>
    <w:p w14:paraId="24C7C0E4"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Более значимую информацию о сущности понятия «мировая юстиция» может дать классификация по типу правового статуса мирового судьи, поскольку его элементы могут оказывать влияние на общее место мирового судьи в судебной системе, особенности его деятельности. Так, классифицируя отдельные элементы правового статуса мирового судьи, мы можем выделить: - профессиональную и полупрофессиональную модели мировой юстиции (по требованиям служебно-образовательного ценза); - модели с выборными мировыми судьями и с назначаемыми мировыми су дьями (по порядку наделения полномочиями); - официальную и неофициальную модели (состоят ли </w:t>
      </w:r>
      <w:r>
        <w:rPr>
          <w:rFonts w:ascii="Verdana" w:hAnsi="Verdana"/>
          <w:color w:val="000000"/>
          <w:sz w:val="18"/>
          <w:szCs w:val="18"/>
        </w:rPr>
        <w:lastRenderedPageBreak/>
        <w:t>мировые судьи на государственной службе или их должность считается общественной). Возможности для классификации объекта дает второй элемент предложенной нами структурно-функциональной модели. Так, по типу государственной деятельности, осуществляемой мировыми судами, можно классифицировать мировую юстицию на судебную и административно-судебную.</w:t>
      </w:r>
    </w:p>
    <w:p w14:paraId="1E3FA74C" w14:textId="77777777" w:rsidR="001449B8" w:rsidRDefault="001449B8" w:rsidP="001449B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Правовой статус мировых судей</w:t>
      </w:r>
    </w:p>
    <w:p w14:paraId="0B01D87E"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Конкурентами в данной ситуации выступали как раз князья и города-государства (земли). В X-XI вв. в Древней Руси можно наблюдать их равновесие, покоящееся на договорной основе. Однако тогда государственно-политические и правовые институты находились еще в стадии своего формирования, и для возникновения институтов, подобных мировому суду, не хватило «исторического времени». В XII столетии ситуация меняется. Процесс становления городов-государств завершается, земли начинают конкурировать друг с другом, это накладывается и на борьбу за власть внутри княжеского рода. Древнерусское государство распадается.</w:t>
      </w:r>
    </w:p>
    <w:p w14:paraId="60DB10FE"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необходимые предпосылки для возникновения аналогов мирового суда в Древней Руси не сложились. Однако дальнейшее развитие русских земель, которое пошло в различных направлениях, привело к формированию соответствующих условий. Среди русских земель XII-XIV вв. подобные предпосылки сложились преимущественно в Новгороде и Пскове. В этих землях соотношение «князь – город-государство» получило перевес в пользу последнего. Это объясняется тем обстоятельством, что новгородско-псковская земля оказалась вдали от средоточия древнерусской политической борьбы за киевский стол, здесь не сложилось постоянной княжеской администрации (дружина князя очень рано переместилась на юг, к главным торговым путям), а значит и местной княжеской династии, и всю тяжесть власти пришлось нести на себе городской общине и ее традиционным органам. Новгород и Псков, не считавшиеся чьей-либо «отчиной», приглашали князей исключительно на основе «ряда».</w:t>
      </w:r>
    </w:p>
    <w:p w14:paraId="4F27DB74"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Социально-политическая структура новгородско-псковской земли характеризуется тем, что в условиях развития торговли и товарно-денежных отношений там идут процессы формирования сословий. Крепнет купечество, появляется и земельная аристократия (боярство), впрочем, также нацеленная в основном на торговые отношения. Изначально сильные территориальные общинные корпорации представлены сторонами, концами, улицами. Столкновение интересов общинных и сословных корпораций с князем и его администрацией, стремление найти их баланс и приводит к возникновению соответствующих государственно-правовых институтов.</w:t>
      </w:r>
    </w:p>
    <w:p w14:paraId="471AE2A8"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 новгородско-псковском законодательстве мы можем обнаружить аналоги мировых учреждений – местные суды княжеских людей и представителей общества. В Новгородской судной грамоте мы встречаем суды «розкащиков» (ст. 21), выступавших в качестве суда первой инстанции. Псковская судная грамота упоминает суды погородских посадников и старост, сотских (ст.ст. 77-78). Ю.Г. Алексеев особо отмечал роль псковской коллегии княжеского пристава, «губ-ских» старост и сторонних людей в сохранении порядка и справедливости, а следовательно, мира и спокойствия на местах (ст. 76)1. Образование этих аналогов мировой юстиции мы относим, как уже говорилось, к XII в.</w:t>
      </w:r>
    </w:p>
    <w:p w14:paraId="6D7627FC"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Следует подчеркнуть, что социально-политическая сущность новгородско-псковских аналогов имеет коренное отличие от, например, английской мировой юстиции. Это обусловлено, прежде всего, особенностями государственного строя северных русских земель. Договорный характер отношений князя и городской общины, строго регламентированные административно-судебные полномочия князя превращали княжеско-общинные органы не в ставленников и проводников монаршей воли на местах, как это было в Англии, а в одну из гарантий вольности Новгорода и Пскова – инструмент народного самоуправления.</w:t>
      </w:r>
    </w:p>
    <w:p w14:paraId="68E8F065"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авторы (например, В.В. Дорошков2, Е.И. Холодова (Вакарь)3, И.Г. Шаркова4), находят некую аналогию с мировыми учреждениями в псковской братчине. Думается все же, что мировой суд и братчина – концептуально разные явления. Братчина – это общество, которое первоначально возникло для увеселений, пиршеств и т.д. Затем братчины постепенно превратились в союзы, подобные западноевропейским купеческим гильдиям5. Братчина имела своего выборного главу и судей, ее члены судились своим судом по своим исконным обычаям и правам. Российский историк права XIX в. И.Д. Беляев отмечал, что общий закон уклонялся от вмешательства в дела братчины. Но Псковская судная грамота уже значительно сокращает права братчинного суда. По ней общий закон или общий суд только тогда не вступался в суд братчины, когда судимые братчинным судом были довольны его решением. Когда же стороны не были довольны решением братчинного суда, они могли апеллировать в общие суды1. Таким образом, в лице братчины мы встречаем корпоративный суд по корпоративным нормам, т.е. по сути третейский суд, причем в узком его понимании. Однако отождествлять мировой суд и третейский, по нашему мнению, нельзя, поскольку последний не является органом государственной власти, не входит в судебную систему государства. Поэтому-то братчина, на наш взгляд, – прекрасный пример третейского разбирательства, но к мировой юстиции отношения не имеющий.</w:t>
      </w:r>
    </w:p>
    <w:p w14:paraId="4B5B4AA7"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отличие от Новгорода и Пскова, развитие восточных русских земель шло по иному сценарию. Монгольский период оказал существенное влияние на их государственно-правовые институты, в первую очередь на сущность княжеской власти. Именно тогда под влиянием Золотой Орды устанавливается практика легитимации княжеской власти не землей, а Ордой. Князья утрачивают договорные отношения с землей (в лице вече), это позволяет им поставить себя выше земской организации. Вечевая традиция замирает и прекращается. Монархический элемент власти начинает доминировать. Можно согласиться с Ю.В. Пуздрачем в том, что «Русь до и после татар, по сути, разные государства, во всяком случае, организация политической власти строилась на совершенно разных принципах»2. Подчеркнем лишь, что речь идет о Московской Руси, поскольку единая Русская земля к XV в. не существовала как политическая реальность.</w:t>
      </w:r>
    </w:p>
    <w:p w14:paraId="084BBB18" w14:textId="77777777" w:rsidR="001449B8" w:rsidRDefault="001449B8" w:rsidP="001449B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Разработка и принятие законодательства о мировых судьях в постсоветской России</w:t>
      </w:r>
    </w:p>
    <w:p w14:paraId="5C5533B3"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Современники не скрывали, что «новое судоустройство… ввело у нас романский, точнее говоря, французский судебный строй»1. Но тут же И.Г. Щеглови-тов, чья цитата приведена выше, делает оговорку, что наши мировые учреждения не имеют западноевропейского образца, ссылаясь на пояснения составителей Судебных уставов2. В действительности зарубежный опыт (и научно-</w:t>
      </w:r>
      <w:r>
        <w:rPr>
          <w:rFonts w:ascii="Verdana" w:hAnsi="Verdana"/>
          <w:color w:val="000000"/>
          <w:sz w:val="18"/>
          <w:szCs w:val="18"/>
        </w:rPr>
        <w:lastRenderedPageBreak/>
        <w:t>теоретический, и законодательный, и практический) при разработке Судебных уставов не копировался, а подвергался детальному обсуждению, перерабатывался. В этом отношении национальная, единичная модель государственно-правового института будет всегда уникальной. Те или иные аналогии, которые мы можем обнаружить при сопоставлении Судебных уставов и западноевропейских актов, – не более чем естественный процесс взаимодействия и взаимообогащения правовых систем в мире второй половины XIX столетия, в мире, который уже давно был далек от средневекового изоляционизма.</w:t>
      </w:r>
    </w:p>
    <w:p w14:paraId="4BAD4BC5"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Неопределенность во взглядах на мировую юстицию, противоречивость патриархальной концепции С.И. Зарудного породили горячие споры в Государственном совете при обсуждении проектов Судебных уставов в 1862 г. В ходе поиска места мирового суда в новой судебной системе рассматривались варианты от полной его обособленности до копирования зарубежной практики – учреждения его как нижней ступени общих судов. В результате сошлись на компромиссном решении (мировой суд как обособленная ветвь судебной системы), и оно, как заметил в свое время М.Г. Коротких, аналогов в международной практике не имело3. Преследуемая при этом цель состояла в создании противоположности общим судам, рассматривающим дела более важные и трудные, состоящим из назначенных правительством профессионалов4. Таким образом, патриархальная точка зре ния возобладала, и мировой суд выделялся в самостоятельную подсистему в судоустройстве Российской империи.</w:t>
      </w:r>
    </w:p>
    <w:p w14:paraId="52409411"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 обособленности нашел и формально-юридическое воплощение: мировая и общая юстиции получили раздельное правовое регулирование. Структура УСУ, Устава гражданского судопроизводства (далее – УГС)1 и Устава уголовного судопроизводства (далее – УУС)2 включала в себя отдельные разделы о мировых судьях и мировом судопроизводстве. Примечательно, что они помещались в самом начале уставов, предваряя разделы об общих судах. Подобным образом были структурированы и французские законодательные акты о суде и процессе. Тем не менее, предпринятая поначалу попытка создать «мировой кодекс» была обречена на неудачу, ибо эти нормы носили специальный характер по отношению к положениям, регулирующим деятельность судов общей юрисдикции, и потому ссылки на последние были неизбежны.</w:t>
      </w:r>
    </w:p>
    <w:p w14:paraId="127D1F4E"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 мировых судов повторяла схему мировых посредников, и это объяснимо, поскольку происхождение тех и других имеет одинаковую природу. Существовало три категории мировых судей: участковые, почетные и добавочные. Собрание всех мировых судей мирового округа составляло высшую мировую апелляционную и кассационную инстанцию – съезд мировых судей (мировой съезд), который играл также роль органа управления корпусом мировых судей. Рассмотрение дел сочетало принципы единоличности и коллегиальности: так, в ст.ст. 3 и 5 УСУ говорилось, что «мировой судья есть власть единоличная; съезды мировых судей суть установления коллегиальные».</w:t>
      </w:r>
    </w:p>
    <w:p w14:paraId="65269F9E"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Съезд возглавлялся председателем, которого судьи избирали из своей среды. Заместителей у председателя Судебными уставами не предусматривалось; на время его отсутствия выбирался временный председатель. Временные председатели избирались также для ведения заседаний отделений мирового съезда. Одному из мировых судей, по общему соглашению, в местах, где </w:t>
      </w:r>
      <w:r>
        <w:rPr>
          <w:rFonts w:ascii="Verdana" w:hAnsi="Verdana"/>
          <w:color w:val="000000"/>
          <w:sz w:val="18"/>
          <w:szCs w:val="18"/>
        </w:rPr>
        <w:lastRenderedPageBreak/>
        <w:t>собирались очередные съезды, поручались подготовительные распоряжения по делам, подлежащим рассмотрению съезда, и исполнение других обязанностей, возложенных на него уставами гражданского и уголовного судопроизводства. Этот мировой судья именовался непременным членом мирового съезда.</w:t>
      </w:r>
    </w:p>
    <w:p w14:paraId="15C657A7"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В структуре мирового съезда создавались отделения; обычно их было два – гражданское и уголовное, в крупных округах (например, в столичных) отделений в съезде могло быть больше. Вот, например, как развивалась структура Санкт-Петербургского (Петроградского) съезда мировых судей на протяжении нескольких десятилетий его деятельности. При открытии в 1866 г. съезд имел два традиционных отделения. В 1875 г. гражданских отделения было уже три, а уголовных – два. Еще через десять лет, к 1885 г., число гражданских отделений возросло до шести, а в 1886 г. из их числа было выделено специальное отделение для рассмотрения так называемых железнодорожных дел. Наконец, в 1914 г. в структуре Санкт-Петербургского мирового съезда насчитывалось тринадцать гражданских, три железнодорожных и шесть уголовных отделений. Кроме того, с 1908 по 1912 г. существовало специальное отделение для рассмотрения кассационных дел, состоящее из наиболее опытных судей1. Безусловно, основной причиной увеличения внутренней структуры съезда мировых судей был рост количества рассматриваемых съездом дел.</w:t>
      </w:r>
    </w:p>
    <w:p w14:paraId="751D60AE"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Отделения – структурные подразделения съезда, осуществляющие функцию правосудия. Иных Судебные уставы не предусматривали. Подробное определение внутренней структуры мирового съезда было предметом его собственного усмотрения; могли создаваться и подразделения с иными функциями, в основном – судебного управления.</w:t>
      </w:r>
    </w:p>
    <w:p w14:paraId="0312EA33" w14:textId="77777777" w:rsidR="001449B8" w:rsidRDefault="001449B8" w:rsidP="001449B8">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исполнения решений при съездах мировых судей состояли судебные приставы. Их число и содержание определялись земским собранием, а назначались они председателем съезда, были ему подчинены и поднадзорны. Но чаще всего на лишние штатные единицы денег у земств не хватало, и функции приставов выполняла полиция.</w:t>
      </w:r>
    </w:p>
    <w:p w14:paraId="66F5B7DB" w14:textId="77777777" w:rsidR="001449B8" w:rsidRPr="001449B8" w:rsidRDefault="001449B8" w:rsidP="001449B8"/>
    <w:sectPr w:rsidR="001449B8" w:rsidRPr="001449B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5E5AC" w14:textId="77777777" w:rsidR="00D9397D" w:rsidRDefault="00D9397D">
      <w:pPr>
        <w:spacing w:after="0" w:line="240" w:lineRule="auto"/>
      </w:pPr>
      <w:r>
        <w:separator/>
      </w:r>
    </w:p>
  </w:endnote>
  <w:endnote w:type="continuationSeparator" w:id="0">
    <w:p w14:paraId="549D245D" w14:textId="77777777" w:rsidR="00D9397D" w:rsidRDefault="00D9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9B2D9" w14:textId="77777777" w:rsidR="00D9397D" w:rsidRDefault="00D9397D">
      <w:pPr>
        <w:spacing w:after="0" w:line="240" w:lineRule="auto"/>
      </w:pPr>
      <w:r>
        <w:separator/>
      </w:r>
    </w:p>
  </w:footnote>
  <w:footnote w:type="continuationSeparator" w:id="0">
    <w:p w14:paraId="27DEE9CD" w14:textId="77777777" w:rsidR="00D9397D" w:rsidRDefault="00D939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3916646"/>
    <w:multiLevelType w:val="multilevel"/>
    <w:tmpl w:val="B86487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2242756"/>
    <w:multiLevelType w:val="multilevel"/>
    <w:tmpl w:val="851A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D0045"/>
    <w:multiLevelType w:val="multilevel"/>
    <w:tmpl w:val="E59631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60A60B45"/>
    <w:multiLevelType w:val="multilevel"/>
    <w:tmpl w:val="E9FE38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704B0A"/>
    <w:multiLevelType w:val="multilevel"/>
    <w:tmpl w:val="11D8D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5"/>
  </w:num>
  <w:num w:numId="7">
    <w:abstractNumId w:val="30"/>
  </w:num>
  <w:num w:numId="8">
    <w:abstractNumId w:val="31"/>
  </w:num>
  <w:num w:numId="9">
    <w:abstractNumId w:val="34"/>
  </w:num>
  <w:num w:numId="1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97D"/>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31678</TotalTime>
  <Pages>19</Pages>
  <Words>8330</Words>
  <Characters>47484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55703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6106</cp:revision>
  <cp:lastPrinted>2009-02-06T05:36:00Z</cp:lastPrinted>
  <dcterms:created xsi:type="dcterms:W3CDTF">2016-09-19T15:12:00Z</dcterms:created>
  <dcterms:modified xsi:type="dcterms:W3CDTF">2017-02-20T12:45:00Z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