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83EB" w14:textId="77777777" w:rsidR="00FE0F33" w:rsidRDefault="00FE0F33" w:rsidP="00FE0F33">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Хасанов, Айрат </w:t>
      </w:r>
      <w:proofErr w:type="spellStart"/>
      <w:r>
        <w:rPr>
          <w:rFonts w:ascii="Helvetica" w:hAnsi="Helvetica" w:cs="Helvetica"/>
          <w:b/>
          <w:bCs w:val="0"/>
          <w:color w:val="222222"/>
          <w:sz w:val="21"/>
          <w:szCs w:val="21"/>
        </w:rPr>
        <w:t>Мансурович</w:t>
      </w:r>
      <w:proofErr w:type="spellEnd"/>
      <w:r>
        <w:rPr>
          <w:rFonts w:ascii="Helvetica" w:hAnsi="Helvetica" w:cs="Helvetica"/>
          <w:b/>
          <w:bCs w:val="0"/>
          <w:color w:val="222222"/>
          <w:sz w:val="21"/>
          <w:szCs w:val="21"/>
        </w:rPr>
        <w:t>.</w:t>
      </w:r>
    </w:p>
    <w:p w14:paraId="5D42D910" w14:textId="77777777" w:rsidR="00FE0F33" w:rsidRDefault="00FE0F33" w:rsidP="00FE0F33">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магнитной микроструктуры фторзамещенных ферритов методом ядерного гамма-</w:t>
      </w:r>
      <w:proofErr w:type="gramStart"/>
      <w:r>
        <w:rPr>
          <w:rFonts w:ascii="Helvetica" w:hAnsi="Helvetica" w:cs="Helvetica"/>
          <w:caps/>
          <w:color w:val="222222"/>
          <w:sz w:val="21"/>
          <w:szCs w:val="21"/>
        </w:rPr>
        <w:t>резонанса :</w:t>
      </w:r>
      <w:proofErr w:type="gramEnd"/>
      <w:r>
        <w:rPr>
          <w:rFonts w:ascii="Helvetica" w:hAnsi="Helvetica" w:cs="Helvetica"/>
          <w:caps/>
          <w:color w:val="222222"/>
          <w:sz w:val="21"/>
          <w:szCs w:val="21"/>
        </w:rPr>
        <w:t xml:space="preserve"> диссертация ... кандидата физико-математических наук : 01.04.07. - Казань, 1984. - 153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88E1D0B" w14:textId="77777777" w:rsidR="00FE0F33" w:rsidRDefault="00FE0F33" w:rsidP="00FE0F3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Хасанов, Айрат </w:t>
      </w:r>
      <w:proofErr w:type="spellStart"/>
      <w:r>
        <w:rPr>
          <w:rFonts w:ascii="Arial" w:hAnsi="Arial" w:cs="Arial"/>
          <w:color w:val="646B71"/>
          <w:sz w:val="18"/>
          <w:szCs w:val="18"/>
        </w:rPr>
        <w:t>Мансурович</w:t>
      </w:r>
      <w:proofErr w:type="spellEnd"/>
    </w:p>
    <w:p w14:paraId="2EFD0DDB"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0962C0"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СТРУКТУРА И МАГНИТНЫЕ СВОЙСТВА СЛОЖНЫХ</w:t>
      </w:r>
    </w:p>
    <w:p w14:paraId="2C1E3193"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ФЕРРОШПИНЕЛЕЙ.</w:t>
      </w:r>
    </w:p>
    <w:p w14:paraId="1D60955E"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Кристаллическая и магнитная структура </w:t>
      </w:r>
      <w:proofErr w:type="spellStart"/>
      <w:r>
        <w:rPr>
          <w:rFonts w:ascii="Arial" w:hAnsi="Arial" w:cs="Arial"/>
          <w:color w:val="333333"/>
          <w:sz w:val="21"/>
          <w:szCs w:val="21"/>
        </w:rPr>
        <w:t>феррошпинелей</w:t>
      </w:r>
      <w:proofErr w:type="spellEnd"/>
    </w:p>
    <w:p w14:paraId="1D4EFD22"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Магнитные свойства фторзамещенных </w:t>
      </w:r>
      <w:proofErr w:type="gramStart"/>
      <w:r>
        <w:rPr>
          <w:rFonts w:ascii="Arial" w:hAnsi="Arial" w:cs="Arial"/>
          <w:color w:val="333333"/>
          <w:sz w:val="21"/>
          <w:szCs w:val="21"/>
        </w:rPr>
        <w:t>ферритов .</w:t>
      </w:r>
      <w:proofErr w:type="gramEnd"/>
      <w:r>
        <w:rPr>
          <w:rFonts w:ascii="Arial" w:hAnsi="Arial" w:cs="Arial"/>
          <w:color w:val="333333"/>
          <w:sz w:val="21"/>
          <w:szCs w:val="21"/>
        </w:rPr>
        <w:t xml:space="preserve"> II</w:t>
      </w:r>
    </w:p>
    <w:p w14:paraId="7A51CDDA"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измерений</w:t>
      </w:r>
    </w:p>
    <w:p w14:paraId="2F530F7E"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МАГНИТНАЯ МИКРОСТРУКТУРА ОКСИФТОРИДНЫХ</w:t>
      </w:r>
    </w:p>
    <w:p w14:paraId="208632D0"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ФЕРРОШПИНЕЛЕЙ</w:t>
      </w:r>
    </w:p>
    <w:p w14:paraId="57580777"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Мессбауэровские</w:t>
      </w:r>
      <w:proofErr w:type="spellEnd"/>
      <w:r>
        <w:rPr>
          <w:rFonts w:ascii="Arial" w:hAnsi="Arial" w:cs="Arial"/>
          <w:color w:val="333333"/>
          <w:sz w:val="21"/>
          <w:szCs w:val="21"/>
        </w:rPr>
        <w:t xml:space="preserve"> исследования литий-кобальтовых </w:t>
      </w:r>
      <w:proofErr w:type="spellStart"/>
      <w:r>
        <w:rPr>
          <w:rFonts w:ascii="Arial" w:hAnsi="Arial" w:cs="Arial"/>
          <w:color w:val="333333"/>
          <w:sz w:val="21"/>
          <w:szCs w:val="21"/>
        </w:rPr>
        <w:t>оксифторидных</w:t>
      </w:r>
      <w:proofErr w:type="spellEnd"/>
      <w:r>
        <w:rPr>
          <w:rFonts w:ascii="Arial" w:hAnsi="Arial" w:cs="Arial"/>
          <w:color w:val="333333"/>
          <w:sz w:val="21"/>
          <w:szCs w:val="21"/>
        </w:rPr>
        <w:t xml:space="preserve"> </w:t>
      </w:r>
      <w:proofErr w:type="spellStart"/>
      <w:r>
        <w:rPr>
          <w:rFonts w:ascii="Arial" w:hAnsi="Arial" w:cs="Arial"/>
          <w:color w:val="333333"/>
          <w:sz w:val="21"/>
          <w:szCs w:val="21"/>
        </w:rPr>
        <w:t>феррошпинелей</w:t>
      </w:r>
      <w:proofErr w:type="spellEnd"/>
      <w:r>
        <w:rPr>
          <w:rFonts w:ascii="Arial" w:hAnsi="Arial" w:cs="Arial"/>
          <w:color w:val="333333"/>
          <w:sz w:val="21"/>
          <w:szCs w:val="21"/>
        </w:rPr>
        <w:t>.</w:t>
      </w:r>
    </w:p>
    <w:p w14:paraId="67233905"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Мессбауэровские</w:t>
      </w:r>
      <w:proofErr w:type="spellEnd"/>
      <w:r>
        <w:rPr>
          <w:rFonts w:ascii="Arial" w:hAnsi="Arial" w:cs="Arial"/>
          <w:color w:val="333333"/>
          <w:sz w:val="21"/>
          <w:szCs w:val="21"/>
        </w:rPr>
        <w:t xml:space="preserve"> исследования литий-никелевых </w:t>
      </w:r>
      <w:proofErr w:type="spellStart"/>
      <w:r>
        <w:rPr>
          <w:rFonts w:ascii="Arial" w:hAnsi="Arial" w:cs="Arial"/>
          <w:color w:val="333333"/>
          <w:sz w:val="21"/>
          <w:szCs w:val="21"/>
        </w:rPr>
        <w:t>оксифторидных</w:t>
      </w:r>
      <w:proofErr w:type="spellEnd"/>
      <w:r>
        <w:rPr>
          <w:rFonts w:ascii="Arial" w:hAnsi="Arial" w:cs="Arial"/>
          <w:color w:val="333333"/>
          <w:sz w:val="21"/>
          <w:szCs w:val="21"/>
        </w:rPr>
        <w:t xml:space="preserve"> </w:t>
      </w:r>
      <w:proofErr w:type="spellStart"/>
      <w:r>
        <w:rPr>
          <w:rFonts w:ascii="Arial" w:hAnsi="Arial" w:cs="Arial"/>
          <w:color w:val="333333"/>
          <w:sz w:val="21"/>
          <w:szCs w:val="21"/>
        </w:rPr>
        <w:t>феррошпинелей</w:t>
      </w:r>
      <w:proofErr w:type="spellEnd"/>
    </w:p>
    <w:p w14:paraId="4D4F5805"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Сверхтонкие взаимодействия в </w:t>
      </w:r>
      <w:proofErr w:type="spellStart"/>
      <w:r>
        <w:rPr>
          <w:rFonts w:ascii="Arial" w:hAnsi="Arial" w:cs="Arial"/>
          <w:color w:val="333333"/>
          <w:sz w:val="21"/>
          <w:szCs w:val="21"/>
        </w:rPr>
        <w:t>оксифторидных</w:t>
      </w:r>
      <w:proofErr w:type="spellEnd"/>
      <w:r>
        <w:rPr>
          <w:rFonts w:ascii="Arial" w:hAnsi="Arial" w:cs="Arial"/>
          <w:color w:val="333333"/>
          <w:sz w:val="21"/>
          <w:szCs w:val="21"/>
        </w:rPr>
        <w:t xml:space="preserve"> ферритах.</w:t>
      </w:r>
    </w:p>
    <w:p w14:paraId="77F0A489"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ОСОБЕННОСТИ ИОННОГО УПОРЯДОЧЕНИЯ ВО ФТОРЗАМЕЩЕННЫХ ФЕРРИТАХ.</w:t>
      </w:r>
    </w:p>
    <w:p w14:paraId="65E50B1C"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Упорядочение катионов в шпинелях</w:t>
      </w:r>
    </w:p>
    <w:p w14:paraId="1EE82E61"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Ионное упорядочение в </w:t>
      </w:r>
      <w:proofErr w:type="spellStart"/>
      <w:r>
        <w:rPr>
          <w:rFonts w:ascii="Arial" w:hAnsi="Arial" w:cs="Arial"/>
          <w:color w:val="333333"/>
          <w:sz w:val="21"/>
          <w:szCs w:val="21"/>
        </w:rPr>
        <w:t>анионзамещенных</w:t>
      </w:r>
      <w:proofErr w:type="spellEnd"/>
      <w:r>
        <w:rPr>
          <w:rFonts w:ascii="Arial" w:hAnsi="Arial" w:cs="Arial"/>
          <w:color w:val="333333"/>
          <w:sz w:val="21"/>
          <w:szCs w:val="21"/>
        </w:rPr>
        <w:t xml:space="preserve"> шпинелях.</w:t>
      </w:r>
    </w:p>
    <w:p w14:paraId="4C4806B8"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1У. ОБМЕННЫЕ ВЗАИМОДЕЙСТВИЯ И МАГНИТНЫЕ СВОЙСТВА ФТОРЗАМЕЩЕННЫХ </w:t>
      </w:r>
      <w:proofErr w:type="gramStart"/>
      <w:r>
        <w:rPr>
          <w:rFonts w:ascii="Arial" w:hAnsi="Arial" w:cs="Arial"/>
          <w:color w:val="333333"/>
          <w:sz w:val="21"/>
          <w:szCs w:val="21"/>
        </w:rPr>
        <w:t>ФЕРРИТОВ .</w:t>
      </w:r>
      <w:proofErr w:type="gramEnd"/>
      <w:r>
        <w:rPr>
          <w:rFonts w:ascii="Arial" w:hAnsi="Arial" w:cs="Arial"/>
          <w:color w:val="333333"/>
          <w:sz w:val="21"/>
          <w:szCs w:val="21"/>
        </w:rPr>
        <w:t xml:space="preserve"> III</w:t>
      </w:r>
    </w:p>
    <w:p w14:paraId="0236A5A0"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Температура Кюри для </w:t>
      </w:r>
      <w:proofErr w:type="spellStart"/>
      <w:r>
        <w:rPr>
          <w:rFonts w:ascii="Arial" w:hAnsi="Arial" w:cs="Arial"/>
          <w:color w:val="333333"/>
          <w:sz w:val="21"/>
          <w:szCs w:val="21"/>
        </w:rPr>
        <w:t>оксифторидных</w:t>
      </w:r>
      <w:proofErr w:type="spellEnd"/>
      <w:r>
        <w:rPr>
          <w:rFonts w:ascii="Arial" w:hAnsi="Arial" w:cs="Arial"/>
          <w:color w:val="333333"/>
          <w:sz w:val="21"/>
          <w:szCs w:val="21"/>
        </w:rPr>
        <w:t xml:space="preserve"> </w:t>
      </w:r>
      <w:proofErr w:type="spellStart"/>
      <w:proofErr w:type="gramStart"/>
      <w:r>
        <w:rPr>
          <w:rFonts w:ascii="Arial" w:hAnsi="Arial" w:cs="Arial"/>
          <w:color w:val="333333"/>
          <w:sz w:val="21"/>
          <w:szCs w:val="21"/>
        </w:rPr>
        <w:t>феррошпинелей</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III</w:t>
      </w:r>
    </w:p>
    <w:p w14:paraId="057CAA5E" w14:textId="77777777" w:rsidR="00FE0F33" w:rsidRDefault="00FE0F33" w:rsidP="00FE0F3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Обменные взаимодействия во фторзамещенных ферритах</w:t>
      </w:r>
    </w:p>
    <w:p w14:paraId="071EBB05" w14:textId="32D8A506" w:rsidR="00E67B85" w:rsidRPr="00FE0F33" w:rsidRDefault="00E67B85" w:rsidP="00FE0F33"/>
    <w:sectPr w:rsidR="00E67B85" w:rsidRPr="00FE0F3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3D35" w14:textId="77777777" w:rsidR="00787E27" w:rsidRDefault="00787E27">
      <w:pPr>
        <w:spacing w:after="0" w:line="240" w:lineRule="auto"/>
      </w:pPr>
      <w:r>
        <w:separator/>
      </w:r>
    </w:p>
  </w:endnote>
  <w:endnote w:type="continuationSeparator" w:id="0">
    <w:p w14:paraId="62069656" w14:textId="77777777" w:rsidR="00787E27" w:rsidRDefault="0078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BB04" w14:textId="77777777" w:rsidR="00787E27" w:rsidRDefault="00787E27"/>
    <w:p w14:paraId="73105F84" w14:textId="77777777" w:rsidR="00787E27" w:rsidRDefault="00787E27"/>
    <w:p w14:paraId="562D4DB4" w14:textId="77777777" w:rsidR="00787E27" w:rsidRDefault="00787E27"/>
    <w:p w14:paraId="230ACAE2" w14:textId="77777777" w:rsidR="00787E27" w:rsidRDefault="00787E27"/>
    <w:p w14:paraId="7016076E" w14:textId="77777777" w:rsidR="00787E27" w:rsidRDefault="00787E27"/>
    <w:p w14:paraId="1828042B" w14:textId="77777777" w:rsidR="00787E27" w:rsidRDefault="00787E27"/>
    <w:p w14:paraId="5234AD2D" w14:textId="77777777" w:rsidR="00787E27" w:rsidRDefault="00787E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3DB6F7" wp14:editId="0EA0FD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60F4" w14:textId="77777777" w:rsidR="00787E27" w:rsidRDefault="00787E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DB6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3560F4" w14:textId="77777777" w:rsidR="00787E27" w:rsidRDefault="00787E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E48318" w14:textId="77777777" w:rsidR="00787E27" w:rsidRDefault="00787E27"/>
    <w:p w14:paraId="5E861133" w14:textId="77777777" w:rsidR="00787E27" w:rsidRDefault="00787E27"/>
    <w:p w14:paraId="584EB76E" w14:textId="77777777" w:rsidR="00787E27" w:rsidRDefault="00787E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24DE9B" wp14:editId="0E7CC9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6956D" w14:textId="77777777" w:rsidR="00787E27" w:rsidRDefault="00787E27"/>
                          <w:p w14:paraId="508F3384" w14:textId="77777777" w:rsidR="00787E27" w:rsidRDefault="00787E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24DE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B6956D" w14:textId="77777777" w:rsidR="00787E27" w:rsidRDefault="00787E27"/>
                    <w:p w14:paraId="508F3384" w14:textId="77777777" w:rsidR="00787E27" w:rsidRDefault="00787E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FD1FF" w14:textId="77777777" w:rsidR="00787E27" w:rsidRDefault="00787E27"/>
    <w:p w14:paraId="4B881813" w14:textId="77777777" w:rsidR="00787E27" w:rsidRDefault="00787E27">
      <w:pPr>
        <w:rPr>
          <w:sz w:val="2"/>
          <w:szCs w:val="2"/>
        </w:rPr>
      </w:pPr>
    </w:p>
    <w:p w14:paraId="3F107515" w14:textId="77777777" w:rsidR="00787E27" w:rsidRDefault="00787E27"/>
    <w:p w14:paraId="75687AD8" w14:textId="77777777" w:rsidR="00787E27" w:rsidRDefault="00787E27">
      <w:pPr>
        <w:spacing w:after="0" w:line="240" w:lineRule="auto"/>
      </w:pPr>
    </w:p>
  </w:footnote>
  <w:footnote w:type="continuationSeparator" w:id="0">
    <w:p w14:paraId="614D9FBF" w14:textId="77777777" w:rsidR="00787E27" w:rsidRDefault="0078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27"/>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114061</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2133</cp:revision>
  <cp:lastPrinted>2009-02-06T05:36:00Z</cp:lastPrinted>
  <dcterms:created xsi:type="dcterms:W3CDTF">2024-01-07T13:43:00Z</dcterms:created>
  <dcterms:modified xsi:type="dcterms:W3CDTF">2025-06-15T19:21:00Z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