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BE1" w14:textId="77777777" w:rsidR="00BB7D8C" w:rsidRDefault="00BB7D8C" w:rsidP="00BB7D8C">
      <w:pPr>
        <w:pStyle w:val="afffffffffffffffffffffffffff5"/>
        <w:rPr>
          <w:rFonts w:ascii="Verdana" w:hAnsi="Verdana"/>
          <w:color w:val="000000"/>
          <w:sz w:val="21"/>
          <w:szCs w:val="21"/>
        </w:rPr>
      </w:pPr>
      <w:r>
        <w:rPr>
          <w:rFonts w:ascii="Helvetica Neue" w:hAnsi="Helvetica Neue"/>
          <w:b/>
          <w:bCs w:val="0"/>
          <w:color w:val="222222"/>
          <w:sz w:val="21"/>
          <w:szCs w:val="21"/>
        </w:rPr>
        <w:t>Павловский, Игорь Юрьевич.</w:t>
      </w:r>
    </w:p>
    <w:p w14:paraId="773A3598" w14:textId="77777777" w:rsidR="00BB7D8C" w:rsidRDefault="00BB7D8C" w:rsidP="00BB7D8C">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Исследование оптических свойств алмазных поликристаллических </w:t>
      </w:r>
      <w:proofErr w:type="gramStart"/>
      <w:r>
        <w:rPr>
          <w:rFonts w:ascii="Helvetica Neue" w:hAnsi="Helvetica Neue" w:cs="Arial"/>
          <w:caps/>
          <w:color w:val="222222"/>
          <w:sz w:val="21"/>
          <w:szCs w:val="21"/>
        </w:rPr>
        <w:t>пленок :</w:t>
      </w:r>
      <w:proofErr w:type="gramEnd"/>
      <w:r>
        <w:rPr>
          <w:rFonts w:ascii="Helvetica Neue" w:hAnsi="Helvetica Neue" w:cs="Arial"/>
          <w:caps/>
          <w:color w:val="222222"/>
          <w:sz w:val="21"/>
          <w:szCs w:val="21"/>
        </w:rPr>
        <w:t xml:space="preserve"> диссертация ... кандидата физико-математических наук : 01.04.05. - Москва, 1998. - 127 с.</w:t>
      </w:r>
    </w:p>
    <w:p w14:paraId="0F2706C7" w14:textId="77777777" w:rsidR="00BB7D8C" w:rsidRDefault="00BB7D8C" w:rsidP="00BB7D8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Павловский, Игорь Юрьевич</w:t>
      </w:r>
    </w:p>
    <w:p w14:paraId="673BABD3" w14:textId="77777777" w:rsidR="00BB7D8C" w:rsidRDefault="00BB7D8C" w:rsidP="00BB7D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773BABF2" w14:textId="77777777" w:rsidR="00BB7D8C" w:rsidRDefault="00BB7D8C" w:rsidP="00BB7D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7404B24" w14:textId="77777777" w:rsidR="00BB7D8C" w:rsidRDefault="00BB7D8C" w:rsidP="00BB7D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СИНТЕЗ И СВОЙСТВА ПОЛИКРИСТАЛЛИЧЕСКИХ АЛМАЗНЫХ ПЛЕНОК. ОБЗОР ЛИТЕРАТУРЫ</w:t>
      </w:r>
    </w:p>
    <w:p w14:paraId="088F7108" w14:textId="77777777" w:rsidR="00BB7D8C" w:rsidRDefault="00BB7D8C" w:rsidP="00BB7D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Некоторые физические свойства алмазных материалов</w:t>
      </w:r>
    </w:p>
    <w:p w14:paraId="01F0084B" w14:textId="77777777" w:rsidR="00BB7D8C" w:rsidRDefault="00BB7D8C" w:rsidP="00BB7D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Синтез алмаза методом </w:t>
      </w:r>
      <w:proofErr w:type="spellStart"/>
      <w:r>
        <w:rPr>
          <w:rFonts w:ascii="Arial" w:hAnsi="Arial" w:cs="Arial"/>
          <w:color w:val="333333"/>
          <w:sz w:val="21"/>
          <w:szCs w:val="21"/>
        </w:rPr>
        <w:t>газофазного</w:t>
      </w:r>
      <w:proofErr w:type="spellEnd"/>
      <w:r>
        <w:rPr>
          <w:rFonts w:ascii="Arial" w:hAnsi="Arial" w:cs="Arial"/>
          <w:color w:val="333333"/>
          <w:sz w:val="21"/>
          <w:szCs w:val="21"/>
        </w:rPr>
        <w:t xml:space="preserve"> химического осаждения</w:t>
      </w:r>
    </w:p>
    <w:p w14:paraId="707AC430" w14:textId="77777777" w:rsidR="00BB7D8C" w:rsidRDefault="00BB7D8C" w:rsidP="00BB7D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Комбинационное рассеяние света в алмазе</w:t>
      </w:r>
    </w:p>
    <w:p w14:paraId="30C56651" w14:textId="77777777" w:rsidR="00BB7D8C" w:rsidRDefault="00BB7D8C" w:rsidP="00BB7D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Теплофизические свойства алмазных материалов</w:t>
      </w:r>
    </w:p>
    <w:p w14:paraId="1FF30C2B" w14:textId="77777777" w:rsidR="00BB7D8C" w:rsidRDefault="00BB7D8C" w:rsidP="00BB7D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Автоэмиссионные свойства алмаза</w:t>
      </w:r>
    </w:p>
    <w:p w14:paraId="4A267FD3" w14:textId="77777777" w:rsidR="00BB7D8C" w:rsidRDefault="00BB7D8C" w:rsidP="00BB7D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АВТОМАТИЗИРОВАННЫЙ КОМПЛЕКС ДЛЯ СИНТЕЗА И ИССЛЕДОВАНИЯ СВОЙСТВ АЛМАЗНЫХ ПЛЕНОК</w:t>
      </w:r>
    </w:p>
    <w:p w14:paraId="42028FF4" w14:textId="77777777" w:rsidR="00BB7D8C" w:rsidRDefault="00BB7D8C" w:rsidP="00BB7D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 Установка для </w:t>
      </w:r>
      <w:proofErr w:type="spellStart"/>
      <w:r>
        <w:rPr>
          <w:rFonts w:ascii="Arial" w:hAnsi="Arial" w:cs="Arial"/>
          <w:color w:val="333333"/>
          <w:sz w:val="21"/>
          <w:szCs w:val="21"/>
        </w:rPr>
        <w:t>газофазного</w:t>
      </w:r>
      <w:proofErr w:type="spellEnd"/>
      <w:r>
        <w:rPr>
          <w:rFonts w:ascii="Arial" w:hAnsi="Arial" w:cs="Arial"/>
          <w:color w:val="333333"/>
          <w:sz w:val="21"/>
          <w:szCs w:val="21"/>
        </w:rPr>
        <w:t xml:space="preserve"> химического осаждения поликристаллических алмазных пленок</w:t>
      </w:r>
    </w:p>
    <w:p w14:paraId="7759565C" w14:textId="77777777" w:rsidR="00BB7D8C" w:rsidRDefault="00BB7D8C" w:rsidP="00BB7D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Процедура подготовки подложек и осаждения пленок</w:t>
      </w:r>
    </w:p>
    <w:p w14:paraId="3952F5A4" w14:textId="77777777" w:rsidR="00BB7D8C" w:rsidRDefault="00BB7D8C" w:rsidP="00BB7D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Спектрометр комбинационного рассеяния света для исследования характеристик синтезируемых пленок в процессе их роста</w:t>
      </w:r>
    </w:p>
    <w:p w14:paraId="3EA675E9" w14:textId="77777777" w:rsidR="00BB7D8C" w:rsidRDefault="00BB7D8C" w:rsidP="00BB7D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2.4. </w:t>
      </w:r>
      <w:proofErr w:type="spellStart"/>
      <w:r>
        <w:rPr>
          <w:rFonts w:ascii="Arial" w:hAnsi="Arial" w:cs="Arial"/>
          <w:color w:val="333333"/>
          <w:sz w:val="21"/>
          <w:szCs w:val="21"/>
        </w:rPr>
        <w:t>Фотоакустическая</w:t>
      </w:r>
      <w:proofErr w:type="spellEnd"/>
      <w:r>
        <w:rPr>
          <w:rFonts w:ascii="Arial" w:hAnsi="Arial" w:cs="Arial"/>
          <w:color w:val="333333"/>
          <w:sz w:val="21"/>
          <w:szCs w:val="21"/>
        </w:rPr>
        <w:t xml:space="preserve"> спектроскопия</w:t>
      </w:r>
    </w:p>
    <w:p w14:paraId="1306439D" w14:textId="77777777" w:rsidR="00BB7D8C" w:rsidRDefault="00BB7D8C" w:rsidP="00BB7D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2.4.1. Теоретические основы </w:t>
      </w:r>
      <w:proofErr w:type="spellStart"/>
      <w:r>
        <w:rPr>
          <w:rFonts w:ascii="Arial" w:hAnsi="Arial" w:cs="Arial"/>
          <w:color w:val="333333"/>
          <w:sz w:val="21"/>
          <w:szCs w:val="21"/>
        </w:rPr>
        <w:t>фотоакустического</w:t>
      </w:r>
      <w:proofErr w:type="spellEnd"/>
      <w:r>
        <w:rPr>
          <w:rFonts w:ascii="Arial" w:hAnsi="Arial" w:cs="Arial"/>
          <w:color w:val="333333"/>
          <w:sz w:val="21"/>
          <w:szCs w:val="21"/>
        </w:rPr>
        <w:t xml:space="preserve"> метода</w:t>
      </w:r>
    </w:p>
    <w:p w14:paraId="725C9AF3" w14:textId="77777777" w:rsidR="00BB7D8C" w:rsidRDefault="00BB7D8C" w:rsidP="00BB7D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2.4.2. Установка для проведения </w:t>
      </w:r>
      <w:proofErr w:type="spellStart"/>
      <w:r>
        <w:rPr>
          <w:rFonts w:ascii="Arial" w:hAnsi="Arial" w:cs="Arial"/>
          <w:color w:val="333333"/>
          <w:sz w:val="21"/>
          <w:szCs w:val="21"/>
        </w:rPr>
        <w:t>фотоакустических</w:t>
      </w:r>
      <w:proofErr w:type="spellEnd"/>
      <w:r>
        <w:rPr>
          <w:rFonts w:ascii="Arial" w:hAnsi="Arial" w:cs="Arial"/>
          <w:color w:val="333333"/>
          <w:sz w:val="21"/>
          <w:szCs w:val="21"/>
        </w:rPr>
        <w:t xml:space="preserve"> измерений</w:t>
      </w:r>
    </w:p>
    <w:p w14:paraId="65B14FF7" w14:textId="77777777" w:rsidR="00BB7D8C" w:rsidRDefault="00BB7D8C" w:rsidP="00BB7D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Система для измерения автоэмиссионных свойств пленок</w:t>
      </w:r>
    </w:p>
    <w:p w14:paraId="5E55A1F4" w14:textId="77777777" w:rsidR="00BB7D8C" w:rsidRDefault="00BB7D8C" w:rsidP="00BB7D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III. ИССЛЕДОВАНИЯ ОПТИЧЕСКИХ СВОЙСТВ АЛМАЗНЫХ МАТЕРИАЛОВ</w:t>
      </w:r>
    </w:p>
    <w:p w14:paraId="1632E4B6" w14:textId="77777777" w:rsidR="00BB7D8C" w:rsidRDefault="00BB7D8C" w:rsidP="00BB7D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Спектрофотометрические исследования алмазных материалов</w:t>
      </w:r>
    </w:p>
    <w:p w14:paraId="397CD024" w14:textId="77777777" w:rsidR="00BB7D8C" w:rsidRDefault="00BB7D8C" w:rsidP="00BB7D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w:t>
      </w:r>
      <w:proofErr w:type="spellStart"/>
      <w:r>
        <w:rPr>
          <w:rFonts w:ascii="Arial" w:hAnsi="Arial" w:cs="Arial"/>
          <w:color w:val="333333"/>
          <w:sz w:val="21"/>
          <w:szCs w:val="21"/>
        </w:rPr>
        <w:t>Фотоакустические</w:t>
      </w:r>
      <w:proofErr w:type="spellEnd"/>
      <w:r>
        <w:rPr>
          <w:rFonts w:ascii="Arial" w:hAnsi="Arial" w:cs="Arial"/>
          <w:color w:val="333333"/>
          <w:sz w:val="21"/>
          <w:szCs w:val="21"/>
        </w:rPr>
        <w:t xml:space="preserve"> измерения спектров оптического поглощения алмазных пленок и порошков</w:t>
      </w:r>
    </w:p>
    <w:p w14:paraId="0449CD7F" w14:textId="77777777" w:rsidR="00BB7D8C" w:rsidRDefault="00BB7D8C" w:rsidP="00BB7D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3.3. Спектроскопия КРС алмазных пленок </w:t>
      </w:r>
      <w:proofErr w:type="spellStart"/>
      <w:r>
        <w:rPr>
          <w:rFonts w:ascii="Arial" w:hAnsi="Arial" w:cs="Arial"/>
          <w:color w:val="333333"/>
          <w:sz w:val="21"/>
          <w:szCs w:val="21"/>
        </w:rPr>
        <w:t>in-situ</w:t>
      </w:r>
      <w:proofErr w:type="spellEnd"/>
    </w:p>
    <w:p w14:paraId="1E5D4181" w14:textId="77777777" w:rsidR="00BB7D8C" w:rsidRDefault="00BB7D8C" w:rsidP="00BB7D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Катодолюминесценция алмазных пленок</w:t>
      </w:r>
    </w:p>
    <w:p w14:paraId="7AA6A676" w14:textId="77777777" w:rsidR="00BB7D8C" w:rsidRDefault="00BB7D8C" w:rsidP="00BB7D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ИСПОЛЬЗОВАНИЕ ОПТИЧЕСКИХ МЕТОДОВ ДЛЯ ИССЛЕДОВАНИЯ ТЕПЛО- И ЭЛЕКТРОФИЗИЧЕСКИХ СВОЙСТВ АЛМАЗНЫХ ПЛЕНОК</w:t>
      </w:r>
    </w:p>
    <w:p w14:paraId="664CEA56" w14:textId="77777777" w:rsidR="00BB7D8C" w:rsidRDefault="00BB7D8C" w:rsidP="00BB7D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4.1 Теоретические предпосылки использования </w:t>
      </w:r>
      <w:proofErr w:type="spellStart"/>
      <w:r>
        <w:rPr>
          <w:rFonts w:ascii="Arial" w:hAnsi="Arial" w:cs="Arial"/>
          <w:color w:val="333333"/>
          <w:sz w:val="21"/>
          <w:szCs w:val="21"/>
        </w:rPr>
        <w:t>фотоакустического</w:t>
      </w:r>
      <w:proofErr w:type="spellEnd"/>
    </w:p>
    <w:p w14:paraId="2FC6CD9E" w14:textId="77777777" w:rsidR="00BB7D8C" w:rsidRDefault="00BB7D8C" w:rsidP="00BB7D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эффекта для измерения теплопроводности</w:t>
      </w:r>
    </w:p>
    <w:p w14:paraId="78CB0135" w14:textId="77777777" w:rsidR="00BB7D8C" w:rsidRDefault="00BB7D8C" w:rsidP="00BB7D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Экспериментальное исследование теплопроводности поликристаллических алмазных пленок</w:t>
      </w:r>
    </w:p>
    <w:p w14:paraId="1EFA5427" w14:textId="77777777" w:rsidR="00BB7D8C" w:rsidRDefault="00BB7D8C" w:rsidP="00BB7D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4.2.1. Определение теплопроводности алмазных пленок с помощью </w:t>
      </w:r>
      <w:proofErr w:type="spellStart"/>
      <w:r>
        <w:rPr>
          <w:rFonts w:ascii="Arial" w:hAnsi="Arial" w:cs="Arial"/>
          <w:color w:val="333333"/>
          <w:sz w:val="21"/>
          <w:szCs w:val="21"/>
        </w:rPr>
        <w:t>фотоакустического</w:t>
      </w:r>
      <w:proofErr w:type="spellEnd"/>
      <w:r>
        <w:rPr>
          <w:rFonts w:ascii="Arial" w:hAnsi="Arial" w:cs="Arial"/>
          <w:color w:val="333333"/>
          <w:sz w:val="21"/>
          <w:szCs w:val="21"/>
        </w:rPr>
        <w:t xml:space="preserve"> эффекта</w:t>
      </w:r>
    </w:p>
    <w:p w14:paraId="047B266D" w14:textId="77777777" w:rsidR="00BB7D8C" w:rsidRDefault="00BB7D8C" w:rsidP="00BB7D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Влияние структурных особенностей на теплопроводность поликристаллических алмазных пленок</w:t>
      </w:r>
    </w:p>
    <w:p w14:paraId="037DD74D" w14:textId="77777777" w:rsidR="00BB7D8C" w:rsidRDefault="00BB7D8C" w:rsidP="00BB7D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 корреляции оптических и автоэмиссионных свойств алмазных пленок</w:t>
      </w:r>
    </w:p>
    <w:p w14:paraId="0DB96531" w14:textId="77777777" w:rsidR="00BB7D8C" w:rsidRDefault="00BB7D8C" w:rsidP="00BB7D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1C6BAF77" w14:textId="77777777" w:rsidR="00BB7D8C" w:rsidRDefault="00BB7D8C" w:rsidP="00BB7D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071EBB05" w14:textId="635EE025" w:rsidR="00E67B85" w:rsidRPr="00BB7D8C" w:rsidRDefault="00E67B85" w:rsidP="00BB7D8C"/>
    <w:sectPr w:rsidR="00E67B85" w:rsidRPr="00BB7D8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F8D0E" w14:textId="77777777" w:rsidR="007E2A10" w:rsidRDefault="007E2A10">
      <w:pPr>
        <w:spacing w:after="0" w:line="240" w:lineRule="auto"/>
      </w:pPr>
      <w:r>
        <w:separator/>
      </w:r>
    </w:p>
  </w:endnote>
  <w:endnote w:type="continuationSeparator" w:id="0">
    <w:p w14:paraId="6D770781" w14:textId="77777777" w:rsidR="007E2A10" w:rsidRDefault="007E2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D8C37" w14:textId="77777777" w:rsidR="007E2A10" w:rsidRDefault="007E2A10"/>
    <w:p w14:paraId="17B8E3B6" w14:textId="77777777" w:rsidR="007E2A10" w:rsidRDefault="007E2A10"/>
    <w:p w14:paraId="2B048CC4" w14:textId="77777777" w:rsidR="007E2A10" w:rsidRDefault="007E2A10"/>
    <w:p w14:paraId="68991843" w14:textId="77777777" w:rsidR="007E2A10" w:rsidRDefault="007E2A10"/>
    <w:p w14:paraId="5444B31B" w14:textId="77777777" w:rsidR="007E2A10" w:rsidRDefault="007E2A10"/>
    <w:p w14:paraId="6A97FACF" w14:textId="77777777" w:rsidR="007E2A10" w:rsidRDefault="007E2A10"/>
    <w:p w14:paraId="637DB588" w14:textId="77777777" w:rsidR="007E2A10" w:rsidRDefault="007E2A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B76796" wp14:editId="680DA3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D86EF" w14:textId="77777777" w:rsidR="007E2A10" w:rsidRDefault="007E2A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B7679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BD86EF" w14:textId="77777777" w:rsidR="007E2A10" w:rsidRDefault="007E2A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AA168B" w14:textId="77777777" w:rsidR="007E2A10" w:rsidRDefault="007E2A10"/>
    <w:p w14:paraId="602FC12A" w14:textId="77777777" w:rsidR="007E2A10" w:rsidRDefault="007E2A10"/>
    <w:p w14:paraId="23124CF7" w14:textId="77777777" w:rsidR="007E2A10" w:rsidRDefault="007E2A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36424E" wp14:editId="329A96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849D8" w14:textId="77777777" w:rsidR="007E2A10" w:rsidRDefault="007E2A10"/>
                          <w:p w14:paraId="3D05BC69" w14:textId="77777777" w:rsidR="007E2A10" w:rsidRDefault="007E2A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36424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0849D8" w14:textId="77777777" w:rsidR="007E2A10" w:rsidRDefault="007E2A10"/>
                    <w:p w14:paraId="3D05BC69" w14:textId="77777777" w:rsidR="007E2A10" w:rsidRDefault="007E2A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1F5801" w14:textId="77777777" w:rsidR="007E2A10" w:rsidRDefault="007E2A10"/>
    <w:p w14:paraId="1D7FE1A7" w14:textId="77777777" w:rsidR="007E2A10" w:rsidRDefault="007E2A10">
      <w:pPr>
        <w:rPr>
          <w:sz w:val="2"/>
          <w:szCs w:val="2"/>
        </w:rPr>
      </w:pPr>
    </w:p>
    <w:p w14:paraId="4E007B7D" w14:textId="77777777" w:rsidR="007E2A10" w:rsidRDefault="007E2A10"/>
    <w:p w14:paraId="038E509E" w14:textId="77777777" w:rsidR="007E2A10" w:rsidRDefault="007E2A10">
      <w:pPr>
        <w:spacing w:after="0" w:line="240" w:lineRule="auto"/>
      </w:pPr>
    </w:p>
  </w:footnote>
  <w:footnote w:type="continuationSeparator" w:id="0">
    <w:p w14:paraId="65CB8BFB" w14:textId="77777777" w:rsidR="007E2A10" w:rsidRDefault="007E2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10"/>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4FFC"/>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121200</TotalTime>
  <Pages>2</Pages>
  <Words>307</Words>
  <Characters>1754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2842</cp:revision>
  <cp:lastPrinted>2009-02-06T05:36:00Z</cp:lastPrinted>
  <dcterms:created xsi:type="dcterms:W3CDTF">2024-01-07T13:43:00Z</dcterms:created>
  <dcterms:modified xsi:type="dcterms:W3CDTF">2025-06-24T16:02:00Z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