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761A" w14:textId="3CF35C73" w:rsidR="000C55FE" w:rsidRDefault="00EB751D" w:rsidP="00EB75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Гагауз Федір Миронович. Проектування раціонального силового набору лонжеронного крила із композиційних матеріалів : Дис... канд. наук: 05.07.02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78F282CB" w14:textId="77777777" w:rsidR="00EB751D" w:rsidRPr="00EB751D" w:rsidRDefault="00EB751D" w:rsidP="00EB7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751D">
        <w:rPr>
          <w:rFonts w:ascii="Times New Roman" w:eastAsia="Times New Roman" w:hAnsi="Times New Roman" w:cs="Times New Roman"/>
          <w:color w:val="000000"/>
          <w:sz w:val="27"/>
          <w:szCs w:val="27"/>
        </w:rPr>
        <w:t>Гагауз Ф.М. Проектування раціонального силового набора лонжеронного крила із композиційних матеріалів: Дисертація на здобуття наукового ступеня кандидата технічних наук за спеціальністю 05.07.02 – проектування літальних апаратів. Рукопис. – Національний аерокосмічний університет ім. М.Є. Жуковського «ХАІ», Харків, 2007.</w:t>
      </w:r>
    </w:p>
    <w:p w14:paraId="0A908F66" w14:textId="77777777" w:rsidR="00EB751D" w:rsidRPr="00EB751D" w:rsidRDefault="00EB751D" w:rsidP="00EB7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751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запропоновано і реалізовано нові методики проектування силового набору багатолонжеронних крил із композиційних матеріалів, що дозволяють на попередньому етапі проектування визначити раціональний по масі розподіл матеріалу в поперечному перерізі крила.</w:t>
      </w:r>
    </w:p>
    <w:p w14:paraId="66D9F406" w14:textId="77777777" w:rsidR="00EB751D" w:rsidRPr="00EB751D" w:rsidRDefault="00EB751D" w:rsidP="00EB7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751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Основою запропонованих методик є розроблений ітераційний алгоритм, що базується на трьох взаємозалежних, послідовно розв'язуваних задачах проектування окремих силових елементів конструкції: моделювання проектного напружено-деформованого стану, проектування полиць лонжеронів і визначення потрібних товщин обшивки і стінок лонжеронів.</w:t>
      </w:r>
    </w:p>
    <w:p w14:paraId="52737E51" w14:textId="77777777" w:rsidR="00EB751D" w:rsidRPr="00EB751D" w:rsidRDefault="00EB751D" w:rsidP="00EB7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751D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запропоновано методику проектування раціонального силового набору, суть якої полягає у пошуку закону розподілу матеріалу по полицях лонжеронів, що реалізує мінімальну погонну масу крила.</w:t>
      </w:r>
    </w:p>
    <w:p w14:paraId="33C1D819" w14:textId="77777777" w:rsidR="00EB751D" w:rsidRPr="00EB751D" w:rsidRDefault="00EB751D" w:rsidP="00EB7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751D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Приведено результати параметричних досліджень, на основі критичного аналізу яких обґрунтовано доцільність застосування багатолонжеронної конструктивно-силової схеми, а також сформульовано практичні рекомендації з проектування силових елементів багатолонжеронного крила із композиційних матеріалів, які задовольняють вимогам мінімальної маси і необхідної залишкової несучої здатності конструкції.</w:t>
      </w:r>
    </w:p>
    <w:p w14:paraId="0A16863E" w14:textId="77777777" w:rsidR="00EB751D" w:rsidRPr="00EB751D" w:rsidRDefault="00EB751D" w:rsidP="00EB751D"/>
    <w:sectPr w:rsidR="00EB751D" w:rsidRPr="00EB75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BB3A" w14:textId="77777777" w:rsidR="002F2A83" w:rsidRDefault="002F2A83">
      <w:pPr>
        <w:spacing w:after="0" w:line="240" w:lineRule="auto"/>
      </w:pPr>
      <w:r>
        <w:separator/>
      </w:r>
    </w:p>
  </w:endnote>
  <w:endnote w:type="continuationSeparator" w:id="0">
    <w:p w14:paraId="00A3F4A0" w14:textId="77777777" w:rsidR="002F2A83" w:rsidRDefault="002F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EAE3" w14:textId="77777777" w:rsidR="002F2A83" w:rsidRDefault="002F2A83">
      <w:pPr>
        <w:spacing w:after="0" w:line="240" w:lineRule="auto"/>
      </w:pPr>
      <w:r>
        <w:separator/>
      </w:r>
    </w:p>
  </w:footnote>
  <w:footnote w:type="continuationSeparator" w:id="0">
    <w:p w14:paraId="2631AC0A" w14:textId="77777777" w:rsidR="002F2A83" w:rsidRDefault="002F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2A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A83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85731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5034</cp:revision>
  <dcterms:created xsi:type="dcterms:W3CDTF">2024-06-20T08:51:00Z</dcterms:created>
  <dcterms:modified xsi:type="dcterms:W3CDTF">2024-12-03T16:53:00Z</dcterms:modified>
  <cp:category/>
</cp:coreProperties>
</file>