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492761" w:rsidRDefault="00492761" w:rsidP="00492761">
      <w:r w:rsidRPr="00492761">
        <w:rPr>
          <w:rFonts w:ascii="Times New Roman" w:eastAsia="Arial Narrow" w:hAnsi="Times New Roman" w:cs="Times New Roman"/>
          <w:b/>
          <w:bCs/>
          <w:color w:val="000000"/>
          <w:kern w:val="0"/>
          <w:sz w:val="24"/>
          <w:lang w:val="uk-UA" w:eastAsia="uk-UA" w:bidi="uk-UA"/>
        </w:rPr>
        <w:t>Соханьчак Роман Романович</w:t>
      </w:r>
      <w:r w:rsidRPr="00492761">
        <w:rPr>
          <w:rFonts w:ascii="Times New Roman" w:hAnsi="Times New Roman" w:cs="Times New Roman"/>
          <w:color w:val="000000"/>
          <w:kern w:val="0"/>
          <w:sz w:val="24"/>
          <w:szCs w:val="24"/>
          <w:lang w:val="uk-UA" w:eastAsia="uk-UA" w:bidi="uk-UA"/>
        </w:rPr>
        <w:t>, провідний інженер відділу екоморфогенезу рослин Інституту екології Карпат НАН Укра</w:t>
      </w:r>
      <w:r w:rsidRPr="00492761">
        <w:rPr>
          <w:rFonts w:ascii="Times New Roman" w:hAnsi="Times New Roman" w:cs="Times New Roman"/>
          <w:color w:val="000000"/>
          <w:kern w:val="0"/>
          <w:sz w:val="24"/>
          <w:szCs w:val="24"/>
          <w:lang w:val="uk-UA" w:eastAsia="uk-UA" w:bidi="uk-UA"/>
        </w:rPr>
        <w:softHyphen/>
        <w:t xml:space="preserve">їни: «Адаптивний потенціал адвентивного моху </w:t>
      </w:r>
      <w:r w:rsidRPr="00492761">
        <w:rPr>
          <w:rFonts w:ascii="Times New Roman" w:eastAsia="Arial Narrow" w:hAnsi="Times New Roman" w:cs="Times New Roman"/>
          <w:i/>
          <w:iCs/>
          <w:color w:val="000000"/>
          <w:kern w:val="0"/>
          <w:sz w:val="24"/>
          <w:lang w:val="en-US" w:eastAsia="en-US" w:bidi="en-US"/>
        </w:rPr>
        <w:t>Campylopus</w:t>
      </w:r>
      <w:r w:rsidRPr="00492761">
        <w:rPr>
          <w:rFonts w:ascii="Times New Roman" w:eastAsia="Arial Narrow" w:hAnsi="Times New Roman" w:cs="Times New Roman"/>
          <w:i/>
          <w:iCs/>
          <w:color w:val="000000"/>
          <w:kern w:val="0"/>
          <w:sz w:val="24"/>
          <w:lang w:val="uk-UA" w:eastAsia="en-US" w:bidi="en-US"/>
        </w:rPr>
        <w:t xml:space="preserve"> </w:t>
      </w:r>
      <w:r w:rsidRPr="00492761">
        <w:rPr>
          <w:rFonts w:ascii="Times New Roman" w:eastAsia="Arial Narrow" w:hAnsi="Times New Roman" w:cs="Times New Roman"/>
          <w:i/>
          <w:iCs/>
          <w:color w:val="000000"/>
          <w:kern w:val="0"/>
          <w:sz w:val="24"/>
          <w:lang w:val="en-US" w:eastAsia="en-US" w:bidi="en-US"/>
        </w:rPr>
        <w:t>intrnflexus</w:t>
      </w:r>
      <w:r w:rsidRPr="00492761">
        <w:rPr>
          <w:rFonts w:ascii="Times New Roman" w:hAnsi="Times New Roman" w:cs="Times New Roman"/>
          <w:color w:val="000000"/>
          <w:kern w:val="0"/>
          <w:sz w:val="24"/>
          <w:szCs w:val="24"/>
          <w:lang w:val="uk-UA" w:eastAsia="en-US" w:bidi="en-US"/>
        </w:rPr>
        <w:t xml:space="preserve"> (</w:t>
      </w:r>
      <w:r w:rsidRPr="00492761">
        <w:rPr>
          <w:rFonts w:ascii="Times New Roman" w:hAnsi="Times New Roman" w:cs="Times New Roman"/>
          <w:color w:val="000000"/>
          <w:kern w:val="0"/>
          <w:sz w:val="24"/>
          <w:szCs w:val="24"/>
          <w:lang w:val="en-US" w:eastAsia="en-US" w:bidi="en-US"/>
        </w:rPr>
        <w:t>Hedw</w:t>
      </w:r>
      <w:r w:rsidRPr="00492761">
        <w:rPr>
          <w:rFonts w:ascii="Times New Roman" w:hAnsi="Times New Roman" w:cs="Times New Roman"/>
          <w:color w:val="000000"/>
          <w:kern w:val="0"/>
          <w:sz w:val="24"/>
          <w:szCs w:val="24"/>
          <w:lang w:val="uk-UA" w:eastAsia="en-US" w:bidi="en-US"/>
        </w:rPr>
        <w:t xml:space="preserve">.) </w:t>
      </w:r>
      <w:r w:rsidRPr="00492761">
        <w:rPr>
          <w:rFonts w:ascii="Times New Roman" w:hAnsi="Times New Roman" w:cs="Times New Roman"/>
          <w:color w:val="000000"/>
          <w:kern w:val="0"/>
          <w:sz w:val="24"/>
          <w:szCs w:val="24"/>
          <w:lang w:val="en-US" w:eastAsia="en-US" w:bidi="en-US"/>
        </w:rPr>
        <w:t>Brid</w:t>
      </w:r>
      <w:r w:rsidRPr="00492761">
        <w:rPr>
          <w:rFonts w:ascii="Times New Roman" w:hAnsi="Times New Roman" w:cs="Times New Roman"/>
          <w:color w:val="000000"/>
          <w:kern w:val="0"/>
          <w:sz w:val="24"/>
          <w:szCs w:val="24"/>
          <w:lang w:val="uk-UA" w:eastAsia="en-US" w:bidi="en-US"/>
        </w:rPr>
        <w:t xml:space="preserve">. </w:t>
      </w:r>
      <w:r w:rsidRPr="00492761">
        <w:rPr>
          <w:rFonts w:ascii="Times New Roman" w:hAnsi="Times New Roman" w:cs="Times New Roman"/>
          <w:color w:val="000000"/>
          <w:kern w:val="0"/>
          <w:sz w:val="24"/>
          <w:szCs w:val="24"/>
          <w:lang w:val="uk-UA" w:eastAsia="uk-UA" w:bidi="uk-UA"/>
        </w:rPr>
        <w:t>на девастованих територіях гірничо</w:t>
      </w:r>
      <w:r w:rsidRPr="00492761">
        <w:rPr>
          <w:rFonts w:ascii="Times New Roman" w:hAnsi="Times New Roman" w:cs="Times New Roman"/>
          <w:color w:val="000000"/>
          <w:kern w:val="0"/>
          <w:sz w:val="24"/>
          <w:szCs w:val="24"/>
          <w:lang w:val="uk-UA" w:eastAsia="uk-UA" w:bidi="uk-UA"/>
        </w:rPr>
        <w:softHyphen/>
        <w:t>добувних підприємств Львівської області» (03.00.16 - еко</w:t>
      </w:r>
      <w:r w:rsidRPr="00492761">
        <w:rPr>
          <w:rFonts w:ascii="Times New Roman" w:hAnsi="Times New Roman" w:cs="Times New Roman"/>
          <w:color w:val="000000"/>
          <w:kern w:val="0"/>
          <w:sz w:val="24"/>
          <w:szCs w:val="24"/>
          <w:lang w:val="uk-UA" w:eastAsia="uk-UA" w:bidi="uk-UA"/>
        </w:rPr>
        <w:softHyphen/>
        <w:t xml:space="preserve">логія - біологічні науки). Спецрада </w:t>
      </w:r>
      <w:r w:rsidRPr="00492761">
        <w:rPr>
          <w:rFonts w:ascii="Times New Roman" w:hAnsi="Times New Roman" w:cs="Times New Roman"/>
          <w:color w:val="000000"/>
          <w:kern w:val="0"/>
          <w:sz w:val="24"/>
          <w:szCs w:val="24"/>
          <w:lang w:eastAsia="ru-RU" w:bidi="ru-RU"/>
        </w:rPr>
        <w:t xml:space="preserve">К </w:t>
      </w:r>
      <w:r w:rsidRPr="00492761">
        <w:rPr>
          <w:rFonts w:ascii="Times New Roman" w:hAnsi="Times New Roman" w:cs="Times New Roman"/>
          <w:color w:val="000000"/>
          <w:kern w:val="0"/>
          <w:sz w:val="24"/>
          <w:szCs w:val="24"/>
          <w:lang w:val="uk-UA" w:eastAsia="uk-UA" w:bidi="uk-UA"/>
        </w:rPr>
        <w:t>35.257.01 в Інституті екології Карпат</w:t>
      </w:r>
    </w:p>
    <w:sectPr w:rsidR="007771D5" w:rsidRPr="0049276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A8E91-C80A-4242-9CAF-850C0F2E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2333</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63</cp:revision>
  <cp:lastPrinted>2009-02-06T05:36:00Z</cp:lastPrinted>
  <dcterms:created xsi:type="dcterms:W3CDTF">2020-04-03T05:59:00Z</dcterms:created>
  <dcterms:modified xsi:type="dcterms:W3CDTF">2020-04-12T09:34:00Z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