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DE2E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 xml:space="preserve">Макеев Евгений Анатольевич. Влияние макроструктуры слоя адсорбента на эффективность разделения газовых </w:t>
      </w:r>
      <w:proofErr w:type="gramStart"/>
      <w:r w:rsidRPr="00A54669">
        <w:rPr>
          <w:rStyle w:val="3"/>
          <w:color w:val="000000"/>
        </w:rPr>
        <w:t>смесей :</w:t>
      </w:r>
      <w:proofErr w:type="gramEnd"/>
      <w:r w:rsidRPr="00A54669">
        <w:rPr>
          <w:rStyle w:val="3"/>
          <w:color w:val="000000"/>
        </w:rPr>
        <w:t xml:space="preserve">  диссертация... кандидата физико-математических наук : 02.00.04 Москва, 2007 128 с. РГБ ОД, 61:07-1/775 </w:t>
      </w:r>
    </w:p>
    <w:p w14:paraId="3DBF574A" w14:textId="77777777" w:rsidR="00A54669" w:rsidRPr="00A54669" w:rsidRDefault="00A54669" w:rsidP="00A54669">
      <w:pPr>
        <w:rPr>
          <w:rStyle w:val="3"/>
          <w:color w:val="000000"/>
        </w:rPr>
      </w:pPr>
    </w:p>
    <w:p w14:paraId="70847DC8" w14:textId="77777777" w:rsidR="00A54669" w:rsidRPr="00A54669" w:rsidRDefault="00A54669" w:rsidP="00A54669">
      <w:pPr>
        <w:rPr>
          <w:rStyle w:val="3"/>
          <w:color w:val="000000"/>
        </w:rPr>
      </w:pPr>
    </w:p>
    <w:p w14:paraId="25DA61EF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Московский Государственный Университет им. М.В. Ломоносова</w:t>
      </w:r>
    </w:p>
    <w:p w14:paraId="45EBE677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Химический факультет</w:t>
      </w:r>
    </w:p>
    <w:p w14:paraId="05F53881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На правах рукописи</w:t>
      </w:r>
    </w:p>
    <w:p w14:paraId="2B85551A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Макеев Евгений Анатольевич</w:t>
      </w:r>
    </w:p>
    <w:p w14:paraId="351E8EAD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Влияние макроструктуры слоя адсорбента на эффективность разделения</w:t>
      </w:r>
    </w:p>
    <w:p w14:paraId="70546095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газовых смесей</w:t>
      </w:r>
    </w:p>
    <w:p w14:paraId="700A16E2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Специальность 02.00.04 - физическая химия</w:t>
      </w:r>
    </w:p>
    <w:p w14:paraId="4E1CC586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 xml:space="preserve">Диссертация на соискание ученой степени кандидата </w:t>
      </w:r>
      <w:proofErr w:type="spellStart"/>
      <w:r w:rsidRPr="00A54669">
        <w:rPr>
          <w:rStyle w:val="3"/>
          <w:color w:val="000000"/>
        </w:rPr>
        <w:t>физико</w:t>
      </w:r>
      <w:proofErr w:type="spellEnd"/>
    </w:p>
    <w:p w14:paraId="40D29566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математических наук.</w:t>
      </w:r>
    </w:p>
    <w:p w14:paraId="69BA3D39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Научный руководитель: заведующий лабораторией Теоретических основ химической технологии кафедры Химической технологии и новых материалов доктор физико-математических наук</w:t>
      </w:r>
    </w:p>
    <w:p w14:paraId="28CBA560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Хейфец Л.И.</w:t>
      </w:r>
    </w:p>
    <w:p w14:paraId="27941C68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 xml:space="preserve">Москва - 2007 год. </w:t>
      </w:r>
    </w:p>
    <w:p w14:paraId="78129506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Содержание</w:t>
      </w:r>
    </w:p>
    <w:p w14:paraId="7BEBFFD0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Введение</w:t>
      </w:r>
      <w:r w:rsidRPr="00A54669">
        <w:rPr>
          <w:rStyle w:val="3"/>
          <w:color w:val="000000"/>
        </w:rPr>
        <w:tab/>
        <w:t>2</w:t>
      </w:r>
    </w:p>
    <w:p w14:paraId="27C1B97D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1.</w:t>
      </w:r>
      <w:r w:rsidRPr="00A54669">
        <w:rPr>
          <w:rStyle w:val="3"/>
          <w:color w:val="000000"/>
        </w:rPr>
        <w:tab/>
        <w:t>Литературный обзор</w:t>
      </w:r>
      <w:r w:rsidRPr="00A54669">
        <w:rPr>
          <w:rStyle w:val="3"/>
          <w:color w:val="000000"/>
        </w:rPr>
        <w:tab/>
        <w:t>4</w:t>
      </w:r>
    </w:p>
    <w:p w14:paraId="4DF5ABAE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1.1.</w:t>
      </w:r>
      <w:r w:rsidRPr="00A54669">
        <w:rPr>
          <w:rStyle w:val="3"/>
          <w:color w:val="000000"/>
        </w:rPr>
        <w:tab/>
        <w:t>Разделение газов при помощи адсорбции</w:t>
      </w:r>
      <w:r w:rsidRPr="00A54669">
        <w:rPr>
          <w:rStyle w:val="3"/>
          <w:color w:val="000000"/>
        </w:rPr>
        <w:tab/>
        <w:t>4</w:t>
      </w:r>
    </w:p>
    <w:p w14:paraId="64C7FFAF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1.1.1.</w:t>
      </w:r>
      <w:r w:rsidRPr="00A54669">
        <w:rPr>
          <w:rStyle w:val="3"/>
          <w:color w:val="000000"/>
        </w:rPr>
        <w:tab/>
        <w:t>Промышленные методы разделения газовых смесей</w:t>
      </w:r>
      <w:r w:rsidRPr="00A54669">
        <w:rPr>
          <w:rStyle w:val="3"/>
          <w:color w:val="000000"/>
        </w:rPr>
        <w:tab/>
        <w:t>4</w:t>
      </w:r>
    </w:p>
    <w:p w14:paraId="67A8D5BB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1.1.2.</w:t>
      </w:r>
      <w:r w:rsidRPr="00A54669">
        <w:rPr>
          <w:rStyle w:val="3"/>
          <w:color w:val="000000"/>
        </w:rPr>
        <w:tab/>
        <w:t>Термодинамическая эффективность процесса короткоцикловой</w:t>
      </w:r>
    </w:p>
    <w:p w14:paraId="531C5C1F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адсорбции</w:t>
      </w:r>
      <w:r w:rsidRPr="00A54669">
        <w:rPr>
          <w:rStyle w:val="3"/>
          <w:color w:val="000000"/>
        </w:rPr>
        <w:tab/>
        <w:t>11</w:t>
      </w:r>
    </w:p>
    <w:p w14:paraId="0206EE67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1.2.</w:t>
      </w:r>
      <w:r w:rsidRPr="00A54669">
        <w:rPr>
          <w:rStyle w:val="3"/>
          <w:color w:val="000000"/>
        </w:rPr>
        <w:tab/>
        <w:t xml:space="preserve">Свободно-конвективные течения в химико-технологических </w:t>
      </w:r>
      <w:proofErr w:type="gramStart"/>
      <w:r w:rsidRPr="00A54669">
        <w:rPr>
          <w:rStyle w:val="3"/>
          <w:color w:val="000000"/>
        </w:rPr>
        <w:t>системах....</w:t>
      </w:r>
      <w:proofErr w:type="gramEnd"/>
      <w:r w:rsidRPr="00A54669">
        <w:rPr>
          <w:rStyle w:val="3"/>
          <w:color w:val="000000"/>
        </w:rPr>
        <w:t>22</w:t>
      </w:r>
    </w:p>
    <w:p w14:paraId="5EF4906D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lastRenderedPageBreak/>
        <w:t>1.3.</w:t>
      </w:r>
      <w:r w:rsidRPr="00A54669">
        <w:rPr>
          <w:rStyle w:val="3"/>
          <w:color w:val="000000"/>
        </w:rPr>
        <w:tab/>
        <w:t>Массоперенос в слое адсорбента</w:t>
      </w:r>
      <w:r w:rsidRPr="00A54669">
        <w:rPr>
          <w:rStyle w:val="3"/>
          <w:color w:val="000000"/>
        </w:rPr>
        <w:tab/>
        <w:t>24</w:t>
      </w:r>
    </w:p>
    <w:p w14:paraId="6755897A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Выводы из литературного обзора</w:t>
      </w:r>
      <w:r w:rsidRPr="00A54669">
        <w:rPr>
          <w:rStyle w:val="3"/>
          <w:color w:val="000000"/>
        </w:rPr>
        <w:tab/>
        <w:t>31</w:t>
      </w:r>
    </w:p>
    <w:p w14:paraId="57880308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</w:t>
      </w:r>
      <w:r w:rsidRPr="00A54669">
        <w:rPr>
          <w:rStyle w:val="3"/>
          <w:color w:val="000000"/>
        </w:rPr>
        <w:tab/>
        <w:t>Конвективная неустойчивость фронта адсорбции</w:t>
      </w:r>
      <w:r w:rsidRPr="00A54669">
        <w:rPr>
          <w:rStyle w:val="3"/>
          <w:color w:val="000000"/>
        </w:rPr>
        <w:tab/>
        <w:t>32</w:t>
      </w:r>
    </w:p>
    <w:p w14:paraId="17E93176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2.1.</w:t>
      </w:r>
      <w:r w:rsidRPr="00A54669">
        <w:rPr>
          <w:rStyle w:val="3"/>
          <w:color w:val="000000"/>
        </w:rPr>
        <w:tab/>
        <w:t>Фронт адсорбции</w:t>
      </w:r>
      <w:r w:rsidRPr="00A54669">
        <w:rPr>
          <w:rStyle w:val="3"/>
          <w:color w:val="000000"/>
        </w:rPr>
        <w:tab/>
        <w:t>32</w:t>
      </w:r>
    </w:p>
    <w:p w14:paraId="681B3064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2.1.1.</w:t>
      </w:r>
      <w:r w:rsidRPr="00A54669">
        <w:rPr>
          <w:rStyle w:val="3"/>
          <w:color w:val="000000"/>
        </w:rPr>
        <w:tab/>
        <w:t>Развитие фронта адсорбции</w:t>
      </w:r>
      <w:r w:rsidRPr="00A54669">
        <w:rPr>
          <w:rStyle w:val="3"/>
          <w:color w:val="000000"/>
        </w:rPr>
        <w:tab/>
        <w:t>32</w:t>
      </w:r>
    </w:p>
    <w:p w14:paraId="761C52D4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2.1.2.</w:t>
      </w:r>
      <w:r w:rsidRPr="00A54669">
        <w:rPr>
          <w:rStyle w:val="3"/>
          <w:color w:val="000000"/>
        </w:rPr>
        <w:tab/>
        <w:t>Стационарный фронт адсорбции</w:t>
      </w:r>
      <w:r w:rsidRPr="00A54669">
        <w:rPr>
          <w:rStyle w:val="3"/>
          <w:color w:val="000000"/>
        </w:rPr>
        <w:tab/>
        <w:t>36</w:t>
      </w:r>
    </w:p>
    <w:p w14:paraId="37A27B70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</w:t>
      </w:r>
      <w:r w:rsidRPr="00A54669">
        <w:rPr>
          <w:rStyle w:val="3"/>
          <w:color w:val="000000"/>
        </w:rPr>
        <w:tab/>
        <w:t>Линейная теория устойчивости</w:t>
      </w:r>
      <w:r w:rsidRPr="00A54669">
        <w:rPr>
          <w:rStyle w:val="3"/>
          <w:color w:val="000000"/>
        </w:rPr>
        <w:tab/>
        <w:t>46</w:t>
      </w:r>
    </w:p>
    <w:p w14:paraId="6F664B3B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2.2.1.</w:t>
      </w:r>
      <w:r w:rsidRPr="00A54669">
        <w:rPr>
          <w:rStyle w:val="3"/>
          <w:color w:val="000000"/>
        </w:rPr>
        <w:tab/>
        <w:t xml:space="preserve">Система уравнений, описывающая движение газовой смеси в поле сил тяжести. </w:t>
      </w:r>
      <w:r w:rsidRPr="00A54669">
        <w:rPr>
          <w:rStyle w:val="3"/>
          <w:color w:val="000000"/>
        </w:rPr>
        <w:tab/>
        <w:t>46</w:t>
      </w:r>
    </w:p>
    <w:p w14:paraId="42610494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2.2.2.</w:t>
      </w:r>
      <w:r w:rsidRPr="00A54669">
        <w:rPr>
          <w:rStyle w:val="3"/>
          <w:color w:val="000000"/>
        </w:rPr>
        <w:tab/>
        <w:t>Задача на собственные значения</w:t>
      </w:r>
      <w:r w:rsidRPr="00A54669">
        <w:rPr>
          <w:rStyle w:val="3"/>
          <w:color w:val="000000"/>
        </w:rPr>
        <w:tab/>
        <w:t>53</w:t>
      </w:r>
    </w:p>
    <w:p w14:paraId="1EF97C35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2.2.2.1.</w:t>
      </w:r>
      <w:r w:rsidRPr="00A54669">
        <w:rPr>
          <w:rStyle w:val="3"/>
          <w:color w:val="000000"/>
        </w:rPr>
        <w:tab/>
        <w:t>Адсорбционный критерий Архимеда</w:t>
      </w:r>
      <w:r w:rsidRPr="00A54669">
        <w:rPr>
          <w:rStyle w:val="3"/>
          <w:color w:val="000000"/>
        </w:rPr>
        <w:tab/>
        <w:t>53</w:t>
      </w:r>
    </w:p>
    <w:p w14:paraId="641EB9F2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2.2.3.</w:t>
      </w:r>
      <w:r w:rsidRPr="00A54669">
        <w:rPr>
          <w:rStyle w:val="3"/>
          <w:color w:val="000000"/>
        </w:rPr>
        <w:tab/>
        <w:t>Метод Галеркина, полиномы Эрмита</w:t>
      </w:r>
      <w:r w:rsidRPr="00A54669">
        <w:rPr>
          <w:rStyle w:val="3"/>
          <w:color w:val="000000"/>
        </w:rPr>
        <w:tab/>
        <w:t>56</w:t>
      </w:r>
    </w:p>
    <w:p w14:paraId="09D057B4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2.2.4.</w:t>
      </w:r>
      <w:r w:rsidRPr="00A54669">
        <w:rPr>
          <w:rStyle w:val="3"/>
          <w:color w:val="000000"/>
        </w:rPr>
        <w:tab/>
        <w:t>Результаты численного расчета</w:t>
      </w:r>
      <w:r w:rsidRPr="00A54669">
        <w:rPr>
          <w:rStyle w:val="3"/>
          <w:color w:val="000000"/>
        </w:rPr>
        <w:tab/>
        <w:t>59</w:t>
      </w:r>
    </w:p>
    <w:p w14:paraId="18C13F41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2.2.4.1.</w:t>
      </w:r>
      <w:r w:rsidRPr="00A54669">
        <w:rPr>
          <w:rStyle w:val="3"/>
          <w:color w:val="000000"/>
        </w:rPr>
        <w:tab/>
        <w:t>Нейтральные кривые устойчивости. Минимальное критическое</w:t>
      </w:r>
    </w:p>
    <w:p w14:paraId="48A45031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значение адсорбционного критерия Архимеда</w:t>
      </w:r>
      <w:r w:rsidRPr="00A54669">
        <w:rPr>
          <w:rStyle w:val="3"/>
          <w:color w:val="000000"/>
        </w:rPr>
        <w:tab/>
        <w:t>59</w:t>
      </w:r>
    </w:p>
    <w:p w14:paraId="62A54EC0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2.2.4.2.</w:t>
      </w:r>
      <w:r w:rsidRPr="00A54669">
        <w:rPr>
          <w:rStyle w:val="3"/>
          <w:color w:val="000000"/>
        </w:rPr>
        <w:tab/>
        <w:t>Вихревая структура критических движений</w:t>
      </w:r>
      <w:r w:rsidRPr="00A54669">
        <w:rPr>
          <w:rStyle w:val="3"/>
          <w:color w:val="000000"/>
        </w:rPr>
        <w:tab/>
        <w:t>газа</w:t>
      </w:r>
      <w:r w:rsidRPr="00A54669">
        <w:rPr>
          <w:rStyle w:val="3"/>
          <w:color w:val="000000"/>
        </w:rPr>
        <w:tab/>
        <w:t>62</w:t>
      </w:r>
    </w:p>
    <w:p w14:paraId="7ACB0B9D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2.2.5.</w:t>
      </w:r>
      <w:r w:rsidRPr="00A54669">
        <w:rPr>
          <w:rStyle w:val="3"/>
          <w:color w:val="000000"/>
        </w:rPr>
        <w:tab/>
        <w:t>Исследование устойчивости фронта адсорбции</w:t>
      </w:r>
      <w:r w:rsidRPr="00A54669">
        <w:rPr>
          <w:rStyle w:val="3"/>
          <w:color w:val="000000"/>
        </w:rPr>
        <w:tab/>
        <w:t>64</w:t>
      </w:r>
    </w:p>
    <w:p w14:paraId="5A898D81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2.2.5.1.</w:t>
      </w:r>
      <w:r w:rsidRPr="00A54669">
        <w:rPr>
          <w:rStyle w:val="3"/>
          <w:color w:val="000000"/>
        </w:rPr>
        <w:tab/>
        <w:t>Влияние физико-химических, конструкционных и режимных</w:t>
      </w:r>
    </w:p>
    <w:p w14:paraId="6A067749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параметров на устойчивость фронта адсорбции</w:t>
      </w:r>
      <w:r w:rsidRPr="00A54669">
        <w:rPr>
          <w:rStyle w:val="3"/>
          <w:color w:val="000000"/>
        </w:rPr>
        <w:tab/>
        <w:t>64</w:t>
      </w:r>
    </w:p>
    <w:p w14:paraId="151B1B2A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2.2.5.2.</w:t>
      </w:r>
      <w:r w:rsidRPr="00A54669">
        <w:rPr>
          <w:rStyle w:val="3"/>
          <w:color w:val="000000"/>
        </w:rPr>
        <w:tab/>
        <w:t>Влияние скорости газа на конвективную устойчивость адсорбера</w:t>
      </w:r>
    </w:p>
    <w:p w14:paraId="4BEDE676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заданного диаметра</w:t>
      </w:r>
      <w:r w:rsidRPr="00A54669">
        <w:rPr>
          <w:rStyle w:val="3"/>
          <w:color w:val="000000"/>
        </w:rPr>
        <w:tab/>
        <w:t>68</w:t>
      </w:r>
    </w:p>
    <w:p w14:paraId="00AF0C4C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2.2.6.</w:t>
      </w:r>
      <w:r w:rsidRPr="00A54669">
        <w:rPr>
          <w:rStyle w:val="3"/>
          <w:color w:val="000000"/>
        </w:rPr>
        <w:tab/>
        <w:t>Две формы представления критерия конвективной неустойчивости</w:t>
      </w:r>
      <w:r w:rsidRPr="00A54669">
        <w:rPr>
          <w:rStyle w:val="3"/>
          <w:color w:val="000000"/>
        </w:rPr>
        <w:tab/>
        <w:t>73</w:t>
      </w:r>
    </w:p>
    <w:p w14:paraId="56776167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3.</w:t>
      </w:r>
      <w:r w:rsidRPr="00A54669">
        <w:rPr>
          <w:rStyle w:val="3"/>
          <w:color w:val="000000"/>
        </w:rPr>
        <w:tab/>
        <w:t>Экспериментальное определение коэффициента дисперсии и ширины фронта</w:t>
      </w:r>
    </w:p>
    <w:p w14:paraId="3CE08330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адсорбции</w:t>
      </w:r>
      <w:r w:rsidRPr="00A54669">
        <w:rPr>
          <w:rStyle w:val="3"/>
          <w:color w:val="000000"/>
        </w:rPr>
        <w:tab/>
        <w:t>80</w:t>
      </w:r>
    </w:p>
    <w:p w14:paraId="0C15946B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lastRenderedPageBreak/>
        <w:t>3.1.</w:t>
      </w:r>
      <w:r w:rsidRPr="00A54669">
        <w:rPr>
          <w:rStyle w:val="3"/>
          <w:color w:val="000000"/>
        </w:rPr>
        <w:tab/>
        <w:t>Описание экспериментальной установки и методика проведения эксперимента</w:t>
      </w:r>
      <w:r w:rsidRPr="00A54669">
        <w:rPr>
          <w:rStyle w:val="3"/>
          <w:color w:val="000000"/>
        </w:rPr>
        <w:tab/>
        <w:t>80</w:t>
      </w:r>
    </w:p>
    <w:p w14:paraId="32EB8764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3.2.</w:t>
      </w:r>
      <w:r w:rsidRPr="00A54669">
        <w:rPr>
          <w:rStyle w:val="3"/>
          <w:color w:val="000000"/>
        </w:rPr>
        <w:tab/>
        <w:t>Результаты экспериментального исследования</w:t>
      </w:r>
      <w:r w:rsidRPr="00A54669">
        <w:rPr>
          <w:rStyle w:val="3"/>
          <w:color w:val="000000"/>
        </w:rPr>
        <w:tab/>
        <w:t>83</w:t>
      </w:r>
    </w:p>
    <w:p w14:paraId="10B5DBDA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3.3 Обработка экспериментальных данных</w:t>
      </w:r>
      <w:r w:rsidRPr="00A54669">
        <w:rPr>
          <w:rStyle w:val="3"/>
          <w:color w:val="000000"/>
        </w:rPr>
        <w:tab/>
        <w:t>85</w:t>
      </w:r>
    </w:p>
    <w:p w14:paraId="2BBFE97A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4.</w:t>
      </w:r>
      <w:r w:rsidRPr="00A54669">
        <w:rPr>
          <w:rStyle w:val="3"/>
          <w:color w:val="000000"/>
        </w:rPr>
        <w:tab/>
        <w:t>Рекуперация энергии потока сбросового газа и повышение чистоты продукта за счет</w:t>
      </w:r>
    </w:p>
    <w:p w14:paraId="7C6CB865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энергии этого потока</w:t>
      </w:r>
      <w:r w:rsidRPr="00A54669">
        <w:rPr>
          <w:rStyle w:val="3"/>
          <w:color w:val="000000"/>
        </w:rPr>
        <w:tab/>
        <w:t>91</w:t>
      </w:r>
    </w:p>
    <w:p w14:paraId="71EAFB0A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4.1.</w:t>
      </w:r>
      <w:r w:rsidRPr="00A54669">
        <w:rPr>
          <w:rStyle w:val="3"/>
          <w:color w:val="000000"/>
        </w:rPr>
        <w:tab/>
        <w:t>Влияние рекуперации энергии сбросового газа на термодинамическую</w:t>
      </w:r>
    </w:p>
    <w:p w14:paraId="5EADB4AE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эффективность процесса короткоцикловой адсорбции</w:t>
      </w:r>
      <w:r w:rsidRPr="00A54669">
        <w:rPr>
          <w:rStyle w:val="3"/>
          <w:color w:val="000000"/>
        </w:rPr>
        <w:tab/>
        <w:t>91</w:t>
      </w:r>
    </w:p>
    <w:p w14:paraId="48F94F67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4.2.</w:t>
      </w:r>
      <w:r w:rsidRPr="00A54669">
        <w:rPr>
          <w:rStyle w:val="3"/>
          <w:color w:val="000000"/>
        </w:rPr>
        <w:tab/>
        <w:t>Повышение чистоты продуктового газа за счет энергии сбросового газа</w:t>
      </w:r>
      <w:r w:rsidRPr="00A54669">
        <w:rPr>
          <w:rStyle w:val="3"/>
          <w:color w:val="000000"/>
        </w:rPr>
        <w:tab/>
        <w:t>97</w:t>
      </w:r>
    </w:p>
    <w:p w14:paraId="1F67F43E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4.2.1.</w:t>
      </w:r>
      <w:r w:rsidRPr="00A54669">
        <w:rPr>
          <w:rStyle w:val="3"/>
          <w:color w:val="000000"/>
        </w:rPr>
        <w:tab/>
        <w:t>Влияние относительного перепада давления на чистоту продукта</w:t>
      </w:r>
      <w:r w:rsidRPr="00A54669">
        <w:rPr>
          <w:rStyle w:val="3"/>
          <w:color w:val="000000"/>
        </w:rPr>
        <w:tab/>
        <w:t>97</w:t>
      </w:r>
    </w:p>
    <w:p w14:paraId="7211AF7C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4.3.</w:t>
      </w:r>
      <w:r w:rsidRPr="00A54669">
        <w:rPr>
          <w:rStyle w:val="3"/>
          <w:color w:val="000000"/>
        </w:rPr>
        <w:tab/>
        <w:t>Оценка продолжительности стадии десорбции</w:t>
      </w:r>
      <w:r w:rsidRPr="00A54669">
        <w:rPr>
          <w:rStyle w:val="3"/>
          <w:color w:val="000000"/>
        </w:rPr>
        <w:tab/>
        <w:t>102</w:t>
      </w:r>
    </w:p>
    <w:p w14:paraId="2B861465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Выводы</w:t>
      </w:r>
      <w:r w:rsidRPr="00A54669">
        <w:rPr>
          <w:rStyle w:val="3"/>
          <w:color w:val="000000"/>
        </w:rPr>
        <w:tab/>
        <w:t>ПО</w:t>
      </w:r>
    </w:p>
    <w:p w14:paraId="51C93358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Список используемой литературы</w:t>
      </w:r>
      <w:r w:rsidRPr="00A54669">
        <w:rPr>
          <w:rStyle w:val="3"/>
          <w:color w:val="000000"/>
        </w:rPr>
        <w:tab/>
        <w:t>111</w:t>
      </w:r>
    </w:p>
    <w:p w14:paraId="2EC389D7" w14:textId="77777777" w:rsidR="00A54669" w:rsidRPr="00A54669" w:rsidRDefault="00A54669" w:rsidP="00A54669">
      <w:pPr>
        <w:rPr>
          <w:rStyle w:val="3"/>
          <w:color w:val="000000"/>
        </w:rPr>
      </w:pPr>
      <w:r w:rsidRPr="00A54669">
        <w:rPr>
          <w:rStyle w:val="3"/>
          <w:color w:val="000000"/>
        </w:rPr>
        <w:t>Приложение</w:t>
      </w:r>
      <w:r w:rsidRPr="00A54669">
        <w:rPr>
          <w:rStyle w:val="3"/>
          <w:color w:val="000000"/>
        </w:rPr>
        <w:tab/>
        <w:t>120</w:t>
      </w:r>
    </w:p>
    <w:p w14:paraId="1AA03377" w14:textId="1E8BD2E7" w:rsidR="00A54669" w:rsidRDefault="00A54669" w:rsidP="00A54669"/>
    <w:p w14:paraId="75269A91" w14:textId="754F9A36" w:rsidR="00A54669" w:rsidRDefault="00A54669" w:rsidP="00A54669"/>
    <w:p w14:paraId="09DBF824" w14:textId="56CB2D8E" w:rsidR="00A54669" w:rsidRDefault="00A54669" w:rsidP="00A54669"/>
    <w:p w14:paraId="3CF28605" w14:textId="77777777" w:rsidR="00A54669" w:rsidRDefault="00A54669" w:rsidP="00A54669">
      <w:pPr>
        <w:pStyle w:val="15"/>
        <w:keepNext/>
        <w:keepLines/>
        <w:shd w:val="clear" w:color="auto" w:fill="auto"/>
        <w:spacing w:after="287" w:line="320" w:lineRule="exact"/>
      </w:pPr>
      <w:bookmarkStart w:id="0" w:name="bookmark119"/>
      <w:proofErr w:type="spellStart"/>
      <w:r>
        <w:rPr>
          <w:rStyle w:val="14"/>
          <w:b/>
          <w:bCs/>
          <w:color w:val="000000"/>
        </w:rPr>
        <w:t>Выводы</w:t>
      </w:r>
      <w:bookmarkEnd w:id="0"/>
      <w:proofErr w:type="spellEnd"/>
    </w:p>
    <w:p w14:paraId="3F0C3E5D" w14:textId="77777777" w:rsidR="00A54669" w:rsidRDefault="00A54669" w:rsidP="00A54669">
      <w:pPr>
        <w:pStyle w:val="210"/>
        <w:numPr>
          <w:ilvl w:val="0"/>
          <w:numId w:val="14"/>
        </w:numPr>
        <w:shd w:val="clear" w:color="auto" w:fill="auto"/>
        <w:tabs>
          <w:tab w:val="left" w:pos="1015"/>
        </w:tabs>
        <w:spacing w:before="0" w:after="0" w:line="470" w:lineRule="exact"/>
        <w:ind w:firstLine="720"/>
        <w:jc w:val="both"/>
      </w:pPr>
      <w:r>
        <w:rPr>
          <w:rStyle w:val="21"/>
          <w:color w:val="000000"/>
        </w:rPr>
        <w:t>Неустойчивость фронта адсорбции при течении газовой смеси вдоль вертикали носит пороговый характер. Вычислено критическое значение безразмерного критерия, ответственного за наступление неустойчивости. Показана аналогия критериев неустойчивости фронта адсорбции и состояния несорбирующегося флюида в подогреваемом снизу горизонтальном неподвижном зернистом слое.</w:t>
      </w:r>
    </w:p>
    <w:p w14:paraId="53C159BD" w14:textId="77777777" w:rsidR="00A54669" w:rsidRDefault="00A54669" w:rsidP="00A54669">
      <w:pPr>
        <w:pStyle w:val="210"/>
        <w:numPr>
          <w:ilvl w:val="0"/>
          <w:numId w:val="14"/>
        </w:numPr>
        <w:shd w:val="clear" w:color="auto" w:fill="auto"/>
        <w:tabs>
          <w:tab w:val="left" w:pos="1015"/>
        </w:tabs>
        <w:spacing w:before="0" w:after="0" w:line="470" w:lineRule="exact"/>
        <w:ind w:firstLine="720"/>
        <w:jc w:val="both"/>
      </w:pPr>
      <w:r>
        <w:rPr>
          <w:rStyle w:val="21"/>
          <w:color w:val="000000"/>
        </w:rPr>
        <w:t xml:space="preserve">Получены ограничения, накладываемые на диаметр адсорбера, обеспечивающие устойчивость фронта адсорбции. При проведении процесса при </w:t>
      </w:r>
      <w:r>
        <w:rPr>
          <w:rStyle w:val="21"/>
          <w:color w:val="000000"/>
        </w:rPr>
        <w:lastRenderedPageBreak/>
        <w:t xml:space="preserve">атмосферном или пониженном давлении с хаотически упакованным слоем адсорбента фронт адсорбции устойчив при всех, имеющих практическое значение диаметрах. В условиях повышенного давления с использованием </w:t>
      </w:r>
      <w:proofErr w:type="gramStart"/>
      <w:r>
        <w:rPr>
          <w:rStyle w:val="21"/>
          <w:color w:val="000000"/>
        </w:rPr>
        <w:t>регулярного слоя адсорбента</w:t>
      </w:r>
      <w:proofErr w:type="gramEnd"/>
      <w:r>
        <w:rPr>
          <w:rStyle w:val="21"/>
          <w:color w:val="000000"/>
        </w:rPr>
        <w:t xml:space="preserve"> преобладающим является неустойчивое состояние фронта адсорбции.</w:t>
      </w:r>
    </w:p>
    <w:p w14:paraId="3B9C8D57" w14:textId="77777777" w:rsidR="00A54669" w:rsidRDefault="00A54669" w:rsidP="00A54669">
      <w:pPr>
        <w:pStyle w:val="210"/>
        <w:numPr>
          <w:ilvl w:val="0"/>
          <w:numId w:val="14"/>
        </w:numPr>
        <w:shd w:val="clear" w:color="auto" w:fill="auto"/>
        <w:tabs>
          <w:tab w:val="left" w:pos="1015"/>
        </w:tabs>
        <w:spacing w:before="0" w:after="0" w:line="470" w:lineRule="exact"/>
        <w:ind w:firstLine="720"/>
        <w:jc w:val="both"/>
      </w:pPr>
      <w:r>
        <w:rPr>
          <w:rStyle w:val="21"/>
          <w:color w:val="000000"/>
        </w:rPr>
        <w:t xml:space="preserve">На основе экспериментального изучения фронта адсорбции показано, что коэффициент продольной дисперсии в области фронта принимает меньшие значения, чем в случае не меняющейся по длине адсорбера скорости газа. В случае острого фронта адсорбции основной вклад в продольную дисперсию вносит молекулярная диффузия, в то время как вихревая составляющая подавлена межфазным потоком </w:t>
      </w:r>
      <w:proofErr w:type="spellStart"/>
      <w:r>
        <w:rPr>
          <w:rStyle w:val="21"/>
          <w:color w:val="000000"/>
        </w:rPr>
        <w:t>адсорбтива</w:t>
      </w:r>
      <w:proofErr w:type="spellEnd"/>
      <w:r>
        <w:rPr>
          <w:rStyle w:val="21"/>
          <w:color w:val="000000"/>
        </w:rPr>
        <w:t>.</w:t>
      </w:r>
    </w:p>
    <w:p w14:paraId="7FE708BC" w14:textId="77777777" w:rsidR="00A54669" w:rsidRDefault="00A54669" w:rsidP="00A54669">
      <w:pPr>
        <w:pStyle w:val="210"/>
        <w:numPr>
          <w:ilvl w:val="0"/>
          <w:numId w:val="14"/>
        </w:numPr>
        <w:shd w:val="clear" w:color="auto" w:fill="auto"/>
        <w:tabs>
          <w:tab w:val="left" w:pos="1015"/>
        </w:tabs>
        <w:spacing w:before="0" w:after="0" w:line="470" w:lineRule="exact"/>
        <w:ind w:firstLine="720"/>
        <w:jc w:val="both"/>
      </w:pPr>
      <w:r>
        <w:rPr>
          <w:rStyle w:val="21"/>
          <w:color w:val="000000"/>
        </w:rPr>
        <w:t>На основе равновесной модели применительно к процессу КЦА показано, что загрязненность продуктового газа линейно убывает с уменьшением давления на стадии регенерации адсорбента. Представлена принципиальная схема процесса КЦА с эжектором, приводящая к повышению чистоты продуктового газа за счет рекуперации энергии сбросового газа.</w:t>
      </w:r>
    </w:p>
    <w:p w14:paraId="5D471519" w14:textId="77777777" w:rsidR="00A54669" w:rsidRDefault="00A54669" w:rsidP="00A54669">
      <w:pPr>
        <w:pStyle w:val="210"/>
        <w:numPr>
          <w:ilvl w:val="0"/>
          <w:numId w:val="14"/>
        </w:numPr>
        <w:shd w:val="clear" w:color="auto" w:fill="auto"/>
        <w:tabs>
          <w:tab w:val="left" w:pos="1015"/>
        </w:tabs>
        <w:spacing w:before="0" w:after="0" w:line="470" w:lineRule="exact"/>
        <w:ind w:firstLine="720"/>
        <w:jc w:val="both"/>
      </w:pPr>
      <w:r>
        <w:rPr>
          <w:rStyle w:val="21"/>
          <w:color w:val="000000"/>
        </w:rPr>
        <w:t>Установлено, что на начальном этапе процесса регенерации сорбента течение газа носит автомодельный характер, что позволило получить простое универсальное выражение для оценки времени истечения газа.</w:t>
      </w:r>
    </w:p>
    <w:p w14:paraId="4B9F8E6E" w14:textId="77777777" w:rsidR="00A54669" w:rsidRPr="00A54669" w:rsidRDefault="00A54669" w:rsidP="00A54669"/>
    <w:sectPr w:rsidR="00A54669" w:rsidRPr="00A546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8383" w14:textId="77777777" w:rsidR="00185EE7" w:rsidRDefault="00185EE7">
      <w:pPr>
        <w:spacing w:after="0" w:line="240" w:lineRule="auto"/>
      </w:pPr>
      <w:r>
        <w:separator/>
      </w:r>
    </w:p>
  </w:endnote>
  <w:endnote w:type="continuationSeparator" w:id="0">
    <w:p w14:paraId="516D5F56" w14:textId="77777777" w:rsidR="00185EE7" w:rsidRDefault="0018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3F98" w14:textId="77777777" w:rsidR="00185EE7" w:rsidRDefault="00185EE7">
      <w:pPr>
        <w:spacing w:after="0" w:line="240" w:lineRule="auto"/>
      </w:pPr>
      <w:r>
        <w:separator/>
      </w:r>
    </w:p>
  </w:footnote>
  <w:footnote w:type="continuationSeparator" w:id="0">
    <w:p w14:paraId="5D4DD8D6" w14:textId="77777777" w:rsidR="00185EE7" w:rsidRDefault="0018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5E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9"/>
  </w:num>
  <w:num w:numId="10">
    <w:abstractNumId w:val="6"/>
  </w:num>
  <w:num w:numId="11">
    <w:abstractNumId w:val="13"/>
  </w:num>
  <w:num w:numId="12">
    <w:abstractNumId w:val="7"/>
  </w:num>
  <w:num w:numId="13">
    <w:abstractNumId w:val="10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5EE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116356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3495</cp:revision>
  <dcterms:created xsi:type="dcterms:W3CDTF">2024-06-20T08:51:00Z</dcterms:created>
  <dcterms:modified xsi:type="dcterms:W3CDTF">2025-01-11T12:29:00Z</dcterms:modified>
  <cp:category/>
</cp:coreProperties>
</file>