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CA2" w:rsidRDefault="00C6566A" w:rsidP="00C6566A">
      <w:pPr>
        <w:rPr>
          <w:rFonts w:ascii="CIDFont+F3" w:hAnsi="CIDFont+F3" w:cs="CIDFont+F3"/>
          <w:kern w:val="0"/>
          <w:sz w:val="28"/>
          <w:szCs w:val="28"/>
          <w:lang w:eastAsia="ru-RU"/>
        </w:rPr>
      </w:pPr>
      <w:r w:rsidRPr="00C6566A">
        <w:rPr>
          <w:rFonts w:ascii="CIDFont+F3" w:hAnsi="CIDFont+F3" w:cs="CIDFont+F3" w:hint="eastAsia"/>
          <w:kern w:val="0"/>
          <w:sz w:val="28"/>
          <w:szCs w:val="28"/>
          <w:lang w:eastAsia="ru-RU"/>
        </w:rPr>
        <w:t>Калмакова</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Надежда</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Анатольевна</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Оперативное</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управление</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оборотными</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средствами</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промышленного</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предприятия</w:t>
      </w:r>
      <w:r w:rsidRPr="00C6566A">
        <w:rPr>
          <w:rFonts w:ascii="CIDFont+F3" w:hAnsi="CIDFont+F3" w:cs="CIDFont+F3"/>
          <w:kern w:val="0"/>
          <w:sz w:val="28"/>
          <w:szCs w:val="28"/>
          <w:lang w:eastAsia="ru-RU"/>
        </w:rPr>
        <w:t xml:space="preserve"> : </w:t>
      </w:r>
      <w:r w:rsidRPr="00C6566A">
        <w:rPr>
          <w:rFonts w:ascii="CIDFont+F3" w:hAnsi="CIDFont+F3" w:cs="CIDFont+F3" w:hint="eastAsia"/>
          <w:kern w:val="0"/>
          <w:sz w:val="28"/>
          <w:szCs w:val="28"/>
          <w:lang w:eastAsia="ru-RU"/>
        </w:rPr>
        <w:t>диссертация</w:t>
      </w:r>
      <w:r w:rsidRPr="00C6566A">
        <w:rPr>
          <w:rFonts w:ascii="CIDFont+F3" w:hAnsi="CIDFont+F3" w:cs="CIDFont+F3"/>
          <w:kern w:val="0"/>
          <w:sz w:val="28"/>
          <w:szCs w:val="28"/>
          <w:lang w:eastAsia="ru-RU"/>
        </w:rPr>
        <w:t xml:space="preserve"> ... </w:t>
      </w:r>
      <w:r w:rsidRPr="00C6566A">
        <w:rPr>
          <w:rFonts w:ascii="CIDFont+F3" w:hAnsi="CIDFont+F3" w:cs="CIDFont+F3" w:hint="eastAsia"/>
          <w:kern w:val="0"/>
          <w:sz w:val="28"/>
          <w:szCs w:val="28"/>
          <w:lang w:eastAsia="ru-RU"/>
        </w:rPr>
        <w:t>кандидата</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экономических</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наук</w:t>
      </w:r>
      <w:r w:rsidRPr="00C6566A">
        <w:rPr>
          <w:rFonts w:ascii="CIDFont+F3" w:hAnsi="CIDFont+F3" w:cs="CIDFont+F3"/>
          <w:kern w:val="0"/>
          <w:sz w:val="28"/>
          <w:szCs w:val="28"/>
          <w:lang w:eastAsia="ru-RU"/>
        </w:rPr>
        <w:t xml:space="preserve"> : 08.00.05, 08.00.10 / </w:t>
      </w:r>
      <w:r w:rsidRPr="00C6566A">
        <w:rPr>
          <w:rFonts w:ascii="CIDFont+F3" w:hAnsi="CIDFont+F3" w:cs="CIDFont+F3" w:hint="eastAsia"/>
          <w:kern w:val="0"/>
          <w:sz w:val="28"/>
          <w:szCs w:val="28"/>
          <w:lang w:eastAsia="ru-RU"/>
        </w:rPr>
        <w:t>Калмакова</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Надежда</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Анатольевна</w:t>
      </w:r>
      <w:r w:rsidRPr="00C6566A">
        <w:rPr>
          <w:rFonts w:ascii="CIDFont+F3" w:hAnsi="CIDFont+F3" w:cs="CIDFont+F3"/>
          <w:kern w:val="0"/>
          <w:sz w:val="28"/>
          <w:szCs w:val="28"/>
          <w:lang w:eastAsia="ru-RU"/>
        </w:rPr>
        <w:t>; [</w:t>
      </w:r>
      <w:r w:rsidRPr="00C6566A">
        <w:rPr>
          <w:rFonts w:ascii="CIDFont+F3" w:hAnsi="CIDFont+F3" w:cs="CIDFont+F3" w:hint="eastAsia"/>
          <w:kern w:val="0"/>
          <w:sz w:val="28"/>
          <w:szCs w:val="28"/>
          <w:lang w:eastAsia="ru-RU"/>
        </w:rPr>
        <w:t>Место</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защиты</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Юж</w:t>
      </w:r>
      <w:r w:rsidRPr="00C6566A">
        <w:rPr>
          <w:rFonts w:ascii="CIDFont+F3" w:hAnsi="CIDFont+F3" w:cs="CIDFont+F3"/>
          <w:kern w:val="0"/>
          <w:sz w:val="28"/>
          <w:szCs w:val="28"/>
          <w:lang w:eastAsia="ru-RU"/>
        </w:rPr>
        <w:t>.-</w:t>
      </w:r>
      <w:r w:rsidRPr="00C6566A">
        <w:rPr>
          <w:rFonts w:ascii="CIDFont+F3" w:hAnsi="CIDFont+F3" w:cs="CIDFont+F3" w:hint="eastAsia"/>
          <w:kern w:val="0"/>
          <w:sz w:val="28"/>
          <w:szCs w:val="28"/>
          <w:lang w:eastAsia="ru-RU"/>
        </w:rPr>
        <w:t>Ур</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гос</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ун</w:t>
      </w:r>
      <w:r w:rsidRPr="00C6566A">
        <w:rPr>
          <w:rFonts w:ascii="CIDFont+F3" w:hAnsi="CIDFont+F3" w:cs="CIDFont+F3"/>
          <w:kern w:val="0"/>
          <w:sz w:val="28"/>
          <w:szCs w:val="28"/>
          <w:lang w:eastAsia="ru-RU"/>
        </w:rPr>
        <w:t>-</w:t>
      </w:r>
      <w:r w:rsidRPr="00C6566A">
        <w:rPr>
          <w:rFonts w:ascii="CIDFont+F3" w:hAnsi="CIDFont+F3" w:cs="CIDFont+F3" w:hint="eastAsia"/>
          <w:kern w:val="0"/>
          <w:sz w:val="28"/>
          <w:szCs w:val="28"/>
          <w:lang w:eastAsia="ru-RU"/>
        </w:rPr>
        <w:t>т</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Челябинск</w:t>
      </w:r>
      <w:r w:rsidRPr="00C6566A">
        <w:rPr>
          <w:rFonts w:ascii="CIDFont+F3" w:hAnsi="CIDFont+F3" w:cs="CIDFont+F3"/>
          <w:kern w:val="0"/>
          <w:sz w:val="28"/>
          <w:szCs w:val="28"/>
          <w:lang w:eastAsia="ru-RU"/>
        </w:rPr>
        <w:t xml:space="preserve">, 2010.- 236 </w:t>
      </w:r>
      <w:r w:rsidRPr="00C6566A">
        <w:rPr>
          <w:rFonts w:ascii="CIDFont+F3" w:hAnsi="CIDFont+F3" w:cs="CIDFont+F3" w:hint="eastAsia"/>
          <w:kern w:val="0"/>
          <w:sz w:val="28"/>
          <w:szCs w:val="28"/>
          <w:lang w:eastAsia="ru-RU"/>
        </w:rPr>
        <w:t>с</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ил</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РГБ</w:t>
      </w:r>
      <w:r w:rsidRPr="00C6566A">
        <w:rPr>
          <w:rFonts w:ascii="CIDFont+F3" w:hAnsi="CIDFont+F3" w:cs="CIDFont+F3"/>
          <w:kern w:val="0"/>
          <w:sz w:val="28"/>
          <w:szCs w:val="28"/>
          <w:lang w:eastAsia="ru-RU"/>
        </w:rPr>
        <w:t xml:space="preserve"> </w:t>
      </w:r>
      <w:r w:rsidRPr="00C6566A">
        <w:rPr>
          <w:rFonts w:ascii="CIDFont+F3" w:hAnsi="CIDFont+F3" w:cs="CIDFont+F3" w:hint="eastAsia"/>
          <w:kern w:val="0"/>
          <w:sz w:val="28"/>
          <w:szCs w:val="28"/>
          <w:lang w:eastAsia="ru-RU"/>
        </w:rPr>
        <w:t>ОД</w:t>
      </w:r>
      <w:r w:rsidRPr="00C6566A">
        <w:rPr>
          <w:rFonts w:ascii="CIDFont+F3" w:hAnsi="CIDFont+F3" w:cs="CIDFont+F3"/>
          <w:kern w:val="0"/>
          <w:sz w:val="28"/>
          <w:szCs w:val="28"/>
          <w:lang w:eastAsia="ru-RU"/>
        </w:rPr>
        <w:t>, 61 11-8/647</w:t>
      </w:r>
    </w:p>
    <w:p w:rsidR="00C6566A" w:rsidRDefault="00C6566A" w:rsidP="00C6566A">
      <w:pPr>
        <w:rPr>
          <w:rFonts w:ascii="CIDFont+F3" w:hAnsi="CIDFont+F3" w:cs="CIDFont+F3"/>
          <w:kern w:val="0"/>
          <w:sz w:val="28"/>
          <w:szCs w:val="28"/>
          <w:lang w:eastAsia="ru-RU"/>
        </w:rPr>
      </w:pPr>
    </w:p>
    <w:p w:rsidR="00C6566A" w:rsidRDefault="00C6566A" w:rsidP="00C6566A">
      <w:pPr>
        <w:rPr>
          <w:rFonts w:ascii="CIDFont+F3" w:hAnsi="CIDFont+F3" w:cs="CIDFont+F3"/>
          <w:kern w:val="0"/>
          <w:sz w:val="28"/>
          <w:szCs w:val="28"/>
          <w:lang w:eastAsia="ru-RU"/>
        </w:rPr>
      </w:pPr>
    </w:p>
    <w:p w:rsidR="00C6566A" w:rsidRDefault="00C6566A" w:rsidP="00C6566A">
      <w:pPr>
        <w:rPr>
          <w:rFonts w:ascii="CIDFont+F3" w:hAnsi="CIDFont+F3" w:cs="CIDFont+F3"/>
          <w:kern w:val="0"/>
          <w:sz w:val="28"/>
          <w:szCs w:val="28"/>
          <w:lang w:eastAsia="ru-RU"/>
        </w:rPr>
      </w:pPr>
    </w:p>
    <w:p w:rsidR="00C6566A" w:rsidRPr="00C6566A" w:rsidRDefault="00C6566A" w:rsidP="00C6566A">
      <w:pPr>
        <w:tabs>
          <w:tab w:val="clear" w:pos="709"/>
        </w:tabs>
        <w:suppressAutoHyphens w:val="0"/>
        <w:spacing w:after="1442" w:line="280" w:lineRule="exact"/>
        <w:ind w:left="20" w:firstLine="0"/>
        <w:jc w:val="center"/>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val="uk-UA" w:eastAsia="uk-UA" w:bidi="uk-UA"/>
        </w:rPr>
        <w:t xml:space="preserve">Калмакова </w:t>
      </w:r>
      <w:r w:rsidRPr="00C6566A">
        <w:rPr>
          <w:rFonts w:ascii="Times New Roman" w:eastAsia="Times New Roman" w:hAnsi="Times New Roman" w:cs="Times New Roman"/>
          <w:color w:val="000000"/>
          <w:kern w:val="0"/>
          <w:sz w:val="28"/>
          <w:szCs w:val="28"/>
          <w:lang w:eastAsia="ru-RU" w:bidi="ru-RU"/>
        </w:rPr>
        <w:t>Надежда Анатольевна</w:t>
      </w:r>
    </w:p>
    <w:p w:rsidR="00C6566A" w:rsidRPr="00C6566A" w:rsidRDefault="00C6566A" w:rsidP="00C6566A">
      <w:pPr>
        <w:tabs>
          <w:tab w:val="clear" w:pos="709"/>
        </w:tabs>
        <w:suppressAutoHyphens w:val="0"/>
        <w:spacing w:after="420"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C6566A">
        <w:rPr>
          <w:rFonts w:ascii="Times New Roman" w:eastAsia="Times New Roman" w:hAnsi="Times New Roman" w:cs="Times New Roman"/>
          <w:b/>
          <w:bCs/>
          <w:color w:val="000000"/>
          <w:kern w:val="0"/>
          <w:sz w:val="28"/>
          <w:szCs w:val="28"/>
          <w:lang w:eastAsia="ru-RU" w:bidi="ru-RU"/>
        </w:rPr>
        <w:t>ОПЕРАТИВНОЕ УПРАВЛЕНИЕ ОБОРОТНЫМИ СРЕДСТВАМИ</w:t>
      </w:r>
      <w:r w:rsidRPr="00C6566A">
        <w:rPr>
          <w:rFonts w:ascii="Times New Roman" w:eastAsia="Times New Roman" w:hAnsi="Times New Roman" w:cs="Times New Roman"/>
          <w:b/>
          <w:bCs/>
          <w:color w:val="000000"/>
          <w:kern w:val="0"/>
          <w:sz w:val="28"/>
          <w:szCs w:val="28"/>
          <w:lang w:eastAsia="ru-RU" w:bidi="ru-RU"/>
        </w:rPr>
        <w:br/>
        <w:t>ПРОМЫШЛЕННОГО ПРЕДПРИЯТИЯ</w:t>
      </w:r>
    </w:p>
    <w:p w:rsidR="00C6566A" w:rsidRPr="00C6566A" w:rsidRDefault="00C6566A" w:rsidP="00C6566A">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Специальности 08.00.05 - Экономика и управление народным хозяйством</w:t>
      </w:r>
      <w:r w:rsidRPr="00C6566A">
        <w:rPr>
          <w:rFonts w:ascii="Times New Roman" w:eastAsia="Times New Roman" w:hAnsi="Times New Roman" w:cs="Times New Roman"/>
          <w:color w:val="000000"/>
          <w:kern w:val="0"/>
          <w:sz w:val="28"/>
          <w:szCs w:val="28"/>
          <w:lang w:eastAsia="ru-RU" w:bidi="ru-RU"/>
        </w:rPr>
        <w:br/>
        <w:t>(экономика, организация и управление предприятиями, отраслями</w:t>
      </w:r>
      <w:r w:rsidRPr="00C6566A">
        <w:rPr>
          <w:rFonts w:ascii="Times New Roman" w:eastAsia="Times New Roman" w:hAnsi="Times New Roman" w:cs="Times New Roman"/>
          <w:color w:val="000000"/>
          <w:kern w:val="0"/>
          <w:sz w:val="28"/>
          <w:szCs w:val="28"/>
          <w:lang w:eastAsia="ru-RU" w:bidi="ru-RU"/>
        </w:rPr>
        <w:br/>
        <w:t>комплексами: промышленность),</w:t>
      </w:r>
    </w:p>
    <w:p w:rsidR="00C6566A" w:rsidRPr="00C6566A" w:rsidRDefault="00C6566A" w:rsidP="00C6566A">
      <w:pPr>
        <w:tabs>
          <w:tab w:val="clear" w:pos="709"/>
        </w:tabs>
        <w:suppressAutoHyphens w:val="0"/>
        <w:spacing w:after="599" w:line="280" w:lineRule="exact"/>
        <w:ind w:left="20" w:firstLine="0"/>
        <w:jc w:val="center"/>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08.00.10. - Финансы, денежное обращение и кредит</w:t>
      </w:r>
    </w:p>
    <w:p w:rsidR="00C6566A" w:rsidRPr="00C6566A" w:rsidRDefault="00C6566A" w:rsidP="00C6566A">
      <w:pPr>
        <w:tabs>
          <w:tab w:val="clear" w:pos="709"/>
        </w:tabs>
        <w:suppressAutoHyphens w:val="0"/>
        <w:spacing w:after="933" w:line="322" w:lineRule="exact"/>
        <w:ind w:left="20" w:firstLine="0"/>
        <w:jc w:val="center"/>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Диссертация на соискание ученой степени</w:t>
      </w:r>
      <w:r w:rsidRPr="00C6566A">
        <w:rPr>
          <w:rFonts w:ascii="Times New Roman" w:eastAsia="Times New Roman" w:hAnsi="Times New Roman" w:cs="Times New Roman"/>
          <w:color w:val="000000"/>
          <w:kern w:val="0"/>
          <w:sz w:val="28"/>
          <w:szCs w:val="28"/>
          <w:lang w:eastAsia="ru-RU" w:bidi="ru-RU"/>
        </w:rPr>
        <w:br/>
        <w:t>кандидата экономических наук</w:t>
      </w:r>
    </w:p>
    <w:p w:rsidR="00C6566A" w:rsidRPr="00C6566A" w:rsidRDefault="00C6566A" w:rsidP="00C6566A">
      <w:pPr>
        <w:tabs>
          <w:tab w:val="clear" w:pos="709"/>
        </w:tabs>
        <w:suppressAutoHyphens w:val="0"/>
        <w:spacing w:after="162" w:line="280" w:lineRule="exact"/>
        <w:ind w:left="1960" w:firstLine="0"/>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Научный руководитель: доктор экономических наук,</w:t>
      </w:r>
    </w:p>
    <w:p w:rsidR="00C6566A" w:rsidRPr="00C6566A" w:rsidRDefault="00C6566A" w:rsidP="00C6566A">
      <w:pPr>
        <w:tabs>
          <w:tab w:val="clear" w:pos="709"/>
        </w:tabs>
        <w:suppressAutoHyphens w:val="0"/>
        <w:spacing w:after="2562" w:line="280" w:lineRule="exact"/>
        <w:ind w:left="5140" w:firstLine="0"/>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профессор Артёмова О. В.</w:t>
      </w:r>
    </w:p>
    <w:p w:rsidR="00C6566A" w:rsidRPr="00C6566A" w:rsidRDefault="00C6566A" w:rsidP="00C6566A">
      <w:pPr>
        <w:tabs>
          <w:tab w:val="clear" w:pos="709"/>
        </w:tabs>
        <w:suppressAutoHyphens w:val="0"/>
        <w:spacing w:after="168" w:line="280" w:lineRule="exact"/>
        <w:ind w:left="20" w:firstLine="0"/>
        <w:jc w:val="center"/>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Челябинск</w:t>
      </w:r>
    </w:p>
    <w:p w:rsidR="00C6566A" w:rsidRPr="00C6566A" w:rsidRDefault="00C6566A" w:rsidP="00C6566A">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eastAsia="ru-RU" w:bidi="ru-RU"/>
        </w:rPr>
        <w:sectPr w:rsidR="00C6566A" w:rsidRPr="00C6566A">
          <w:headerReference w:type="default" r:id="rId8"/>
          <w:footnotePr>
            <w:numRestart w:val="eachPage"/>
          </w:footnotePr>
          <w:pgSz w:w="11900" w:h="16840"/>
          <w:pgMar w:top="4011" w:right="975" w:bottom="1270" w:left="1748" w:header="0" w:footer="3" w:gutter="0"/>
          <w:cols w:space="720"/>
          <w:noEndnote/>
          <w:docGrid w:linePitch="360"/>
        </w:sectPr>
      </w:pPr>
      <w:r w:rsidRPr="00C6566A">
        <w:rPr>
          <w:rFonts w:ascii="Times New Roman" w:eastAsia="Times New Roman" w:hAnsi="Times New Roman" w:cs="Times New Roman"/>
          <w:color w:val="000000"/>
          <w:kern w:val="0"/>
          <w:sz w:val="26"/>
          <w:szCs w:val="26"/>
          <w:lang w:eastAsia="ru-RU" w:bidi="ru-RU"/>
        </w:rPr>
        <w:t>2010</w:t>
      </w:r>
    </w:p>
    <w:p w:rsidR="00C6566A" w:rsidRPr="00C6566A" w:rsidRDefault="00C6566A" w:rsidP="00C6566A">
      <w:pPr>
        <w:tabs>
          <w:tab w:val="clear" w:pos="709"/>
        </w:tabs>
        <w:suppressAutoHyphens w:val="0"/>
        <w:spacing w:after="0" w:line="280" w:lineRule="exact"/>
        <w:ind w:firstLine="0"/>
        <w:jc w:val="center"/>
        <w:rPr>
          <w:rFonts w:ascii="Times New Roman" w:eastAsia="Times New Roman" w:hAnsi="Times New Roman" w:cs="Times New Roman"/>
          <w:b/>
          <w:bCs/>
          <w:color w:val="000000"/>
          <w:kern w:val="0"/>
          <w:sz w:val="28"/>
          <w:szCs w:val="28"/>
          <w:lang w:eastAsia="ru-RU" w:bidi="ru-RU"/>
        </w:rPr>
      </w:pPr>
      <w:r w:rsidRPr="00C6566A">
        <w:rPr>
          <w:rFonts w:ascii="Times New Roman" w:eastAsia="Times New Roman" w:hAnsi="Times New Roman" w:cs="Times New Roman"/>
          <w:b/>
          <w:bCs/>
          <w:color w:val="000000"/>
          <w:kern w:val="0"/>
          <w:sz w:val="28"/>
          <w:szCs w:val="28"/>
          <w:lang w:eastAsia="ru-RU" w:bidi="ru-RU"/>
        </w:rPr>
        <w:t>ОГЛАВЛЕНИЕ</w:t>
      </w:r>
    </w:p>
    <w:p w:rsidR="00C6566A" w:rsidRPr="00C6566A" w:rsidRDefault="00C6566A" w:rsidP="00C6566A">
      <w:pPr>
        <w:tabs>
          <w:tab w:val="clear" w:pos="709"/>
          <w:tab w:val="right" w:leader="dot" w:pos="10092"/>
        </w:tabs>
        <w:suppressAutoHyphens w:val="0"/>
        <w:spacing w:after="0" w:line="427" w:lineRule="exact"/>
        <w:ind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fldChar w:fldCharType="begin"/>
      </w:r>
      <w:r w:rsidRPr="00C6566A">
        <w:rPr>
          <w:rFonts w:ascii="Times New Roman" w:eastAsia="Times New Roman" w:hAnsi="Times New Roman" w:cs="Times New Roman"/>
          <w:color w:val="000000"/>
          <w:kern w:val="0"/>
          <w:sz w:val="28"/>
          <w:szCs w:val="28"/>
          <w:lang w:eastAsia="ru-RU" w:bidi="ru-RU"/>
        </w:rPr>
        <w:instrText xml:space="preserve"> TOC \o "1-5" \h \z </w:instrText>
      </w:r>
      <w:r w:rsidRPr="00C6566A">
        <w:rPr>
          <w:rFonts w:ascii="Times New Roman" w:eastAsia="Times New Roman" w:hAnsi="Times New Roman" w:cs="Times New Roman"/>
          <w:color w:val="000000"/>
          <w:kern w:val="0"/>
          <w:sz w:val="28"/>
          <w:szCs w:val="28"/>
          <w:lang w:eastAsia="ru-RU" w:bidi="ru-RU"/>
        </w:rPr>
        <w:fldChar w:fldCharType="separate"/>
      </w:r>
      <w:r w:rsidRPr="00C6566A">
        <w:rPr>
          <w:rFonts w:ascii="Times New Roman" w:eastAsia="Times New Roman" w:hAnsi="Times New Roman" w:cs="Times New Roman"/>
          <w:color w:val="000000"/>
          <w:kern w:val="0"/>
          <w:sz w:val="28"/>
          <w:szCs w:val="28"/>
          <w:lang w:eastAsia="ru-RU" w:bidi="ru-RU"/>
        </w:rPr>
        <w:t>ВВЕДЕНИЕ</w:t>
      </w:r>
      <w:r w:rsidRPr="00C6566A">
        <w:rPr>
          <w:rFonts w:ascii="Times New Roman" w:eastAsia="Times New Roman" w:hAnsi="Times New Roman" w:cs="Times New Roman"/>
          <w:color w:val="000000"/>
          <w:kern w:val="0"/>
          <w:sz w:val="28"/>
          <w:szCs w:val="28"/>
          <w:lang w:eastAsia="ru-RU" w:bidi="ru-RU"/>
        </w:rPr>
        <w:tab/>
        <w:t>3</w:t>
      </w:r>
    </w:p>
    <w:p w:rsidR="00C6566A" w:rsidRPr="00C6566A" w:rsidRDefault="00C6566A" w:rsidP="00C6566A">
      <w:pPr>
        <w:tabs>
          <w:tab w:val="clear" w:pos="709"/>
          <w:tab w:val="right" w:leader="dot" w:pos="10092"/>
        </w:tabs>
        <w:suppressAutoHyphens w:val="0"/>
        <w:spacing w:after="0" w:line="427" w:lineRule="exact"/>
        <w:ind w:firstLine="0"/>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ГЛАВА 1. ТЕОРЕТИЧЕСКИЕ ОСНОВЫ УПРАВЛЕНИЯ'ОБОРОТНЫМИ СРЕДСТВАМИ ПРОМЫШЛЕННОГО-ПРЕДПРИЯТИЯ</w:t>
      </w:r>
      <w:r w:rsidRPr="00C6566A">
        <w:rPr>
          <w:rFonts w:ascii="Times New Roman" w:eastAsia="Times New Roman" w:hAnsi="Times New Roman" w:cs="Times New Roman"/>
          <w:color w:val="000000"/>
          <w:kern w:val="0"/>
          <w:sz w:val="28"/>
          <w:szCs w:val="28"/>
          <w:lang w:eastAsia="ru-RU" w:bidi="ru-RU"/>
        </w:rPr>
        <w:tab/>
        <w:t>11</w:t>
      </w:r>
    </w:p>
    <w:p w:rsidR="00C6566A" w:rsidRPr="00C6566A" w:rsidRDefault="00C6566A" w:rsidP="00C6566A">
      <w:pPr>
        <w:numPr>
          <w:ilvl w:val="0"/>
          <w:numId w:val="6"/>
        </w:numPr>
        <w:tabs>
          <w:tab w:val="clear" w:pos="709"/>
          <w:tab w:val="left" w:pos="1214"/>
          <w:tab w:val="left" w:leader="dot" w:pos="9800"/>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Сущность и цикловая природа оборотного капитала</w:t>
      </w:r>
      <w:r w:rsidRPr="00C6566A">
        <w:rPr>
          <w:rFonts w:ascii="Times New Roman" w:eastAsia="Times New Roman" w:hAnsi="Times New Roman" w:cs="Times New Roman"/>
          <w:color w:val="000000"/>
          <w:kern w:val="0"/>
          <w:sz w:val="28"/>
          <w:szCs w:val="28"/>
          <w:lang w:eastAsia="ru-RU" w:bidi="ru-RU"/>
        </w:rPr>
        <w:tab/>
        <w:t>11</w:t>
      </w:r>
    </w:p>
    <w:p w:rsidR="00C6566A" w:rsidRPr="00C6566A" w:rsidRDefault="00C6566A" w:rsidP="00C6566A">
      <w:pPr>
        <w:numPr>
          <w:ilvl w:val="0"/>
          <w:numId w:val="6"/>
        </w:numPr>
        <w:tabs>
          <w:tab w:val="clear" w:pos="709"/>
          <w:tab w:val="left" w:pos="1219"/>
          <w:tab w:val="right" w:leader="dot" w:pos="10092"/>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Анализ эффективности-управления оборотными средствами</w:t>
      </w:r>
      <w:r w:rsidRPr="00C6566A">
        <w:rPr>
          <w:rFonts w:ascii="Times New Roman" w:eastAsia="Times New Roman" w:hAnsi="Times New Roman" w:cs="Times New Roman"/>
          <w:color w:val="000000"/>
          <w:kern w:val="0"/>
          <w:sz w:val="28"/>
          <w:szCs w:val="28"/>
          <w:lang w:eastAsia="ru-RU" w:bidi="ru-RU"/>
        </w:rPr>
        <w:tab/>
        <w:t>26</w:t>
      </w:r>
    </w:p>
    <w:p w:rsidR="00C6566A" w:rsidRPr="00C6566A" w:rsidRDefault="00C6566A" w:rsidP="00C6566A">
      <w:pPr>
        <w:tabs>
          <w:tab w:val="clear" w:pos="709"/>
          <w:tab w:val="right" w:leader="dot" w:pos="10092"/>
        </w:tabs>
        <w:suppressAutoHyphens w:val="0"/>
        <w:spacing w:after="0" w:line="427" w:lineRule="exact"/>
        <w:ind w:firstLine="0"/>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ГЛАВА 2. МЕТОДЫ КОМПЛЕКСНОГО АНАЛИЗА ЭФФЕКТИВНОСТИ УПРАВЛЕНИЯ® ОБОРОТНЫМИ СРЕДСТВАМИ И ФИНАНСОВЫМИ ПОТОКАМИ ПРОМЫШЛЕННОГО ПРЕДПРИЯТИЯ</w:t>
      </w:r>
      <w:r w:rsidRPr="00C6566A">
        <w:rPr>
          <w:rFonts w:ascii="Times New Roman" w:eastAsia="Times New Roman" w:hAnsi="Times New Roman" w:cs="Times New Roman"/>
          <w:color w:val="000000"/>
          <w:kern w:val="0"/>
          <w:sz w:val="28"/>
          <w:szCs w:val="28"/>
          <w:lang w:eastAsia="ru-RU" w:bidi="ru-RU"/>
        </w:rPr>
        <w:tab/>
        <w:t>50</w:t>
      </w:r>
    </w:p>
    <w:p w:rsidR="00C6566A" w:rsidRPr="00C6566A" w:rsidRDefault="00C6566A" w:rsidP="00C6566A">
      <w:pPr>
        <w:numPr>
          <w:ilvl w:val="1"/>
          <w:numId w:val="6"/>
        </w:numPr>
        <w:tabs>
          <w:tab w:val="clear" w:pos="709"/>
          <w:tab w:val="left" w:pos="1248"/>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Традиционная ^ авторская методики анализа оборотных средств и</w:t>
      </w:r>
    </w:p>
    <w:p w:rsidR="00C6566A" w:rsidRPr="00C6566A" w:rsidRDefault="00C6566A" w:rsidP="00C6566A">
      <w:pPr>
        <w:tabs>
          <w:tab w:val="clear" w:pos="709"/>
          <w:tab w:val="right" w:leader="dot" w:pos="10092"/>
        </w:tabs>
        <w:suppressAutoHyphens w:val="0"/>
        <w:spacing w:after="0" w:line="427" w:lineRule="exact"/>
        <w:ind w:left="1160"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финансовых потоков предприятия</w:t>
      </w:r>
      <w:r w:rsidRPr="00C6566A">
        <w:rPr>
          <w:rFonts w:ascii="Times New Roman" w:eastAsia="Times New Roman" w:hAnsi="Times New Roman" w:cs="Times New Roman"/>
          <w:color w:val="000000"/>
          <w:kern w:val="0"/>
          <w:sz w:val="28"/>
          <w:szCs w:val="28"/>
          <w:lang w:eastAsia="ru-RU" w:bidi="ru-RU"/>
        </w:rPr>
        <w:tab/>
        <w:t>50</w:t>
      </w:r>
    </w:p>
    <w:p w:rsidR="00C6566A" w:rsidRPr="00C6566A" w:rsidRDefault="00C6566A" w:rsidP="00C6566A">
      <w:pPr>
        <w:numPr>
          <w:ilvl w:val="1"/>
          <w:numId w:val="6"/>
        </w:numPr>
        <w:tabs>
          <w:tab w:val="clear" w:pos="709"/>
          <w:tab w:val="left" w:pos="1248"/>
        </w:tabs>
        <w:suppressAutoHyphens w:val="0"/>
        <w:spacing w:after="0" w:line="427"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Матричный анализ платежеспособности и деловой*активности</w:t>
      </w:r>
    </w:p>
    <w:p w:rsidR="00C6566A" w:rsidRPr="00C6566A" w:rsidRDefault="00C6566A" w:rsidP="00C6566A">
      <w:pPr>
        <w:tabs>
          <w:tab w:val="clear" w:pos="709"/>
          <w:tab w:val="right" w:leader="dot" w:pos="10092"/>
        </w:tabs>
        <w:suppressAutoHyphens w:val="0"/>
        <w:spacing w:after="0" w:line="427" w:lineRule="exact"/>
        <w:ind w:left="1160"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предприятия</w:t>
      </w:r>
      <w:r w:rsidRPr="00C6566A">
        <w:rPr>
          <w:rFonts w:ascii="Times New Roman" w:eastAsia="Times New Roman" w:hAnsi="Times New Roman" w:cs="Times New Roman"/>
          <w:color w:val="000000"/>
          <w:kern w:val="0"/>
          <w:sz w:val="28"/>
          <w:szCs w:val="28"/>
          <w:lang w:eastAsia="ru-RU" w:bidi="ru-RU"/>
        </w:rPr>
        <w:tab/>
        <w:t>76</w:t>
      </w:r>
    </w:p>
    <w:p w:rsidR="00C6566A" w:rsidRPr="00C6566A" w:rsidRDefault="00C6566A" w:rsidP="00C6566A">
      <w:pPr>
        <w:numPr>
          <w:ilvl w:val="1"/>
          <w:numId w:val="6"/>
        </w:numPr>
        <w:tabs>
          <w:tab w:val="clear" w:pos="709"/>
          <w:tab w:val="left" w:pos="1248"/>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val="en-US" w:eastAsia="en-US" w:bidi="en-US"/>
        </w:rPr>
        <w:t>ABC</w:t>
      </w:r>
      <w:r w:rsidRPr="00C6566A">
        <w:rPr>
          <w:rFonts w:ascii="Times New Roman" w:eastAsia="Times New Roman" w:hAnsi="Times New Roman" w:cs="Times New Roman"/>
          <w:color w:val="000000"/>
          <w:kern w:val="0"/>
          <w:sz w:val="28"/>
          <w:szCs w:val="28"/>
          <w:lang w:eastAsia="en-US" w:bidi="en-US"/>
        </w:rPr>
        <w:t>-</w:t>
      </w:r>
      <w:r w:rsidRPr="00C6566A">
        <w:rPr>
          <w:rFonts w:ascii="Times New Roman" w:eastAsia="Times New Roman" w:hAnsi="Times New Roman" w:cs="Times New Roman"/>
          <w:color w:val="000000"/>
          <w:kern w:val="0"/>
          <w:sz w:val="28"/>
          <w:szCs w:val="28"/>
          <w:lang w:val="en-US" w:eastAsia="en-US" w:bidi="en-US"/>
        </w:rPr>
        <w:t>XYZ</w:t>
      </w:r>
      <w:r w:rsidRPr="00C6566A">
        <w:rPr>
          <w:rFonts w:ascii="Times New Roman" w:eastAsia="Times New Roman" w:hAnsi="Times New Roman" w:cs="Times New Roman"/>
          <w:color w:val="000000"/>
          <w:kern w:val="0"/>
          <w:sz w:val="28"/>
          <w:szCs w:val="28"/>
          <w:lang w:eastAsia="ru-RU" w:bidi="ru-RU"/>
        </w:rPr>
        <w:t>-анализ элементов оборотных средств и источников их</w:t>
      </w:r>
    </w:p>
    <w:p w:rsidR="00C6566A" w:rsidRPr="00C6566A" w:rsidRDefault="00C6566A" w:rsidP="00C6566A">
      <w:pPr>
        <w:tabs>
          <w:tab w:val="clear" w:pos="709"/>
          <w:tab w:val="left" w:leader="dot" w:pos="9800"/>
        </w:tabs>
        <w:suppressAutoHyphens w:val="0"/>
        <w:spacing w:after="0" w:line="490" w:lineRule="exact"/>
        <w:ind w:left="1160"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финансирования</w:t>
      </w:r>
      <w:r w:rsidRPr="00C6566A">
        <w:rPr>
          <w:rFonts w:ascii="Times New Roman" w:eastAsia="Times New Roman" w:hAnsi="Times New Roman" w:cs="Times New Roman"/>
          <w:color w:val="000000"/>
          <w:kern w:val="0"/>
          <w:sz w:val="28"/>
          <w:szCs w:val="28"/>
          <w:lang w:eastAsia="ru-RU" w:bidi="ru-RU"/>
        </w:rPr>
        <w:tab/>
        <w:t>85</w:t>
      </w:r>
    </w:p>
    <w:p w:rsidR="00C6566A" w:rsidRPr="00C6566A" w:rsidRDefault="00C6566A" w:rsidP="00C6566A">
      <w:pPr>
        <w:tabs>
          <w:tab w:val="clear" w:pos="709"/>
          <w:tab w:val="right" w:leader="dot" w:pos="10092"/>
        </w:tabs>
        <w:suppressAutoHyphens w:val="0"/>
        <w:spacing w:after="0" w:line="432" w:lineRule="exact"/>
        <w:ind w:firstLine="0"/>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ГЛАВА 3. СОВЕРШЕНСТВОВАНИЕ УПРАВЛЕНИЯ ОБОРОТНЫМИ СРЕДСТВАМИ ПРОМЫШЛЕННОГО ПРЕДПРИЯТИЯ</w:t>
      </w:r>
      <w:r w:rsidRPr="00C6566A">
        <w:rPr>
          <w:rFonts w:ascii="Times New Roman" w:eastAsia="Times New Roman" w:hAnsi="Times New Roman" w:cs="Times New Roman"/>
          <w:color w:val="000000"/>
          <w:kern w:val="0"/>
          <w:sz w:val="28"/>
          <w:szCs w:val="28"/>
          <w:lang w:eastAsia="ru-RU" w:bidi="ru-RU"/>
        </w:rPr>
        <w:tab/>
        <w:t>103</w:t>
      </w:r>
    </w:p>
    <w:p w:rsidR="00C6566A" w:rsidRPr="00C6566A" w:rsidRDefault="00C6566A" w:rsidP="00C6566A">
      <w:pPr>
        <w:numPr>
          <w:ilvl w:val="0"/>
          <w:numId w:val="7"/>
        </w:numPr>
        <w:tabs>
          <w:tab w:val="clear" w:pos="709"/>
          <w:tab w:val="left" w:pos="1238"/>
        </w:tabs>
        <w:suppressAutoHyphens w:val="0"/>
        <w:spacing w:after="0" w:line="432"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Оптимизация управления оборотными средствами наоснове</w:t>
      </w:r>
    </w:p>
    <w:p w:rsidR="00C6566A" w:rsidRPr="00C6566A" w:rsidRDefault="00C6566A" w:rsidP="00C6566A">
      <w:pPr>
        <w:tabs>
          <w:tab w:val="clear" w:pos="709"/>
          <w:tab w:val="right" w:leader="dot" w:pos="10092"/>
        </w:tabs>
        <w:suppressAutoHyphens w:val="0"/>
        <w:spacing w:after="0" w:line="432" w:lineRule="exact"/>
        <w:ind w:left="1160" w:firstLine="0"/>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результатов комплексного анализа финансовых потоков и элементов, оборотного капитала</w:t>
      </w:r>
      <w:r w:rsidRPr="00C6566A">
        <w:rPr>
          <w:rFonts w:ascii="Times New Roman" w:eastAsia="Times New Roman" w:hAnsi="Times New Roman" w:cs="Times New Roman"/>
          <w:color w:val="000000"/>
          <w:kern w:val="0"/>
          <w:sz w:val="28"/>
          <w:szCs w:val="28"/>
          <w:lang w:eastAsia="ru-RU" w:bidi="ru-RU"/>
        </w:rPr>
        <w:tab/>
        <w:t>103</w:t>
      </w:r>
    </w:p>
    <w:p w:rsidR="00C6566A" w:rsidRPr="00C6566A" w:rsidRDefault="00C6566A" w:rsidP="00C6566A">
      <w:pPr>
        <w:numPr>
          <w:ilvl w:val="0"/>
          <w:numId w:val="7"/>
        </w:numPr>
        <w:tabs>
          <w:tab w:val="clear" w:pos="709"/>
          <w:tab w:val="left" w:pos="1238"/>
        </w:tabs>
        <w:suppressAutoHyphens w:val="0"/>
        <w:spacing w:after="0" w:line="432"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Комплекс управленческих решений, принимаемых на основе</w:t>
      </w:r>
    </w:p>
    <w:p w:rsidR="00C6566A" w:rsidRPr="00C6566A" w:rsidRDefault="00C6566A" w:rsidP="00C6566A">
      <w:pPr>
        <w:tabs>
          <w:tab w:val="clear" w:pos="709"/>
          <w:tab w:val="right" w:leader="dot" w:pos="10092"/>
        </w:tabs>
        <w:suppressAutoHyphens w:val="0"/>
        <w:spacing w:after="0" w:line="432" w:lineRule="exact"/>
        <w:ind w:left="1160" w:firstLine="0"/>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результатов матричного анализа платежеспособности и деловой^ активности предприятия</w:t>
      </w:r>
      <w:r w:rsidRPr="00C6566A">
        <w:rPr>
          <w:rFonts w:ascii="Times New Roman" w:eastAsia="Times New Roman" w:hAnsi="Times New Roman" w:cs="Times New Roman"/>
          <w:color w:val="000000"/>
          <w:kern w:val="0"/>
          <w:sz w:val="28"/>
          <w:szCs w:val="28"/>
          <w:lang w:eastAsia="ru-RU" w:bidi="ru-RU"/>
        </w:rPr>
        <w:tab/>
        <w:t>141</w:t>
      </w:r>
    </w:p>
    <w:p w:rsidR="00C6566A" w:rsidRPr="00C6566A" w:rsidRDefault="00C6566A" w:rsidP="00C6566A">
      <w:pPr>
        <w:numPr>
          <w:ilvl w:val="0"/>
          <w:numId w:val="7"/>
        </w:numPr>
        <w:tabs>
          <w:tab w:val="clear" w:pos="709"/>
          <w:tab w:val="left" w:pos="1383"/>
          <w:tab w:val="right" w:leader="dot" w:pos="10092"/>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 xml:space="preserve">Управленческие решения, принимаемые на основе </w:t>
      </w:r>
      <w:r w:rsidRPr="00C6566A">
        <w:rPr>
          <w:rFonts w:ascii="Times New Roman" w:eastAsia="Times New Roman" w:hAnsi="Times New Roman" w:cs="Times New Roman"/>
          <w:color w:val="000000"/>
          <w:kern w:val="0"/>
          <w:sz w:val="28"/>
          <w:szCs w:val="28"/>
          <w:lang w:val="en-US" w:eastAsia="en-US" w:bidi="en-US"/>
        </w:rPr>
        <w:t>ABC</w:t>
      </w:r>
      <w:r w:rsidRPr="00C6566A">
        <w:rPr>
          <w:rFonts w:ascii="Times New Roman" w:eastAsia="Times New Roman" w:hAnsi="Times New Roman" w:cs="Times New Roman"/>
          <w:color w:val="000000"/>
          <w:kern w:val="0"/>
          <w:sz w:val="28"/>
          <w:szCs w:val="28"/>
          <w:lang w:eastAsia="en-US" w:bidi="en-US"/>
        </w:rPr>
        <w:t>-</w:t>
      </w:r>
      <w:r w:rsidRPr="00C6566A">
        <w:rPr>
          <w:rFonts w:ascii="Times New Roman" w:eastAsia="Times New Roman" w:hAnsi="Times New Roman" w:cs="Times New Roman"/>
          <w:color w:val="000000"/>
          <w:kern w:val="0"/>
          <w:sz w:val="28"/>
          <w:szCs w:val="28"/>
          <w:lang w:val="en-US" w:eastAsia="en-US" w:bidi="en-US"/>
        </w:rPr>
        <w:t>XYZ</w:t>
      </w:r>
      <w:r w:rsidRPr="00C6566A">
        <w:rPr>
          <w:rFonts w:ascii="Times New Roman" w:eastAsia="Times New Roman" w:hAnsi="Times New Roman" w:cs="Times New Roman"/>
          <w:color w:val="000000"/>
          <w:kern w:val="0"/>
          <w:sz w:val="28"/>
          <w:szCs w:val="28"/>
          <w:lang w:eastAsia="ru-RU" w:bidi="ru-RU"/>
        </w:rPr>
        <w:t>-анализа элементов оборотных средств и источников их финансирования</w:t>
      </w:r>
      <w:r w:rsidRPr="00C6566A">
        <w:rPr>
          <w:rFonts w:ascii="Times New Roman" w:eastAsia="Times New Roman" w:hAnsi="Times New Roman" w:cs="Times New Roman"/>
          <w:color w:val="000000"/>
          <w:kern w:val="0"/>
          <w:sz w:val="28"/>
          <w:szCs w:val="28"/>
          <w:lang w:eastAsia="ru-RU" w:bidi="ru-RU"/>
        </w:rPr>
        <w:tab/>
        <w:t>163</w:t>
      </w:r>
    </w:p>
    <w:p w:rsidR="00C6566A" w:rsidRPr="00C6566A" w:rsidRDefault="00C6566A" w:rsidP="00C6566A">
      <w:pPr>
        <w:tabs>
          <w:tab w:val="clear" w:pos="709"/>
          <w:tab w:val="right" w:leader="dot" w:pos="10092"/>
        </w:tabs>
        <w:suppressAutoHyphens w:val="0"/>
        <w:spacing w:after="0" w:line="490" w:lineRule="exact"/>
        <w:ind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ЗАКЛЮЧЕНИЕ</w:t>
      </w:r>
      <w:r w:rsidRPr="00C6566A">
        <w:rPr>
          <w:rFonts w:ascii="Times New Roman" w:eastAsia="Times New Roman" w:hAnsi="Times New Roman" w:cs="Times New Roman"/>
          <w:color w:val="000000"/>
          <w:kern w:val="0"/>
          <w:sz w:val="28"/>
          <w:szCs w:val="28"/>
          <w:lang w:eastAsia="ru-RU" w:bidi="ru-RU"/>
        </w:rPr>
        <w:tab/>
        <w:t>181</w:t>
      </w:r>
    </w:p>
    <w:p w:rsidR="00C6566A" w:rsidRPr="00C6566A" w:rsidRDefault="00C6566A" w:rsidP="00C6566A">
      <w:pPr>
        <w:tabs>
          <w:tab w:val="clear" w:pos="709"/>
          <w:tab w:val="right" w:leader="dot" w:pos="10092"/>
        </w:tabs>
        <w:suppressAutoHyphens w:val="0"/>
        <w:spacing w:after="97" w:line="280" w:lineRule="exact"/>
        <w:ind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СПИСОК ЛИТЕРАТУРНЫХ ИСТОЧНИКОВ</w:t>
      </w:r>
      <w:r w:rsidRPr="00C6566A">
        <w:rPr>
          <w:rFonts w:ascii="Times New Roman" w:eastAsia="Times New Roman" w:hAnsi="Times New Roman" w:cs="Times New Roman"/>
          <w:color w:val="000000"/>
          <w:kern w:val="0"/>
          <w:sz w:val="28"/>
          <w:szCs w:val="28"/>
          <w:lang w:eastAsia="ru-RU" w:bidi="ru-RU"/>
        </w:rPr>
        <w:tab/>
        <w:t>191</w:t>
      </w:r>
    </w:p>
    <w:p w:rsidR="00C6566A" w:rsidRPr="00C6566A" w:rsidRDefault="00C6566A" w:rsidP="00C6566A">
      <w:pPr>
        <w:tabs>
          <w:tab w:val="clear" w:pos="709"/>
          <w:tab w:val="left" w:leader="dot" w:pos="9485"/>
        </w:tabs>
        <w:suppressAutoHyphens w:val="0"/>
        <w:spacing w:after="90" w:line="280" w:lineRule="exact"/>
        <w:ind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ПРИЛОЖЕНИЯ</w:t>
      </w:r>
      <w:r w:rsidRPr="00C6566A">
        <w:rPr>
          <w:rFonts w:ascii="Times New Roman" w:eastAsia="Times New Roman" w:hAnsi="Times New Roman" w:cs="Times New Roman"/>
          <w:color w:val="000000"/>
          <w:kern w:val="0"/>
          <w:sz w:val="28"/>
          <w:szCs w:val="28"/>
          <w:lang w:eastAsia="ru-RU" w:bidi="ru-RU"/>
        </w:rPr>
        <w:tab/>
        <w:t>204</w:t>
      </w:r>
    </w:p>
    <w:p w:rsidR="00C6566A" w:rsidRPr="00C6566A" w:rsidRDefault="00C6566A" w:rsidP="00C6566A">
      <w:pPr>
        <w:tabs>
          <w:tab w:val="clear" w:pos="709"/>
          <w:tab w:val="right" w:leader="dot" w:pos="10092"/>
        </w:tabs>
        <w:suppressAutoHyphens w:val="0"/>
        <w:spacing w:after="0" w:line="235" w:lineRule="exact"/>
        <w:ind w:firstLine="0"/>
        <w:rPr>
          <w:rFonts w:ascii="Times New Roman" w:eastAsia="Times New Roman" w:hAnsi="Times New Roman" w:cs="Times New Roman"/>
          <w:b/>
          <w:bCs/>
          <w:color w:val="000000"/>
          <w:kern w:val="0"/>
          <w:sz w:val="19"/>
          <w:szCs w:val="19"/>
          <w:lang w:eastAsia="ru-RU" w:bidi="ru-RU"/>
        </w:rPr>
      </w:pPr>
      <w:r w:rsidRPr="00C6566A">
        <w:rPr>
          <w:rFonts w:ascii="Times New Roman" w:eastAsia="Times New Roman" w:hAnsi="Times New Roman" w:cs="Times New Roman"/>
          <w:b/>
          <w:bCs/>
          <w:color w:val="000000"/>
          <w:kern w:val="0"/>
          <w:sz w:val="19"/>
          <w:szCs w:val="19"/>
          <w:lang w:eastAsia="ru-RU" w:bidi="ru-RU"/>
        </w:rPr>
        <w:t>Приложение 1. Аналитическая отчетность предприятий ООО «Теплоприбор-Деталь» и ООО «ЧЗЭСК»</w:t>
      </w:r>
      <w:r w:rsidRPr="00C6566A">
        <w:rPr>
          <w:rFonts w:ascii="Times New Roman" w:eastAsia="Times New Roman" w:hAnsi="Times New Roman" w:cs="Times New Roman"/>
          <w:b/>
          <w:bCs/>
          <w:color w:val="000000"/>
          <w:kern w:val="0"/>
          <w:sz w:val="19"/>
          <w:szCs w:val="19"/>
          <w:lang w:eastAsia="ru-RU" w:bidi="ru-RU"/>
        </w:rPr>
        <w:tab/>
        <w:t>209</w:t>
      </w:r>
    </w:p>
    <w:p w:rsidR="00C6566A" w:rsidRPr="00C6566A" w:rsidRDefault="00C6566A" w:rsidP="00C6566A">
      <w:pPr>
        <w:tabs>
          <w:tab w:val="clear" w:pos="709"/>
          <w:tab w:val="left" w:leader="dot" w:pos="9800"/>
        </w:tabs>
        <w:suppressAutoHyphens w:val="0"/>
        <w:spacing w:after="0" w:line="235" w:lineRule="exact"/>
        <w:ind w:firstLine="0"/>
        <w:rPr>
          <w:rFonts w:ascii="Times New Roman" w:eastAsia="Times New Roman" w:hAnsi="Times New Roman" w:cs="Times New Roman"/>
          <w:b/>
          <w:bCs/>
          <w:color w:val="000000"/>
          <w:kern w:val="0"/>
          <w:sz w:val="19"/>
          <w:szCs w:val="19"/>
          <w:lang w:eastAsia="ru-RU" w:bidi="ru-RU"/>
        </w:rPr>
      </w:pPr>
      <w:r w:rsidRPr="00C6566A">
        <w:rPr>
          <w:rFonts w:ascii="Times New Roman" w:eastAsia="Times New Roman" w:hAnsi="Times New Roman" w:cs="Times New Roman"/>
          <w:b/>
          <w:bCs/>
          <w:color w:val="000000"/>
          <w:kern w:val="0"/>
          <w:sz w:val="19"/>
          <w:szCs w:val="19"/>
          <w:lang w:eastAsia="ru-RU" w:bidi="ru-RU"/>
        </w:rPr>
        <w:t>Приложение 2. Анализ относительной платежеспособности ООО «Теплоприбор-Деталь» и ООО «ЧЗЭСК»</w:t>
      </w:r>
      <w:r w:rsidRPr="00C6566A">
        <w:rPr>
          <w:rFonts w:ascii="Times New Roman" w:eastAsia="Times New Roman" w:hAnsi="Times New Roman" w:cs="Times New Roman"/>
          <w:b/>
          <w:bCs/>
          <w:color w:val="000000"/>
          <w:kern w:val="0"/>
          <w:sz w:val="19"/>
          <w:szCs w:val="19"/>
          <w:lang w:eastAsia="ru-RU" w:bidi="ru-RU"/>
        </w:rPr>
        <w:tab/>
        <w:t>215</w:t>
      </w:r>
    </w:p>
    <w:p w:rsidR="00C6566A" w:rsidRPr="00C6566A" w:rsidRDefault="00C6566A" w:rsidP="00C6566A">
      <w:pPr>
        <w:tabs>
          <w:tab w:val="clear" w:pos="709"/>
        </w:tabs>
        <w:suppressAutoHyphens w:val="0"/>
        <w:spacing w:after="0" w:line="235" w:lineRule="exact"/>
        <w:ind w:firstLine="0"/>
        <w:rPr>
          <w:rFonts w:ascii="Times New Roman" w:eastAsia="Times New Roman" w:hAnsi="Times New Roman" w:cs="Times New Roman"/>
          <w:b/>
          <w:bCs/>
          <w:color w:val="000000"/>
          <w:kern w:val="0"/>
          <w:sz w:val="19"/>
          <w:szCs w:val="19"/>
          <w:lang w:eastAsia="ru-RU" w:bidi="ru-RU"/>
        </w:rPr>
      </w:pPr>
      <w:r w:rsidRPr="00C6566A">
        <w:rPr>
          <w:rFonts w:ascii="Times New Roman" w:eastAsia="Times New Roman" w:hAnsi="Times New Roman" w:cs="Times New Roman"/>
          <w:b/>
          <w:bCs/>
          <w:color w:val="000000"/>
          <w:kern w:val="0"/>
          <w:sz w:val="19"/>
          <w:szCs w:val="19"/>
          <w:lang w:eastAsia="ru-RU" w:bidi="ru-RU"/>
        </w:rPr>
        <w:t>Приложение 3. Анализ определения комплексного уровня платежеспособности ООО «Теплоприбор-Деталь» и</w:t>
      </w:r>
    </w:p>
    <w:p w:rsidR="00C6566A" w:rsidRPr="00C6566A" w:rsidRDefault="00C6566A" w:rsidP="00C6566A">
      <w:pPr>
        <w:tabs>
          <w:tab w:val="clear" w:pos="709"/>
          <w:tab w:val="right" w:leader="dot" w:pos="10092"/>
        </w:tabs>
        <w:suppressAutoHyphens w:val="0"/>
        <w:spacing w:after="0" w:line="235" w:lineRule="exact"/>
        <w:ind w:firstLine="0"/>
        <w:rPr>
          <w:rFonts w:ascii="Times New Roman" w:eastAsia="Times New Roman" w:hAnsi="Times New Roman" w:cs="Times New Roman"/>
          <w:b/>
          <w:bCs/>
          <w:color w:val="000000"/>
          <w:kern w:val="0"/>
          <w:sz w:val="19"/>
          <w:szCs w:val="19"/>
          <w:lang w:eastAsia="ru-RU" w:bidi="ru-RU"/>
        </w:rPr>
      </w:pPr>
      <w:r w:rsidRPr="00C6566A">
        <w:rPr>
          <w:rFonts w:ascii="Times New Roman" w:eastAsia="Times New Roman" w:hAnsi="Times New Roman" w:cs="Times New Roman"/>
          <w:b/>
          <w:bCs/>
          <w:color w:val="000000"/>
          <w:kern w:val="0"/>
          <w:sz w:val="19"/>
          <w:szCs w:val="19"/>
          <w:lang w:eastAsia="ru-RU" w:bidi="ru-RU"/>
        </w:rPr>
        <w:t>ООО «ЧЗЭСК»</w:t>
      </w:r>
      <w:r w:rsidRPr="00C6566A">
        <w:rPr>
          <w:rFonts w:ascii="Times New Roman" w:eastAsia="Times New Roman" w:hAnsi="Times New Roman" w:cs="Times New Roman"/>
          <w:b/>
          <w:bCs/>
          <w:color w:val="000000"/>
          <w:kern w:val="0"/>
          <w:sz w:val="19"/>
          <w:szCs w:val="19"/>
          <w:lang w:eastAsia="ru-RU" w:bidi="ru-RU"/>
        </w:rPr>
        <w:tab/>
        <w:t>219</w:t>
      </w:r>
    </w:p>
    <w:p w:rsidR="00C6566A" w:rsidRPr="00C6566A" w:rsidRDefault="00C6566A" w:rsidP="00C6566A">
      <w:pPr>
        <w:tabs>
          <w:tab w:val="clear" w:pos="709"/>
        </w:tabs>
        <w:suppressAutoHyphens w:val="0"/>
        <w:spacing w:after="0" w:line="230" w:lineRule="exact"/>
        <w:ind w:firstLine="0"/>
        <w:rPr>
          <w:rFonts w:ascii="Times New Roman" w:eastAsia="Times New Roman" w:hAnsi="Times New Roman" w:cs="Times New Roman"/>
          <w:b/>
          <w:bCs/>
          <w:color w:val="000000"/>
          <w:kern w:val="0"/>
          <w:sz w:val="19"/>
          <w:szCs w:val="19"/>
          <w:lang w:eastAsia="ru-RU" w:bidi="ru-RU"/>
        </w:rPr>
      </w:pPr>
      <w:r w:rsidRPr="00C6566A">
        <w:rPr>
          <w:rFonts w:ascii="Times New Roman" w:eastAsia="Times New Roman" w:hAnsi="Times New Roman" w:cs="Times New Roman"/>
          <w:b/>
          <w:bCs/>
          <w:color w:val="000000"/>
          <w:kern w:val="0"/>
          <w:sz w:val="19"/>
          <w:szCs w:val="19"/>
          <w:lang w:eastAsia="ru-RU" w:bidi="ru-RU"/>
        </w:rPr>
        <w:t>Приложение 4. Анализ определения абсолютного уровня платежеспособности ООО «Теплоприбор-Деталь» и</w:t>
      </w:r>
    </w:p>
    <w:p w:rsidR="00C6566A" w:rsidRPr="00C6566A" w:rsidRDefault="00C6566A" w:rsidP="00C6566A">
      <w:pPr>
        <w:tabs>
          <w:tab w:val="clear" w:pos="709"/>
          <w:tab w:val="right" w:leader="dot" w:pos="10092"/>
        </w:tabs>
        <w:suppressAutoHyphens w:val="0"/>
        <w:spacing w:after="0" w:line="230" w:lineRule="exact"/>
        <w:ind w:firstLine="0"/>
        <w:rPr>
          <w:rFonts w:ascii="Times New Roman" w:eastAsia="Times New Roman" w:hAnsi="Times New Roman" w:cs="Times New Roman"/>
          <w:b/>
          <w:bCs/>
          <w:color w:val="000000"/>
          <w:kern w:val="0"/>
          <w:sz w:val="19"/>
          <w:szCs w:val="19"/>
          <w:lang w:eastAsia="ru-RU" w:bidi="ru-RU"/>
        </w:rPr>
      </w:pPr>
      <w:r w:rsidRPr="00C6566A">
        <w:rPr>
          <w:rFonts w:ascii="Times New Roman" w:eastAsia="Times New Roman" w:hAnsi="Times New Roman" w:cs="Times New Roman"/>
          <w:b/>
          <w:bCs/>
          <w:color w:val="000000"/>
          <w:kern w:val="0"/>
          <w:sz w:val="19"/>
          <w:szCs w:val="19"/>
          <w:lang w:eastAsia="ru-RU" w:bidi="ru-RU"/>
        </w:rPr>
        <w:t>ООО «ЧЗЭСК»</w:t>
      </w:r>
      <w:r w:rsidRPr="00C6566A">
        <w:rPr>
          <w:rFonts w:ascii="Times New Roman" w:eastAsia="Times New Roman" w:hAnsi="Times New Roman" w:cs="Times New Roman"/>
          <w:b/>
          <w:bCs/>
          <w:color w:val="000000"/>
          <w:kern w:val="0"/>
          <w:sz w:val="19"/>
          <w:szCs w:val="19"/>
          <w:lang w:eastAsia="ru-RU" w:bidi="ru-RU"/>
        </w:rPr>
        <w:tab/>
        <w:t>223</w:t>
      </w:r>
    </w:p>
    <w:p w:rsidR="00C6566A" w:rsidRPr="00C6566A" w:rsidRDefault="00C6566A" w:rsidP="00C6566A">
      <w:pPr>
        <w:tabs>
          <w:tab w:val="clear" w:pos="709"/>
          <w:tab w:val="right" w:leader="dot" w:pos="10092"/>
        </w:tabs>
        <w:suppressAutoHyphens w:val="0"/>
        <w:spacing w:after="0" w:line="230" w:lineRule="exact"/>
        <w:ind w:firstLine="0"/>
        <w:rPr>
          <w:rFonts w:ascii="Times New Roman" w:eastAsia="Times New Roman" w:hAnsi="Times New Roman" w:cs="Times New Roman"/>
          <w:b/>
          <w:bCs/>
          <w:color w:val="000000"/>
          <w:kern w:val="0"/>
          <w:sz w:val="19"/>
          <w:szCs w:val="19"/>
          <w:lang w:eastAsia="ru-RU" w:bidi="ru-RU"/>
        </w:rPr>
      </w:pPr>
      <w:r w:rsidRPr="00C6566A">
        <w:rPr>
          <w:rFonts w:ascii="Times New Roman" w:eastAsia="Times New Roman" w:hAnsi="Times New Roman" w:cs="Times New Roman"/>
          <w:b/>
          <w:bCs/>
          <w:color w:val="000000"/>
          <w:kern w:val="0"/>
          <w:sz w:val="19"/>
          <w:szCs w:val="19"/>
          <w:lang w:eastAsia="ru-RU" w:bidi="ru-RU"/>
        </w:rPr>
        <w:t>Приложение 5. Матрицы определения рентабельности и оборачиваемости капитала и активов ООО «Теплоприбор</w:t>
      </w:r>
      <w:r w:rsidRPr="00C6566A">
        <w:rPr>
          <w:rFonts w:ascii="Times New Roman" w:eastAsia="Times New Roman" w:hAnsi="Times New Roman" w:cs="Times New Roman"/>
          <w:b/>
          <w:bCs/>
          <w:color w:val="000000"/>
          <w:kern w:val="0"/>
          <w:sz w:val="19"/>
          <w:szCs w:val="19"/>
          <w:lang w:eastAsia="ru-RU" w:bidi="ru-RU"/>
        </w:rPr>
        <w:softHyphen/>
        <w:t>Деталь» и ООО «ЧЗЭСК»</w:t>
      </w:r>
      <w:r w:rsidRPr="00C6566A">
        <w:rPr>
          <w:rFonts w:ascii="Times New Roman" w:eastAsia="Times New Roman" w:hAnsi="Times New Roman" w:cs="Times New Roman"/>
          <w:b/>
          <w:bCs/>
          <w:color w:val="000000"/>
          <w:kern w:val="0"/>
          <w:sz w:val="19"/>
          <w:szCs w:val="19"/>
          <w:lang w:eastAsia="ru-RU" w:bidi="ru-RU"/>
        </w:rPr>
        <w:tab/>
        <w:t>226</w:t>
      </w:r>
    </w:p>
    <w:p w:rsidR="00C6566A" w:rsidRPr="00C6566A" w:rsidRDefault="00C6566A" w:rsidP="00C6566A">
      <w:pPr>
        <w:tabs>
          <w:tab w:val="clear" w:pos="709"/>
        </w:tabs>
        <w:suppressAutoHyphens w:val="0"/>
        <w:spacing w:after="0" w:line="230" w:lineRule="exact"/>
        <w:ind w:firstLine="0"/>
        <w:rPr>
          <w:rFonts w:ascii="Times New Roman" w:eastAsia="Times New Roman" w:hAnsi="Times New Roman" w:cs="Times New Roman"/>
          <w:b/>
          <w:bCs/>
          <w:color w:val="000000"/>
          <w:kern w:val="0"/>
          <w:sz w:val="19"/>
          <w:szCs w:val="19"/>
          <w:lang w:eastAsia="ru-RU" w:bidi="ru-RU"/>
        </w:rPr>
      </w:pPr>
      <w:r w:rsidRPr="00C6566A">
        <w:rPr>
          <w:rFonts w:ascii="Times New Roman" w:eastAsia="Times New Roman" w:hAnsi="Times New Roman" w:cs="Times New Roman"/>
          <w:b/>
          <w:bCs/>
          <w:color w:val="000000"/>
          <w:kern w:val="0"/>
          <w:sz w:val="19"/>
          <w:szCs w:val="19"/>
          <w:lang w:eastAsia="ru-RU" w:bidi="ru-RU"/>
        </w:rPr>
        <w:t>Приложение 6. Скорректированный (дисконтированный) уровень платежеспособности ООО «Теплоприор-Деталь»</w:t>
      </w:r>
    </w:p>
    <w:p w:rsidR="00C6566A" w:rsidRPr="00C6566A" w:rsidRDefault="00C6566A" w:rsidP="00C6566A">
      <w:pPr>
        <w:tabs>
          <w:tab w:val="clear" w:pos="709"/>
          <w:tab w:val="right" w:leader="dot" w:pos="10092"/>
        </w:tabs>
        <w:suppressAutoHyphens w:val="0"/>
        <w:spacing w:after="0" w:line="230" w:lineRule="exact"/>
        <w:ind w:firstLine="0"/>
        <w:rPr>
          <w:rFonts w:ascii="Times New Roman" w:eastAsia="Times New Roman" w:hAnsi="Times New Roman" w:cs="Times New Roman"/>
          <w:b/>
          <w:bCs/>
          <w:color w:val="000000"/>
          <w:kern w:val="0"/>
          <w:sz w:val="19"/>
          <w:szCs w:val="19"/>
          <w:lang w:eastAsia="ru-RU" w:bidi="ru-RU"/>
        </w:rPr>
      </w:pPr>
      <w:r w:rsidRPr="00C6566A">
        <w:rPr>
          <w:rFonts w:ascii="Times New Roman" w:eastAsia="Times New Roman" w:hAnsi="Times New Roman" w:cs="Times New Roman"/>
          <w:b/>
          <w:bCs/>
          <w:color w:val="000000"/>
          <w:kern w:val="0"/>
          <w:sz w:val="19"/>
          <w:szCs w:val="19"/>
          <w:lang w:eastAsia="ru-RU" w:bidi="ru-RU"/>
        </w:rPr>
        <w:t>и ООО «ЧЗЭСК»</w:t>
      </w:r>
      <w:r w:rsidRPr="00C6566A">
        <w:rPr>
          <w:rFonts w:ascii="Times New Roman" w:eastAsia="Times New Roman" w:hAnsi="Times New Roman" w:cs="Times New Roman"/>
          <w:b/>
          <w:bCs/>
          <w:color w:val="000000"/>
          <w:kern w:val="0"/>
          <w:sz w:val="19"/>
          <w:szCs w:val="19"/>
          <w:lang w:eastAsia="ru-RU" w:bidi="ru-RU"/>
        </w:rPr>
        <w:tab/>
        <w:t>231-236</w:t>
      </w:r>
    </w:p>
    <w:p w:rsidR="00C6566A" w:rsidRPr="00C6566A" w:rsidRDefault="00C6566A" w:rsidP="00C6566A">
      <w:pPr>
        <w:tabs>
          <w:tab w:val="clear" w:pos="709"/>
          <w:tab w:val="right" w:leader="dot" w:pos="10092"/>
        </w:tabs>
        <w:suppressAutoHyphens w:val="0"/>
        <w:spacing w:after="0" w:line="230" w:lineRule="exact"/>
        <w:ind w:firstLine="0"/>
        <w:rPr>
          <w:rFonts w:ascii="Times New Roman" w:eastAsia="Times New Roman" w:hAnsi="Times New Roman" w:cs="Times New Roman"/>
          <w:b/>
          <w:bCs/>
          <w:color w:val="000000"/>
          <w:kern w:val="0"/>
          <w:sz w:val="19"/>
          <w:szCs w:val="19"/>
          <w:lang w:eastAsia="ru-RU" w:bidi="ru-RU"/>
        </w:rPr>
        <w:sectPr w:rsidR="00C6566A" w:rsidRPr="00C6566A">
          <w:pgSz w:w="11900" w:h="16840"/>
          <w:pgMar w:top="1131" w:right="503" w:bottom="795" w:left="1178" w:header="0" w:footer="3" w:gutter="0"/>
          <w:cols w:space="720"/>
          <w:noEndnote/>
          <w:docGrid w:linePitch="360"/>
        </w:sectPr>
      </w:pPr>
      <w:r w:rsidRPr="00C6566A">
        <w:rPr>
          <w:rFonts w:ascii="Times New Roman" w:eastAsia="Times New Roman" w:hAnsi="Times New Roman" w:cs="Times New Roman"/>
          <w:b/>
          <w:bCs/>
          <w:color w:val="000000"/>
          <w:kern w:val="0"/>
          <w:sz w:val="19"/>
          <w:szCs w:val="19"/>
          <w:lang w:eastAsia="ru-RU" w:bidi="ru-RU"/>
        </w:rPr>
        <w:t>Приложение 7. Бальная (сводная) оценка дебиторов</w:t>
      </w:r>
      <w:r w:rsidRPr="00C6566A">
        <w:rPr>
          <w:rFonts w:ascii="Times New Roman" w:eastAsia="Times New Roman" w:hAnsi="Times New Roman" w:cs="Times New Roman"/>
          <w:b/>
          <w:bCs/>
          <w:color w:val="000000"/>
          <w:kern w:val="0"/>
          <w:sz w:val="19"/>
          <w:szCs w:val="19"/>
          <w:lang w:eastAsia="ru-RU" w:bidi="ru-RU"/>
        </w:rPr>
        <w:tab/>
        <w:t>237</w:t>
      </w:r>
      <w:r w:rsidRPr="00C6566A">
        <w:rPr>
          <w:rFonts w:ascii="Times New Roman" w:eastAsia="Times New Roman" w:hAnsi="Times New Roman" w:cs="Times New Roman"/>
          <w:b/>
          <w:bCs/>
          <w:color w:val="000000"/>
          <w:kern w:val="0"/>
          <w:sz w:val="19"/>
          <w:szCs w:val="19"/>
          <w:lang w:eastAsia="ru-RU" w:bidi="ru-RU"/>
        </w:rPr>
        <w:fldChar w:fldCharType="end"/>
      </w:r>
    </w:p>
    <w:p w:rsidR="00C6566A" w:rsidRPr="00C6566A" w:rsidRDefault="00C6566A" w:rsidP="00C6566A">
      <w:pPr>
        <w:keepNext/>
        <w:keepLines/>
        <w:tabs>
          <w:tab w:val="clear" w:pos="709"/>
        </w:tabs>
        <w:suppressAutoHyphens w:val="0"/>
        <w:spacing w:after="386" w:line="360" w:lineRule="exact"/>
        <w:ind w:firstLine="0"/>
        <w:jc w:val="center"/>
        <w:outlineLvl w:val="3"/>
        <w:rPr>
          <w:rFonts w:ascii="Times New Roman" w:eastAsia="Times New Roman" w:hAnsi="Times New Roman" w:cs="Times New Roman"/>
          <w:b/>
          <w:bCs/>
          <w:color w:val="000000"/>
          <w:w w:val="70"/>
          <w:kern w:val="0"/>
          <w:sz w:val="36"/>
          <w:szCs w:val="36"/>
          <w:lang w:val="uk-UA" w:eastAsia="uk-UA" w:bidi="uk-UA"/>
        </w:rPr>
      </w:pPr>
      <w:bookmarkStart w:id="0" w:name="bookmark0"/>
      <w:r w:rsidRPr="00C6566A">
        <w:rPr>
          <w:rFonts w:ascii="Times New Roman" w:eastAsia="Times New Roman" w:hAnsi="Times New Roman" w:cs="Times New Roman"/>
          <w:b/>
          <w:bCs/>
          <w:color w:val="000000"/>
          <w:w w:val="70"/>
          <w:kern w:val="0"/>
          <w:sz w:val="36"/>
          <w:szCs w:val="36"/>
          <w:lang w:val="uk-UA" w:eastAsia="uk-UA" w:bidi="uk-UA"/>
        </w:rPr>
        <w:t>з</w:t>
      </w:r>
      <w:bookmarkEnd w:id="0"/>
    </w:p>
    <w:p w:rsidR="00C6566A" w:rsidRPr="00C6566A" w:rsidRDefault="00C6566A" w:rsidP="00C6566A">
      <w:pPr>
        <w:tabs>
          <w:tab w:val="clear" w:pos="709"/>
        </w:tabs>
        <w:suppressAutoHyphens w:val="0"/>
        <w:spacing w:after="477" w:line="280" w:lineRule="exact"/>
        <w:ind w:firstLine="0"/>
        <w:jc w:val="center"/>
        <w:rPr>
          <w:rFonts w:ascii="Times New Roman" w:eastAsia="Times New Roman" w:hAnsi="Times New Roman" w:cs="Times New Roman"/>
          <w:b/>
          <w:bCs/>
          <w:color w:val="000000"/>
          <w:kern w:val="0"/>
          <w:sz w:val="28"/>
          <w:szCs w:val="28"/>
          <w:lang w:eastAsia="ru-RU" w:bidi="ru-RU"/>
        </w:rPr>
      </w:pPr>
      <w:r w:rsidRPr="00C6566A">
        <w:rPr>
          <w:rFonts w:ascii="Times New Roman" w:eastAsia="Times New Roman" w:hAnsi="Times New Roman" w:cs="Times New Roman"/>
          <w:b/>
          <w:bCs/>
          <w:color w:val="000000"/>
          <w:kern w:val="0"/>
          <w:sz w:val="28"/>
          <w:szCs w:val="28"/>
          <w:lang w:eastAsia="ru-RU" w:bidi="ru-RU"/>
        </w:rPr>
        <w:t>ВВЕДЕНИЕ</w:t>
      </w:r>
    </w:p>
    <w:p w:rsidR="00C6566A" w:rsidRPr="00C6566A" w:rsidRDefault="00C6566A" w:rsidP="00C6566A">
      <w:pPr>
        <w:tabs>
          <w:tab w:val="clear" w:pos="709"/>
          <w:tab w:val="left" w:pos="2482"/>
          <w:tab w:val="left" w:pos="5386"/>
          <w:tab w:val="left" w:pos="8362"/>
        </w:tabs>
        <w:suppressAutoHyphens w:val="0"/>
        <w:spacing w:after="0" w:line="480" w:lineRule="exact"/>
        <w:ind w:firstLine="44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Актуальность темы исследования. В </w:t>
      </w:r>
      <w:r w:rsidRPr="00C6566A">
        <w:rPr>
          <w:rFonts w:ascii="Times New Roman" w:eastAsia="Times New Roman" w:hAnsi="Times New Roman" w:cs="Times New Roman"/>
          <w:color w:val="000000"/>
          <w:kern w:val="0"/>
          <w:sz w:val="28"/>
          <w:szCs w:val="28"/>
          <w:lang w:eastAsia="ru-RU" w:bidi="ru-RU"/>
        </w:rPr>
        <w:t>условиях перманентных изменений производственно-хозяйственной практикой становятся востребованы комплексные решения в области управления ресурсами, основанные на синтезе достижений современной финансовой теории и опыта финансового управления. Актуальность проблем управления оборотным капиталом промышленного предприятия,</w:t>
      </w:r>
      <w:r w:rsidRPr="00C6566A">
        <w:rPr>
          <w:rFonts w:ascii="Times New Roman" w:eastAsia="Times New Roman" w:hAnsi="Times New Roman" w:cs="Times New Roman"/>
          <w:color w:val="000000"/>
          <w:kern w:val="0"/>
          <w:sz w:val="28"/>
          <w:szCs w:val="28"/>
          <w:lang w:eastAsia="ru-RU" w:bidi="ru-RU"/>
        </w:rPr>
        <w:tab/>
        <w:t>обуславливается</w:t>
      </w:r>
      <w:r w:rsidRPr="00C6566A">
        <w:rPr>
          <w:rFonts w:ascii="Times New Roman" w:eastAsia="Times New Roman" w:hAnsi="Times New Roman" w:cs="Times New Roman"/>
          <w:color w:val="000000"/>
          <w:kern w:val="0"/>
          <w:sz w:val="28"/>
          <w:szCs w:val="28"/>
          <w:lang w:eastAsia="ru-RU" w:bidi="ru-RU"/>
        </w:rPr>
        <w:tab/>
        <w:t>необходимостью</w:t>
      </w:r>
      <w:r w:rsidRPr="00C6566A">
        <w:rPr>
          <w:rFonts w:ascii="Times New Roman" w:eastAsia="Times New Roman" w:hAnsi="Times New Roman" w:cs="Times New Roman"/>
          <w:color w:val="000000"/>
          <w:kern w:val="0"/>
          <w:sz w:val="28"/>
          <w:szCs w:val="28"/>
          <w:lang w:eastAsia="ru-RU" w:bidi="ru-RU"/>
        </w:rPr>
        <w:tab/>
        <w:t>постоянного</w:t>
      </w:r>
    </w:p>
    <w:p w:rsidR="00C6566A" w:rsidRPr="00C6566A" w:rsidRDefault="00C6566A" w:rsidP="00C6566A">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совершенствования методик и внедрения теоретических подходов при принятии решений, связанных с повышением эффективности использования оборотного капитала.</w:t>
      </w:r>
    </w:p>
    <w:p w:rsidR="00C6566A" w:rsidRPr="00C6566A" w:rsidRDefault="00C6566A" w:rsidP="00C6566A">
      <w:pPr>
        <w:tabs>
          <w:tab w:val="clear" w:pos="709"/>
        </w:tabs>
        <w:suppressAutoHyphens w:val="0"/>
        <w:spacing w:after="0" w:line="480" w:lineRule="exact"/>
        <w:ind w:firstLine="44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Одним из немаловажных условий в поиске направлений, связанных с совершенствованием механизма принятия управленческих решений и их реализации в области оборотного капитала является отсутствие четко регламентированных подходов к управлению сроками оборота элементов оборотного капитала во взаимосвязи со стоимостью источников финансирования и упущенной выгодой от нерационального инвестирования этих средств.</w:t>
      </w:r>
    </w:p>
    <w:p w:rsidR="00C6566A" w:rsidRPr="00C6566A" w:rsidRDefault="00C6566A" w:rsidP="00C6566A">
      <w:pPr>
        <w:tabs>
          <w:tab w:val="clear" w:pos="709"/>
        </w:tabs>
        <w:suppressAutoHyphens w:val="0"/>
        <w:spacing w:after="0" w:line="480" w:lineRule="exact"/>
        <w:ind w:firstLine="44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В теоретических исследованиях по проблемам управления оборотными средствами предприятия чаще всего приоритеты направлены на оптимизацию поэлементного управления оборотными активами; управления структурой текущих активов и текущих пассивов в их взаимосвязи; управления финансовыми рисками; управления денежными потоками. При этом недостаточное внимание уделяется комплексному исследованию временной, объемной и стоимостной характеристики оборотного капитала, а также направлений финансовых потоков, связанных с формированием и использованием оборотных средств в процессе их кругооборота на промышленном предприятии. Поскольку управление оборотным капиталом - элемент, императивный для любой системы управления предприятием, имеются объективные основания говорить о создании универсального инструментария управления оборотными активами (капиталом). Вместе с тем, понятно, что особенности производственно-хозяйственной деятельности создают определенные специфические требования к управлению оборотным капиталом конкретного предприятия. Поиск диалектического взаимодействия этих двух обстоятельств и должен привести к появлению комплексной системы управления оборотным капиталом промышленного предприятия.</w:t>
      </w:r>
    </w:p>
    <w:p w:rsidR="00C6566A" w:rsidRPr="00C6566A" w:rsidRDefault="00C6566A" w:rsidP="00C6566A">
      <w:pPr>
        <w:tabs>
          <w:tab w:val="clear" w:pos="709"/>
        </w:tabs>
        <w:suppressAutoHyphens w:val="0"/>
        <w:spacing w:after="0" w:line="480" w:lineRule="exact"/>
        <w:ind w:firstLine="46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Степень разработанности проблемы. </w:t>
      </w:r>
      <w:r w:rsidRPr="00C6566A">
        <w:rPr>
          <w:rFonts w:ascii="Times New Roman" w:eastAsia="Times New Roman" w:hAnsi="Times New Roman" w:cs="Times New Roman"/>
          <w:color w:val="000000"/>
          <w:kern w:val="0"/>
          <w:sz w:val="28"/>
          <w:szCs w:val="28"/>
          <w:lang w:eastAsia="ru-RU" w:bidi="ru-RU"/>
        </w:rPr>
        <w:t xml:space="preserve">В теоретическом плане диссертация базируется на классических и современных трудах отечественных и зарубежных экономистов в области финансового управления оборотным капиталом. Научно-теоретические аспекты управления оборотным капиталом исследуются в трудах Арутюнова Ю.А, Баева И.А., Балабанова </w:t>
      </w:r>
      <w:r w:rsidRPr="00C6566A">
        <w:rPr>
          <w:rFonts w:ascii="Times New Roman" w:eastAsia="Times New Roman" w:hAnsi="Times New Roman" w:cs="Times New Roman"/>
          <w:color w:val="000000"/>
          <w:kern w:val="0"/>
          <w:sz w:val="28"/>
          <w:szCs w:val="28"/>
          <w:lang w:val="en-US" w:eastAsia="en-US" w:bidi="en-US"/>
        </w:rPr>
        <w:t>H</w:t>
      </w:r>
      <w:r w:rsidRPr="00C6566A">
        <w:rPr>
          <w:rFonts w:ascii="Times New Roman" w:eastAsia="Times New Roman" w:hAnsi="Times New Roman" w:cs="Times New Roman"/>
          <w:color w:val="000000"/>
          <w:kern w:val="0"/>
          <w:sz w:val="28"/>
          <w:szCs w:val="28"/>
          <w:lang w:eastAsia="en-US" w:bidi="en-US"/>
        </w:rPr>
        <w:t>.</w:t>
      </w:r>
      <w:r w:rsidRPr="00C6566A">
        <w:rPr>
          <w:rFonts w:ascii="Times New Roman" w:eastAsia="Times New Roman" w:hAnsi="Times New Roman" w:cs="Times New Roman"/>
          <w:color w:val="000000"/>
          <w:kern w:val="0"/>
          <w:sz w:val="28"/>
          <w:szCs w:val="28"/>
          <w:lang w:val="en-US" w:eastAsia="en-US" w:bidi="en-US"/>
        </w:rPr>
        <w:t>T</w:t>
      </w:r>
      <w:r w:rsidRPr="00C6566A">
        <w:rPr>
          <w:rFonts w:ascii="Times New Roman" w:eastAsia="Times New Roman" w:hAnsi="Times New Roman" w:cs="Times New Roman"/>
          <w:color w:val="000000"/>
          <w:kern w:val="0"/>
          <w:sz w:val="28"/>
          <w:szCs w:val="28"/>
          <w:lang w:eastAsia="en-US" w:bidi="en-US"/>
        </w:rPr>
        <w:t>.</w:t>
      </w:r>
      <w:r w:rsidRPr="00C6566A">
        <w:rPr>
          <w:rFonts w:ascii="Times New Roman" w:eastAsia="Times New Roman" w:hAnsi="Times New Roman" w:cs="Times New Roman"/>
          <w:color w:val="000000"/>
          <w:kern w:val="0"/>
          <w:sz w:val="28"/>
          <w:szCs w:val="28"/>
          <w:lang w:val="en-US" w:eastAsia="en-US" w:bidi="en-US"/>
        </w:rPr>
        <w:t>j</w:t>
      </w:r>
      <w:r w:rsidRPr="00C6566A">
        <w:rPr>
          <w:rFonts w:ascii="Times New Roman" w:eastAsia="Times New Roman" w:hAnsi="Times New Roman" w:cs="Times New Roman"/>
          <w:color w:val="000000"/>
          <w:kern w:val="0"/>
          <w:sz w:val="28"/>
          <w:szCs w:val="28"/>
          <w:lang w:eastAsia="en-US" w:bidi="en-US"/>
        </w:rPr>
        <w:t xml:space="preserve"> </w:t>
      </w:r>
      <w:r w:rsidRPr="00C6566A">
        <w:rPr>
          <w:rFonts w:ascii="Times New Roman" w:eastAsia="Times New Roman" w:hAnsi="Times New Roman" w:cs="Times New Roman"/>
          <w:color w:val="000000"/>
          <w:kern w:val="0"/>
          <w:sz w:val="28"/>
          <w:szCs w:val="28"/>
          <w:lang w:eastAsia="ru-RU" w:bidi="ru-RU"/>
        </w:rPr>
        <w:t>Башлыкова Е.В., Белолипецкого В.Г., Бланка И.А., Бобылевой А.З., Бочарова В.В., Бригхэма Ю.Ф., Бутрина А. Г., Ван Хорна Дж. К., Дробозиной Л.А., Зубковой О.В., Ковалева В.В., Кокурина Д.И., Крейниной М.Н., Леонтьева В.Е., Литвина М.И., Максютова А.А., Молякова Д.С., Новодворского В.Д., Прыкина Б.В., Репина В.В., Родионовой В.М., Савицкой Г.В. Сайфулина Р.С., Сигела Дж.Г., Слепова В.А., Старовойтова М.К., Стояновой Е.С., Токаренко Г.С., Фасоляк Н.Д., Федотовой М.А., Фомина П.А., Хана Д., Хорина А.Н., Черевко А. С., Шеремета А.Д.; Шима Дж.К. и многих других. Однако, наличие ряда нерешенных и дискуссионных вопросов, в частности связанных с комплексным управлением оборотными активами и финансовыми потоками промышленного предприятия, а также актуальность поставленных проблем, их теоретическое, методическое и практическое значение, предопределили выбор темы исследования, его цель и задачи, предмет и объект.</w:t>
      </w:r>
    </w:p>
    <w:p w:rsidR="00C6566A" w:rsidRPr="00C6566A" w:rsidRDefault="00C6566A" w:rsidP="00C6566A">
      <w:pPr>
        <w:tabs>
          <w:tab w:val="clear" w:pos="709"/>
        </w:tabs>
        <w:suppressAutoHyphens w:val="0"/>
        <w:spacing w:after="0" w:line="480" w:lineRule="exact"/>
        <w:ind w:firstLine="46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Цель и задачи диссертационной работы. </w:t>
      </w:r>
      <w:r w:rsidRPr="00C6566A">
        <w:rPr>
          <w:rFonts w:ascii="Times New Roman" w:eastAsia="Times New Roman" w:hAnsi="Times New Roman" w:cs="Times New Roman"/>
          <w:color w:val="000000"/>
          <w:kern w:val="0"/>
          <w:sz w:val="28"/>
          <w:szCs w:val="28"/>
          <w:lang w:eastAsia="ru-RU" w:bidi="ru-RU"/>
        </w:rPr>
        <w:t>Целью исследования является совершенствование методического инструментария эффективного оперативного управления оборотными средствами промышленного предприятия. Достижение поставленной цели потребовало решения следующих задач:</w:t>
      </w:r>
    </w:p>
    <w:p w:rsidR="00C6566A" w:rsidRPr="00C6566A" w:rsidRDefault="00C6566A" w:rsidP="00C6566A">
      <w:pPr>
        <w:numPr>
          <w:ilvl w:val="0"/>
          <w:numId w:val="8"/>
        </w:numPr>
        <w:tabs>
          <w:tab w:val="clear" w:pos="709"/>
          <w:tab w:val="left" w:pos="34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Раскрыть организационно-экономическую сущность, цикловую природу, особенности и методы оценки эффективности использования оборотных средств промышленного предприятия.</w:t>
      </w:r>
    </w:p>
    <w:p w:rsidR="00C6566A" w:rsidRPr="00C6566A" w:rsidRDefault="00C6566A" w:rsidP="00C6566A">
      <w:pPr>
        <w:numPr>
          <w:ilvl w:val="0"/>
          <w:numId w:val="8"/>
        </w:numPr>
        <w:tabs>
          <w:tab w:val="clear" w:pos="709"/>
          <w:tab w:val="left" w:pos="34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Предложить подходы и методы совершенствования комплексного анализа оборотных средств, источников их финансирования с учетом движения финансовых потоков и динамики циклов производственно-хозяйственного процесса промышленных предприятий на основе критериев повышения деловой активности и гарантированной платежеспособности.</w:t>
      </w:r>
    </w:p>
    <w:p w:rsidR="00C6566A" w:rsidRPr="00C6566A" w:rsidRDefault="00C6566A" w:rsidP="00C6566A">
      <w:pPr>
        <w:numPr>
          <w:ilvl w:val="0"/>
          <w:numId w:val="8"/>
        </w:numPr>
        <w:tabs>
          <w:tab w:val="clear" w:pos="709"/>
          <w:tab w:val="left" w:pos="34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 xml:space="preserve">Разработать метод </w:t>
      </w:r>
      <w:r w:rsidRPr="00C6566A">
        <w:rPr>
          <w:rFonts w:ascii="Times New Roman" w:eastAsia="Times New Roman" w:hAnsi="Times New Roman" w:cs="Times New Roman"/>
          <w:color w:val="000000"/>
          <w:kern w:val="0"/>
          <w:sz w:val="28"/>
          <w:szCs w:val="28"/>
          <w:lang w:val="en-US" w:eastAsia="en-US" w:bidi="en-US"/>
        </w:rPr>
        <w:t>ABC</w:t>
      </w:r>
      <w:r w:rsidRPr="00C6566A">
        <w:rPr>
          <w:rFonts w:ascii="Times New Roman" w:eastAsia="Times New Roman" w:hAnsi="Times New Roman" w:cs="Times New Roman"/>
          <w:color w:val="000000"/>
          <w:kern w:val="0"/>
          <w:sz w:val="28"/>
          <w:szCs w:val="28"/>
          <w:lang w:eastAsia="en-US" w:bidi="en-US"/>
        </w:rPr>
        <w:t>-</w:t>
      </w:r>
      <w:r w:rsidRPr="00C6566A">
        <w:rPr>
          <w:rFonts w:ascii="Times New Roman" w:eastAsia="Times New Roman" w:hAnsi="Times New Roman" w:cs="Times New Roman"/>
          <w:color w:val="000000"/>
          <w:kern w:val="0"/>
          <w:sz w:val="28"/>
          <w:szCs w:val="28"/>
          <w:lang w:val="en-US" w:eastAsia="en-US" w:bidi="en-US"/>
        </w:rPr>
        <w:t>XYZ</w:t>
      </w:r>
      <w:r w:rsidRPr="00C6566A">
        <w:rPr>
          <w:rFonts w:ascii="Times New Roman" w:eastAsia="Times New Roman" w:hAnsi="Times New Roman" w:cs="Times New Roman"/>
          <w:color w:val="000000"/>
          <w:kern w:val="0"/>
          <w:sz w:val="28"/>
          <w:szCs w:val="28"/>
          <w:lang w:eastAsia="ru-RU" w:bidi="ru-RU"/>
        </w:rPr>
        <w:t>-анализа элементов оборотных средств как основы принятия решений в области управления оборотными средствами и краткосрочными обязательствами промышленного предприятия.</w:t>
      </w:r>
    </w:p>
    <w:p w:rsidR="00C6566A" w:rsidRPr="00C6566A" w:rsidRDefault="00C6566A" w:rsidP="00C6566A">
      <w:pPr>
        <w:numPr>
          <w:ilvl w:val="0"/>
          <w:numId w:val="8"/>
        </w:numPr>
        <w:tabs>
          <w:tab w:val="clear" w:pos="709"/>
          <w:tab w:val="left" w:pos="34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Разработать и обосновать целесообразность использования рейтинговой оценки дебиторов как основы оптимизации платежной дисциплины (кредитной политики) предприятия.</w:t>
      </w:r>
    </w:p>
    <w:p w:rsidR="00C6566A" w:rsidRPr="00C6566A" w:rsidRDefault="00C6566A" w:rsidP="00C6566A">
      <w:pPr>
        <w:numPr>
          <w:ilvl w:val="0"/>
          <w:numId w:val="8"/>
        </w:numPr>
        <w:tabs>
          <w:tab w:val="clear" w:pos="709"/>
          <w:tab w:val="left" w:pos="34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Выявить и экспериментально проверить основные условия эффективного функционирования системы управления оборотными средствами, источниками их финансирования и финансовыми потоками промышленного предприятия.</w:t>
      </w:r>
    </w:p>
    <w:p w:rsidR="00C6566A" w:rsidRPr="00C6566A" w:rsidRDefault="00C6566A" w:rsidP="00C6566A">
      <w:pPr>
        <w:tabs>
          <w:tab w:val="clear" w:pos="709"/>
        </w:tabs>
        <w:suppressAutoHyphens w:val="0"/>
        <w:spacing w:after="0" w:line="480" w:lineRule="exact"/>
        <w:ind w:firstLine="42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Объектом исследования </w:t>
      </w:r>
      <w:r w:rsidRPr="00C6566A">
        <w:rPr>
          <w:rFonts w:ascii="Times New Roman" w:eastAsia="Times New Roman" w:hAnsi="Times New Roman" w:cs="Times New Roman"/>
          <w:color w:val="000000"/>
          <w:kern w:val="0"/>
          <w:sz w:val="28"/>
          <w:szCs w:val="28"/>
          <w:lang w:eastAsia="ru-RU" w:bidi="ru-RU"/>
        </w:rPr>
        <w:t>является промышленное предприятие.</w:t>
      </w:r>
    </w:p>
    <w:p w:rsidR="00C6566A" w:rsidRPr="00C6566A" w:rsidRDefault="00C6566A" w:rsidP="00C6566A">
      <w:pPr>
        <w:tabs>
          <w:tab w:val="clear" w:pos="709"/>
        </w:tabs>
        <w:suppressAutoHyphens w:val="0"/>
        <w:spacing w:after="0" w:line="480" w:lineRule="exact"/>
        <w:ind w:firstLine="42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Предметом исследования </w:t>
      </w:r>
      <w:r w:rsidRPr="00C6566A">
        <w:rPr>
          <w:rFonts w:ascii="Times New Roman" w:eastAsia="Times New Roman" w:hAnsi="Times New Roman" w:cs="Times New Roman"/>
          <w:color w:val="000000"/>
          <w:kern w:val="0"/>
          <w:sz w:val="28"/>
          <w:szCs w:val="28"/>
          <w:lang w:eastAsia="ru-RU" w:bidi="ru-RU"/>
        </w:rPr>
        <w:t>являются организационно-экономические отношения, складывающиеся в процессе формирования и управления оборотными средствами промышленного предприятия.</w:t>
      </w:r>
    </w:p>
    <w:p w:rsidR="00C6566A" w:rsidRPr="00C6566A" w:rsidRDefault="00C6566A" w:rsidP="00C6566A">
      <w:pPr>
        <w:tabs>
          <w:tab w:val="clear" w:pos="709"/>
        </w:tabs>
        <w:suppressAutoHyphens w:val="0"/>
        <w:spacing w:after="0" w:line="480" w:lineRule="exact"/>
        <w:ind w:firstLine="42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Теоретической и методологической основой </w:t>
      </w:r>
      <w:r w:rsidRPr="00C6566A">
        <w:rPr>
          <w:rFonts w:ascii="Times New Roman" w:eastAsia="Times New Roman" w:hAnsi="Times New Roman" w:cs="Times New Roman"/>
          <w:color w:val="000000"/>
          <w:kern w:val="0"/>
          <w:sz w:val="28"/>
          <w:szCs w:val="28"/>
          <w:lang w:eastAsia="ru-RU" w:bidi="ru-RU"/>
        </w:rPr>
        <w:t>исследования послужили научные положения и выводы, основанные на изучении отечественной и зарубежной экономической литературы, тематических материалов периодических изданий, посвященных вопросам управления оборотными средствами предприятий.</w:t>
      </w:r>
    </w:p>
    <w:p w:rsidR="00C6566A" w:rsidRPr="00C6566A" w:rsidRDefault="00C6566A" w:rsidP="00C6566A">
      <w:pPr>
        <w:tabs>
          <w:tab w:val="clear" w:pos="709"/>
        </w:tabs>
        <w:suppressAutoHyphens w:val="0"/>
        <w:spacing w:after="0" w:line="480" w:lineRule="exact"/>
        <w:ind w:firstLine="42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Информационную основу </w:t>
      </w:r>
      <w:r w:rsidRPr="00C6566A">
        <w:rPr>
          <w:rFonts w:ascii="Times New Roman" w:eastAsia="Times New Roman" w:hAnsi="Times New Roman" w:cs="Times New Roman"/>
          <w:color w:val="000000"/>
          <w:kern w:val="0"/>
          <w:sz w:val="28"/>
          <w:szCs w:val="28"/>
          <w:lang w:eastAsia="ru-RU" w:bidi="ru-RU"/>
        </w:rPr>
        <w:t>составили законодательные и нормативные акты, материалы Интернет, диссертационных исследований, статистические</w:t>
      </w:r>
    </w:p>
    <w:p w:rsidR="00C6566A" w:rsidRPr="00C6566A" w:rsidRDefault="00C6566A" w:rsidP="00C6566A">
      <w:pPr>
        <w:tabs>
          <w:tab w:val="clear" w:pos="709"/>
        </w:tabs>
        <w:suppressAutoHyphens w:val="0"/>
        <w:spacing w:after="0" w:line="280" w:lineRule="exact"/>
        <w:ind w:left="420" w:hanging="42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данные.</w:t>
      </w:r>
    </w:p>
    <w:p w:rsidR="00C6566A" w:rsidRPr="00C6566A" w:rsidRDefault="00C6566A" w:rsidP="00C6566A">
      <w:pPr>
        <w:tabs>
          <w:tab w:val="clear" w:pos="709"/>
        </w:tabs>
        <w:suppressAutoHyphens w:val="0"/>
        <w:spacing w:after="0" w:line="480" w:lineRule="exact"/>
        <w:ind w:firstLine="440"/>
        <w:rPr>
          <w:rFonts w:ascii="Times New Roman" w:eastAsia="Times New Roman" w:hAnsi="Times New Roman" w:cs="Times New Roman"/>
          <w:b/>
          <w:bCs/>
          <w:color w:val="000000"/>
          <w:kern w:val="0"/>
          <w:sz w:val="28"/>
          <w:szCs w:val="28"/>
          <w:lang w:eastAsia="ru-RU" w:bidi="ru-RU"/>
        </w:rPr>
      </w:pPr>
      <w:r w:rsidRPr="00C6566A">
        <w:rPr>
          <w:rFonts w:ascii="Times New Roman" w:eastAsia="Times New Roman" w:hAnsi="Times New Roman" w:cs="Times New Roman"/>
          <w:b/>
          <w:bCs/>
          <w:color w:val="000000"/>
          <w:kern w:val="0"/>
          <w:sz w:val="28"/>
          <w:szCs w:val="28"/>
          <w:lang w:eastAsia="ru-RU" w:bidi="ru-RU"/>
        </w:rPr>
        <w:t>Основные научные и практические результаты, полученные лично автором и их научная новизна:</w:t>
      </w:r>
    </w:p>
    <w:p w:rsidR="00C6566A" w:rsidRPr="00C6566A" w:rsidRDefault="00C6566A" w:rsidP="00C6566A">
      <w:pPr>
        <w:numPr>
          <w:ilvl w:val="0"/>
          <w:numId w:val="9"/>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Классифицированы подходы к управлению оборотными средствами промышленного предприятия (по критериям состава ресурсов предприятия, формирования оборотных активов, комплексности управления ими и пр.), что позволило выбрать направления совершенствования методов анализа оборотных средств в части комплексной оценки состава и динамики элементов оборотных активов, циклов их оборота и денежных потоков по видам деятельности промышленного предприятия (п.15.1 Паспорта специальностей «Разработка новых и адаптация существующих методов, механизмов и инструментов функционирования экономики, организации и управления хозяйственными образованиями промышленности»).</w:t>
      </w:r>
    </w:p>
    <w:p w:rsidR="00C6566A" w:rsidRPr="00C6566A" w:rsidRDefault="00C6566A" w:rsidP="00C6566A">
      <w:pPr>
        <w:numPr>
          <w:ilvl w:val="0"/>
          <w:numId w:val="9"/>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Предложен подход к оперативному управлению оборотными средствами, источниками их финансирования, циклами оборота и финансовыми потоками на промышленном предприятии, основанный на их комплексном анализе, позволяющий выявить резервы повышения эффективности управления ресурсами, затратами и результатами за, счет оптимизации в части объема ресурсов, движения денежных средств, длительности производственно</w:t>
      </w:r>
      <w:r w:rsidRPr="00C6566A">
        <w:rPr>
          <w:rFonts w:ascii="Times New Roman" w:eastAsia="Times New Roman" w:hAnsi="Times New Roman" w:cs="Times New Roman"/>
          <w:color w:val="000000"/>
          <w:kern w:val="0"/>
          <w:sz w:val="28"/>
          <w:szCs w:val="28"/>
          <w:lang w:eastAsia="ru-RU" w:bidi="ru-RU"/>
        </w:rPr>
        <w:softHyphen/>
        <w:t>хозяйственного цикла и его структурных элементов (производственный, коммерческий циклы и пр.) (п.15.1 Паспорта специальностей «Разработка новых и адаптация существующих методов, механизмов и инструментов функционирования экономики, организации и управления хозяйственными образованиями промышленности»).</w:t>
      </w:r>
    </w:p>
    <w:p w:rsidR="00C6566A" w:rsidRPr="00C6566A" w:rsidRDefault="00C6566A" w:rsidP="00C6566A">
      <w:pPr>
        <w:numPr>
          <w:ilvl w:val="0"/>
          <w:numId w:val="9"/>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Разработан подход к проведению матричного анализа платежеспособности и деловой активности промышленного предприятия, учитывающий наращение и дисконтирование активов и дисконтированиё пассивов (обязательств), на основе чего предложены типовые управленческие решения по оптимизации объемов, структуры и сроков оборота ресурсов в соответствии с динамикой результатов деятельности предприятия (п.15.13</w:t>
      </w:r>
    </w:p>
    <w:p w:rsidR="00C6566A" w:rsidRPr="00C6566A" w:rsidRDefault="00C6566A" w:rsidP="00C6566A">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val="uk-UA" w:eastAsia="uk-UA" w:bidi="uk-UA"/>
        </w:rPr>
        <w:t xml:space="preserve">Паспорта </w:t>
      </w:r>
      <w:r w:rsidRPr="00C6566A">
        <w:rPr>
          <w:rFonts w:ascii="Times New Roman" w:eastAsia="Times New Roman" w:hAnsi="Times New Roman" w:cs="Times New Roman"/>
          <w:color w:val="000000"/>
          <w:kern w:val="0"/>
          <w:sz w:val="28"/>
          <w:szCs w:val="28"/>
          <w:lang w:eastAsia="ru-RU" w:bidi="ru-RU"/>
        </w:rPr>
        <w:t>специальностей «Инструменты и методы менеджмента промышленных предприятий, отраслей, комплексов»).</w:t>
      </w:r>
    </w:p>
    <w:p w:rsidR="00C6566A" w:rsidRPr="00C6566A" w:rsidRDefault="00C6566A" w:rsidP="00C6566A">
      <w:pPr>
        <w:numPr>
          <w:ilvl w:val="0"/>
          <w:numId w:val="9"/>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 xml:space="preserve">Разработан метод </w:t>
      </w:r>
      <w:r w:rsidRPr="00C6566A">
        <w:rPr>
          <w:rFonts w:ascii="Times New Roman" w:eastAsia="Times New Roman" w:hAnsi="Times New Roman" w:cs="Times New Roman"/>
          <w:color w:val="000000"/>
          <w:kern w:val="0"/>
          <w:sz w:val="28"/>
          <w:szCs w:val="28"/>
          <w:lang w:val="en-US" w:eastAsia="en-US" w:bidi="en-US"/>
        </w:rPr>
        <w:t>ABG</w:t>
      </w:r>
      <w:r w:rsidRPr="00C6566A">
        <w:rPr>
          <w:rFonts w:ascii="Times New Roman" w:eastAsia="Times New Roman" w:hAnsi="Times New Roman" w:cs="Times New Roman"/>
          <w:color w:val="000000"/>
          <w:kern w:val="0"/>
          <w:sz w:val="28"/>
          <w:szCs w:val="28"/>
          <w:lang w:eastAsia="en-US" w:bidi="en-US"/>
        </w:rPr>
        <w:t>-</w:t>
      </w:r>
      <w:r w:rsidRPr="00C6566A">
        <w:rPr>
          <w:rFonts w:ascii="Times New Roman" w:eastAsia="Times New Roman" w:hAnsi="Times New Roman" w:cs="Times New Roman"/>
          <w:color w:val="000000"/>
          <w:kern w:val="0"/>
          <w:sz w:val="28"/>
          <w:szCs w:val="28"/>
          <w:lang w:val="en-US" w:eastAsia="en-US" w:bidi="en-US"/>
        </w:rPr>
        <w:t>XYZ</w:t>
      </w:r>
      <w:r w:rsidRPr="00C6566A">
        <w:rPr>
          <w:rFonts w:ascii="Times New Roman" w:eastAsia="Times New Roman" w:hAnsi="Times New Roman" w:cs="Times New Roman"/>
          <w:color w:val="000000"/>
          <w:kern w:val="0"/>
          <w:sz w:val="28"/>
          <w:szCs w:val="28"/>
          <w:lang w:eastAsia="ru-RU" w:bidi="ru-RU"/>
        </w:rPr>
        <w:t>-анализа применительно к элементам оборотного капитала (анализа дебиторской и кредиторской задолженностей, анализа производственных запасов и кредиторской задолженности), учитывающий объемы, сроки оборота и стоимость источников финансирования оборотного капитала, позволяющий разработать комплекс управленческих решений, направленных на сокращение затрат, связанных:</w:t>
      </w:r>
    </w:p>
    <w:p w:rsidR="00C6566A" w:rsidRPr="00C6566A" w:rsidRDefault="00C6566A" w:rsidP="00C6566A">
      <w:pPr>
        <w:numPr>
          <w:ilvl w:val="0"/>
          <w:numId w:val="10"/>
        </w:numPr>
        <w:tabs>
          <w:tab w:val="clear" w:pos="709"/>
          <w:tab w:val="left" w:pos="68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со стоимостью финансовых источников, привлекаемых при дефиците оборотных активов (как средств погашения обязательств);</w:t>
      </w:r>
    </w:p>
    <w:p w:rsidR="00C6566A" w:rsidRPr="00C6566A" w:rsidRDefault="00C6566A" w:rsidP="00C6566A">
      <w:pPr>
        <w:numPr>
          <w:ilvl w:val="0"/>
          <w:numId w:val="10"/>
        </w:numPr>
        <w:tabs>
          <w:tab w:val="clear" w:pos="709"/>
          <w:tab w:val="left" w:pos="68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с упущенной выгодой, возникающей при избытке оборотных активов для погашения обязательств промышленного предприятия (п.3.11 Паспорта специальностей «Способы эффективного управления оборотным капиталом»).</w:t>
      </w:r>
    </w:p>
    <w:p w:rsidR="00C6566A" w:rsidRPr="00C6566A" w:rsidRDefault="00C6566A" w:rsidP="00C6566A">
      <w:pPr>
        <w:numPr>
          <w:ilvl w:val="0"/>
          <w:numId w:val="9"/>
        </w:numPr>
        <w:tabs>
          <w:tab w:val="clear" w:pos="709"/>
          <w:tab w:val="left" w:pos="74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Предложен механизм взаимодействия промышленного предприятия с его контрагентами (на примере дебиторов) на основе результатов интегральной оценки контрагента, которая включает: количество заказов и объем задолженности, сроки ее инкассации и наличие нарушений договорных условий, с учетом значимости данных параметров, что позволило выделить четыре категории дебиторов (с лучшим, хорошим, средним и низким рейтингом) и разработать типовые управленческие решения (условия кредитной политики) для каждой категории дебиторов (п.15.13 Паспорта специальностей «Инструменты и методы менеджмента промышленных предприятий, отраслей, комплексов»).</w:t>
      </w:r>
    </w:p>
    <w:p w:rsidR="00C6566A" w:rsidRPr="00C6566A" w:rsidRDefault="00C6566A" w:rsidP="00C6566A">
      <w:pPr>
        <w:tabs>
          <w:tab w:val="clear" w:pos="709"/>
        </w:tabs>
        <w:suppressAutoHyphens w:val="0"/>
        <w:spacing w:after="0" w:line="480" w:lineRule="exact"/>
        <w:ind w:firstLine="46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Обоснованность и достоверность </w:t>
      </w:r>
      <w:r w:rsidRPr="00C6566A">
        <w:rPr>
          <w:rFonts w:ascii="Times New Roman" w:eastAsia="Times New Roman" w:hAnsi="Times New Roman" w:cs="Times New Roman"/>
          <w:color w:val="000000"/>
          <w:kern w:val="0"/>
          <w:sz w:val="28"/>
          <w:szCs w:val="28"/>
          <w:lang w:eastAsia="ru-RU" w:bidi="ru-RU"/>
        </w:rPr>
        <w:t>научных положений, выводов й рекомендаций подтверждается:</w:t>
      </w:r>
    </w:p>
    <w:p w:rsidR="00C6566A" w:rsidRPr="00C6566A" w:rsidRDefault="00C6566A" w:rsidP="00C6566A">
      <w:pPr>
        <w:numPr>
          <w:ilvl w:val="0"/>
          <w:numId w:val="10"/>
        </w:numPr>
        <w:tabs>
          <w:tab w:val="clear" w:pos="709"/>
          <w:tab w:val="left" w:pos="682"/>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использованием при анализе состояния промышленности значительного объема фактического материала предприятий Челябинской области;</w:t>
      </w:r>
    </w:p>
    <w:p w:rsidR="00C6566A" w:rsidRPr="00C6566A" w:rsidRDefault="00C6566A" w:rsidP="00C6566A">
      <w:pPr>
        <w:numPr>
          <w:ilvl w:val="0"/>
          <w:numId w:val="10"/>
        </w:numPr>
        <w:tabs>
          <w:tab w:val="clear" w:pos="709"/>
        </w:tabs>
        <w:suppressAutoHyphens w:val="0"/>
        <w:spacing w:after="0" w:line="485" w:lineRule="exact"/>
        <w:jc w:val="left"/>
        <w:rPr>
          <w:rFonts w:ascii="Times New Roman" w:eastAsia="Times New Roman" w:hAnsi="Times New Roman" w:cs="Times New Roman"/>
          <w:color w:val="000000"/>
          <w:kern w:val="0"/>
          <w:sz w:val="28"/>
          <w:szCs w:val="28"/>
          <w:lang w:eastAsia="ru-RU" w:bidi="ru-RU"/>
        </w:rPr>
        <w:sectPr w:rsidR="00C6566A" w:rsidRPr="00C6566A">
          <w:headerReference w:type="even" r:id="rId9"/>
          <w:headerReference w:type="default" r:id="rId10"/>
          <w:pgSz w:w="11900" w:h="16840"/>
          <w:pgMar w:top="1613" w:right="431" w:bottom="198" w:left="1418" w:header="0" w:footer="3" w:gutter="0"/>
          <w:cols w:space="720"/>
          <w:noEndnote/>
          <w:titlePg/>
          <w:docGrid w:linePitch="360"/>
        </w:sectPr>
      </w:pPr>
      <w:r w:rsidRPr="00C6566A">
        <w:rPr>
          <w:rFonts w:ascii="Times New Roman" w:eastAsia="Times New Roman" w:hAnsi="Times New Roman" w:cs="Times New Roman"/>
          <w:color w:val="000000"/>
          <w:kern w:val="0"/>
          <w:sz w:val="28"/>
          <w:szCs w:val="28"/>
          <w:lang w:eastAsia="ru-RU" w:bidi="ru-RU"/>
        </w:rPr>
        <w:t>корректным применением методов моделирования, статистического анализа, экспертных оценок, системного анализа;</w:t>
      </w:r>
    </w:p>
    <w:p w:rsidR="00C6566A" w:rsidRPr="00C6566A" w:rsidRDefault="00C6566A" w:rsidP="00C6566A">
      <w:pPr>
        <w:tabs>
          <w:tab w:val="clear" w:pos="709"/>
        </w:tabs>
        <w:suppressAutoHyphens w:val="0"/>
        <w:spacing w:after="0" w:line="480" w:lineRule="exact"/>
        <w:ind w:firstLine="44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Теоретико-методологическая значимость исследования </w:t>
      </w:r>
      <w:r w:rsidRPr="00C6566A">
        <w:rPr>
          <w:rFonts w:ascii="Times New Roman" w:eastAsia="Times New Roman" w:hAnsi="Times New Roman" w:cs="Times New Roman"/>
          <w:color w:val="000000"/>
          <w:kern w:val="0"/>
          <w:sz w:val="28"/>
          <w:szCs w:val="28"/>
          <w:lang w:eastAsia="ru-RU" w:bidi="ru-RU"/>
        </w:rPr>
        <w:t>заключается в том, что совершенствование алгоритма проведения, углубление и расширение содержания комплексного анализа оборотного капитала и финансовых потоков предприятия с учетом временной, объемной и стоимостной характеристики оборотного капитала, а также направлений финансовых потоков, связанных с формированием и использованием оборотных средств, расширяют теоретические и методологические представления и позволяют разработать типовые управленческие решения, направленные на повышение эффективности оперативного управления оборотным капиталом промышленного предприятия.</w:t>
      </w:r>
    </w:p>
    <w:p w:rsidR="00C6566A" w:rsidRPr="00C6566A" w:rsidRDefault="00C6566A" w:rsidP="00C6566A">
      <w:pPr>
        <w:tabs>
          <w:tab w:val="clear" w:pos="709"/>
        </w:tabs>
        <w:suppressAutoHyphens w:val="0"/>
        <w:spacing w:after="0" w:line="480" w:lineRule="exact"/>
        <w:ind w:firstLine="44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Практическая значимость работы </w:t>
      </w:r>
      <w:r w:rsidRPr="00C6566A">
        <w:rPr>
          <w:rFonts w:ascii="Times New Roman" w:eastAsia="Times New Roman" w:hAnsi="Times New Roman" w:cs="Times New Roman"/>
          <w:color w:val="000000"/>
          <w:kern w:val="0"/>
          <w:sz w:val="28"/>
          <w:szCs w:val="28"/>
          <w:lang w:eastAsia="ru-RU" w:bidi="ru-RU"/>
        </w:rPr>
        <w:t>заключается в том, что полученные результаты позволяют перейти от интуитивного к научному обоснованию управленческих решений, принимаемых менеджментом промышленных предприятий в процессе формирования политики управления оборотным капиталом. Выводы и методические разработки имеют практическую значимость и могут быть использованы руководителями и специалистами экономических подразделений предприятий, кредитного отдела банка. Работа содержит конкретные расчетные формы и компьютерную поддержку принимаемых управленческих решений.</w:t>
      </w:r>
    </w:p>
    <w:p w:rsidR="00C6566A" w:rsidRPr="00C6566A" w:rsidRDefault="00C6566A" w:rsidP="00C6566A">
      <w:pPr>
        <w:tabs>
          <w:tab w:val="clear" w:pos="709"/>
        </w:tabs>
        <w:suppressAutoHyphens w:val="0"/>
        <w:spacing w:after="0" w:line="480" w:lineRule="exact"/>
        <w:ind w:firstLine="44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Апробация исследования. </w:t>
      </w:r>
      <w:r w:rsidRPr="00C6566A">
        <w:rPr>
          <w:rFonts w:ascii="Times New Roman" w:eastAsia="Times New Roman" w:hAnsi="Times New Roman" w:cs="Times New Roman"/>
          <w:color w:val="000000"/>
          <w:kern w:val="0"/>
          <w:sz w:val="28"/>
          <w:szCs w:val="28"/>
          <w:lang w:eastAsia="ru-RU" w:bidi="ru-RU"/>
        </w:rPr>
        <w:t>Результаты диссертационной работы докладывались и обсуждались на XXVI международной научно-практической конференции Уральского социально-экономического института Академии труда и социальных отношений «Социально-экономическое развитие России в нестабильном мире: национальные, региональные и корпоративные особенности» (г. Челябинск, март-апрель 2009 г.); 2-й международной научно</w:t>
      </w:r>
      <w:r w:rsidRPr="00C6566A">
        <w:rPr>
          <w:rFonts w:ascii="Times New Roman" w:eastAsia="Times New Roman" w:hAnsi="Times New Roman" w:cs="Times New Roman"/>
          <w:color w:val="000000"/>
          <w:kern w:val="0"/>
          <w:sz w:val="28"/>
          <w:szCs w:val="28"/>
          <w:lang w:eastAsia="ru-RU" w:bidi="ru-RU"/>
        </w:rPr>
        <w:softHyphen/>
        <w:t>практической конференции «Актуальные проблемы экономики и совершенствования правового регулирования в экономике» (г. Пятигорск, 2009 г.) и других. Основные результаты исследования используются в процессе оперативного планирования и управления, внутрифирменного анализа ФХД, формировании стратегической линии поведения промышленных предприятия (ОАО «Челябинский завод «Теплоприбор», ООО «Уральская производственная компания»). Исследование выполнено при поддержке АВЦП Министерства образования и науки РФ «Развитие научного потенциала высшей школы», проект 2.1.3 / 643.</w:t>
      </w:r>
    </w:p>
    <w:p w:rsidR="00C6566A" w:rsidRPr="00C6566A" w:rsidRDefault="00C6566A" w:rsidP="00C6566A">
      <w:pPr>
        <w:tabs>
          <w:tab w:val="clear" w:pos="709"/>
        </w:tabs>
        <w:suppressAutoHyphens w:val="0"/>
        <w:spacing w:after="0" w:line="480" w:lineRule="exact"/>
        <w:ind w:firstLine="44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Публикации. </w:t>
      </w:r>
      <w:r w:rsidRPr="00C6566A">
        <w:rPr>
          <w:rFonts w:ascii="Times New Roman" w:eastAsia="Times New Roman" w:hAnsi="Times New Roman" w:cs="Times New Roman"/>
          <w:color w:val="000000"/>
          <w:kern w:val="0"/>
          <w:sz w:val="28"/>
          <w:szCs w:val="28"/>
          <w:lang w:eastAsia="ru-RU" w:bidi="ru-RU"/>
        </w:rPr>
        <w:t>Основные положения и результаты диссертационного исследования отражены в 13 печатных работах общим объемом 7,85 п.л. авторского текста, в том числе одна монография (главы 2.2, 2.3, 3), две статьи в рецензируемых изданиях, определенных ВАК РФ для публикации результатов диссертации.</w:t>
      </w:r>
    </w:p>
    <w:p w:rsidR="00C6566A" w:rsidRPr="00C6566A" w:rsidRDefault="00C6566A" w:rsidP="00C6566A">
      <w:pPr>
        <w:tabs>
          <w:tab w:val="clear" w:pos="709"/>
        </w:tabs>
        <w:suppressAutoHyphens w:val="0"/>
        <w:spacing w:after="0" w:line="480" w:lineRule="exact"/>
        <w:ind w:firstLine="44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Структура диссертационного исследования. </w:t>
      </w:r>
      <w:r w:rsidRPr="00C6566A">
        <w:rPr>
          <w:rFonts w:ascii="Times New Roman" w:eastAsia="Times New Roman" w:hAnsi="Times New Roman" w:cs="Times New Roman"/>
          <w:color w:val="000000"/>
          <w:kern w:val="0"/>
          <w:sz w:val="28"/>
          <w:szCs w:val="28"/>
          <w:lang w:eastAsia="ru-RU" w:bidi="ru-RU"/>
        </w:rPr>
        <w:t>Диссертация состоит из введения, трёх глав, заключения, списка литературы из 157 наименований. Основное содержание работы изложено на 203 страницах текста, работа включает 50 рисунков и 69 таблиц, 55 формул.</w:t>
      </w:r>
    </w:p>
    <w:p w:rsidR="00C6566A" w:rsidRPr="00C6566A" w:rsidRDefault="00C6566A" w:rsidP="00C6566A">
      <w:pPr>
        <w:tabs>
          <w:tab w:val="clear" w:pos="709"/>
        </w:tabs>
        <w:suppressAutoHyphens w:val="0"/>
        <w:spacing w:after="0" w:line="480" w:lineRule="exact"/>
        <w:ind w:firstLine="44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 xml:space="preserve">Во </w:t>
      </w:r>
      <w:r w:rsidRPr="00C6566A">
        <w:rPr>
          <w:rFonts w:ascii="Times New Roman" w:eastAsia="Times New Roman" w:hAnsi="Times New Roman" w:cs="Times New Roman"/>
          <w:b/>
          <w:bCs/>
          <w:color w:val="000000"/>
          <w:kern w:val="0"/>
          <w:sz w:val="28"/>
          <w:lang w:eastAsia="ru-RU" w:bidi="ru-RU"/>
        </w:rPr>
        <w:t xml:space="preserve">введении </w:t>
      </w:r>
      <w:r w:rsidRPr="00C6566A">
        <w:rPr>
          <w:rFonts w:ascii="Times New Roman" w:eastAsia="Times New Roman" w:hAnsi="Times New Roman" w:cs="Times New Roman"/>
          <w:color w:val="000000"/>
          <w:kern w:val="0"/>
          <w:sz w:val="28"/>
          <w:szCs w:val="28"/>
          <w:lang w:eastAsia="ru-RU" w:bidi="ru-RU"/>
        </w:rPr>
        <w:t>обоснована актуальность темы исследования, сформулированы цели и задачи, определены объект и предмет исследования, обозначена научная новизна и практическая значимость.</w:t>
      </w:r>
    </w:p>
    <w:p w:rsidR="00C6566A" w:rsidRPr="00C6566A" w:rsidRDefault="00C6566A" w:rsidP="00C6566A">
      <w:pPr>
        <w:tabs>
          <w:tab w:val="clear" w:pos="709"/>
        </w:tabs>
        <w:suppressAutoHyphens w:val="0"/>
        <w:spacing w:after="0" w:line="480" w:lineRule="exact"/>
        <w:ind w:firstLine="44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В первой главе «Теоретические основы управления оборотными средствами промышленного предприятия» </w:t>
      </w:r>
      <w:r w:rsidRPr="00C6566A">
        <w:rPr>
          <w:rFonts w:ascii="Times New Roman" w:eastAsia="Times New Roman" w:hAnsi="Times New Roman" w:cs="Times New Roman"/>
          <w:color w:val="000000"/>
          <w:kern w:val="0"/>
          <w:sz w:val="28"/>
          <w:szCs w:val="28"/>
          <w:lang w:eastAsia="ru-RU" w:bidi="ru-RU"/>
        </w:rPr>
        <w:t>представлены: терминология, связанная с оборотными средствами, их состав, кругооборот, подходы к управлению оборотными активами, а также направления оценки эффективности использования оборотных средств с позиции оптимизации показателей трех основных групп показателей функционального состояния предприятия: ликвидности и платежеспособности, финансовой устойчивости, деловой активности и доходности. Особый акцент ставится на определении проблем управления оборотными средствами с учетом специфики их кругооборота.</w:t>
      </w:r>
    </w:p>
    <w:p w:rsidR="00C6566A" w:rsidRPr="00C6566A" w:rsidRDefault="00C6566A" w:rsidP="00C6566A">
      <w:pPr>
        <w:tabs>
          <w:tab w:val="clear" w:pos="709"/>
        </w:tabs>
        <w:suppressAutoHyphens w:val="0"/>
        <w:spacing w:after="0" w:line="480" w:lineRule="exact"/>
        <w:ind w:firstLine="620"/>
        <w:rPr>
          <w:rFonts w:ascii="Times New Roman" w:eastAsia="Times New Roman" w:hAnsi="Times New Roman" w:cs="Times New Roman"/>
          <w:b/>
          <w:bCs/>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 xml:space="preserve">Во </w:t>
      </w:r>
      <w:r w:rsidRPr="00C6566A">
        <w:rPr>
          <w:rFonts w:ascii="Times New Roman" w:eastAsia="Times New Roman" w:hAnsi="Times New Roman" w:cs="Times New Roman"/>
          <w:b/>
          <w:bCs/>
          <w:color w:val="000000"/>
          <w:kern w:val="0"/>
          <w:sz w:val="28"/>
          <w:szCs w:val="28"/>
          <w:lang w:eastAsia="ru-RU" w:bidi="ru-RU"/>
        </w:rPr>
        <w:t xml:space="preserve">второй главе «Методы комплексного анализа эффективности управления оборотными средствами и финансовыми потоками промышленного предприятия» </w:t>
      </w:r>
      <w:r w:rsidRPr="00C6566A">
        <w:rPr>
          <w:rFonts w:ascii="Times New Roman" w:eastAsia="Times New Roman" w:hAnsi="Times New Roman" w:cs="Times New Roman"/>
          <w:color w:val="000000"/>
          <w:kern w:val="0"/>
          <w:sz w:val="28"/>
          <w:szCs w:val="28"/>
          <w:lang w:eastAsia="ru-RU" w:bidi="ru-RU"/>
        </w:rPr>
        <w:t>представлены как традиционные, так и</w:t>
      </w:r>
    </w:p>
    <w:p w:rsidR="00C6566A" w:rsidRPr="00C6566A" w:rsidRDefault="00C6566A" w:rsidP="00C6566A">
      <w:pPr>
        <w:tabs>
          <w:tab w:val="clear" w:pos="709"/>
          <w:tab w:val="left" w:pos="180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авторские методы проведения комплексного анализа оборотных средств, источников их финансирования, циклов оборота и финансовых потоков промышленного предприятия, включая: метод их комплексного анализа; метод матричного</w:t>
      </w:r>
      <w:r w:rsidRPr="00C6566A">
        <w:rPr>
          <w:rFonts w:ascii="Times New Roman" w:eastAsia="Times New Roman" w:hAnsi="Times New Roman" w:cs="Times New Roman"/>
          <w:color w:val="000000"/>
          <w:kern w:val="0"/>
          <w:sz w:val="28"/>
          <w:szCs w:val="28"/>
          <w:lang w:eastAsia="ru-RU" w:bidi="ru-RU"/>
        </w:rPr>
        <w:tab/>
        <w:t>анализа платежеспособности и деловой активности</w:t>
      </w:r>
    </w:p>
    <w:p w:rsidR="00C6566A" w:rsidRPr="00C6566A" w:rsidRDefault="00C6566A" w:rsidP="00C6566A">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 xml:space="preserve">промышленного предприятия на основе сопоставления элементов оборотных средств и краткосрочных обязательств с учетом требования их дисконтирования и наращения; метод </w:t>
      </w:r>
      <w:r w:rsidRPr="00C6566A">
        <w:rPr>
          <w:rFonts w:ascii="Times New Roman" w:eastAsia="Times New Roman" w:hAnsi="Times New Roman" w:cs="Times New Roman"/>
          <w:color w:val="000000"/>
          <w:kern w:val="0"/>
          <w:sz w:val="28"/>
          <w:szCs w:val="28"/>
          <w:lang w:val="en-US" w:eastAsia="en-US" w:bidi="en-US"/>
        </w:rPr>
        <w:t>ABC</w:t>
      </w:r>
      <w:r w:rsidRPr="00C6566A">
        <w:rPr>
          <w:rFonts w:ascii="Times New Roman" w:eastAsia="Times New Roman" w:hAnsi="Times New Roman" w:cs="Times New Roman"/>
          <w:color w:val="000000"/>
          <w:kern w:val="0"/>
          <w:sz w:val="28"/>
          <w:szCs w:val="28"/>
          <w:lang w:eastAsia="en-US" w:bidi="en-US"/>
        </w:rPr>
        <w:t>-</w:t>
      </w:r>
      <w:r w:rsidRPr="00C6566A">
        <w:rPr>
          <w:rFonts w:ascii="Times New Roman" w:eastAsia="Times New Roman" w:hAnsi="Times New Roman" w:cs="Times New Roman"/>
          <w:color w:val="000000"/>
          <w:kern w:val="0"/>
          <w:sz w:val="28"/>
          <w:szCs w:val="28"/>
          <w:lang w:val="en-US" w:eastAsia="en-US" w:bidi="en-US"/>
        </w:rPr>
        <w:t>XYZ</w:t>
      </w:r>
      <w:r w:rsidRPr="00C6566A">
        <w:rPr>
          <w:rFonts w:ascii="Times New Roman" w:eastAsia="Times New Roman" w:hAnsi="Times New Roman" w:cs="Times New Roman"/>
          <w:color w:val="000000"/>
          <w:kern w:val="0"/>
          <w:sz w:val="28"/>
          <w:szCs w:val="28"/>
          <w:lang w:eastAsia="ru-RU" w:bidi="ru-RU"/>
        </w:rPr>
        <w:t>-анализа элементов оборотных средств; метод рейтинговой оценки дебиторов как основы оптимизации платежной дисциплины (кредитной политики) предприятия.</w:t>
      </w:r>
    </w:p>
    <w:p w:rsidR="00C6566A" w:rsidRPr="00C6566A" w:rsidRDefault="00C6566A" w:rsidP="00C6566A">
      <w:pPr>
        <w:tabs>
          <w:tab w:val="clear" w:pos="709"/>
          <w:tab w:val="left" w:pos="1800"/>
        </w:tabs>
        <w:suppressAutoHyphens w:val="0"/>
        <w:spacing w:after="0" w:line="480" w:lineRule="exact"/>
        <w:ind w:firstLine="46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b/>
          <w:bCs/>
          <w:color w:val="000000"/>
          <w:kern w:val="0"/>
          <w:sz w:val="28"/>
          <w:lang w:eastAsia="ru-RU" w:bidi="ru-RU"/>
        </w:rPr>
        <w:t xml:space="preserve">В третьей главе «Совершенствование управления оборотными средствами промышленного предприятия» </w:t>
      </w:r>
      <w:r w:rsidRPr="00C6566A">
        <w:rPr>
          <w:rFonts w:ascii="Times New Roman" w:eastAsia="Times New Roman" w:hAnsi="Times New Roman" w:cs="Times New Roman"/>
          <w:color w:val="000000"/>
          <w:kern w:val="0"/>
          <w:sz w:val="28"/>
          <w:szCs w:val="28"/>
          <w:lang w:eastAsia="ru-RU" w:bidi="ru-RU"/>
        </w:rPr>
        <w:t>на основе данных финансовой отчетности двух промышленных предприятий апробированы авторские' методики, предложенные во второй главе работы. На основе' результатов апробации предложены подходы, к оптимизации системы, оперативного управления</w:t>
      </w:r>
      <w:r w:rsidRPr="00C6566A">
        <w:rPr>
          <w:rFonts w:ascii="Times New Roman" w:eastAsia="Times New Roman" w:hAnsi="Times New Roman" w:cs="Times New Roman"/>
          <w:color w:val="000000"/>
          <w:kern w:val="0"/>
          <w:sz w:val="28"/>
          <w:szCs w:val="28"/>
          <w:lang w:eastAsia="ru-RU" w:bidi="ru-RU"/>
        </w:rPr>
        <w:tab/>
        <w:t>оборотными средствами промышленного предприятия,</w:t>
      </w:r>
    </w:p>
    <w:p w:rsidR="00C6566A" w:rsidRPr="00C6566A" w:rsidRDefault="00C6566A" w:rsidP="00C6566A">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обуславливающее дифференцирование целевой направленности управленческих решений относительно сроков, объемов и стоимости элементов оборотных средств и краткосрочных обязательств конкретного промышленного предприятия.</w:t>
      </w:r>
    </w:p>
    <w:p w:rsidR="00C6566A" w:rsidRPr="00C6566A" w:rsidRDefault="00C6566A" w:rsidP="00C6566A">
      <w:pPr>
        <w:tabs>
          <w:tab w:val="clear" w:pos="709"/>
          <w:tab w:val="left" w:pos="2558"/>
          <w:tab w:val="left" w:pos="6557"/>
          <w:tab w:val="left" w:pos="8592"/>
        </w:tabs>
        <w:suppressAutoHyphens w:val="0"/>
        <w:spacing w:after="0" w:line="480" w:lineRule="exact"/>
        <w:ind w:firstLine="460"/>
        <w:rPr>
          <w:rFonts w:ascii="Times New Roman" w:eastAsia="Times New Roman" w:hAnsi="Times New Roman" w:cs="Times New Roman"/>
          <w:color w:val="000000"/>
          <w:kern w:val="0"/>
          <w:sz w:val="28"/>
          <w:szCs w:val="28"/>
          <w:lang w:eastAsia="ru-RU" w:bidi="ru-RU"/>
        </w:rPr>
      </w:pPr>
      <w:r w:rsidRPr="00C6566A">
        <w:rPr>
          <w:rFonts w:ascii="Times New Roman" w:eastAsia="Times New Roman" w:hAnsi="Times New Roman" w:cs="Times New Roman"/>
          <w:color w:val="000000"/>
          <w:kern w:val="0"/>
          <w:sz w:val="28"/>
          <w:szCs w:val="28"/>
          <w:lang w:eastAsia="ru-RU" w:bidi="ru-RU"/>
        </w:rPr>
        <w:t xml:space="preserve">В </w:t>
      </w:r>
      <w:r w:rsidRPr="00C6566A">
        <w:rPr>
          <w:rFonts w:ascii="Times New Roman" w:eastAsia="Times New Roman" w:hAnsi="Times New Roman" w:cs="Times New Roman"/>
          <w:b/>
          <w:bCs/>
          <w:color w:val="000000"/>
          <w:kern w:val="0"/>
          <w:sz w:val="28"/>
          <w:lang w:eastAsia="ru-RU" w:bidi="ru-RU"/>
        </w:rPr>
        <w:t xml:space="preserve">заключении </w:t>
      </w:r>
      <w:r w:rsidRPr="00C6566A">
        <w:rPr>
          <w:rFonts w:ascii="Times New Roman" w:eastAsia="Times New Roman" w:hAnsi="Times New Roman" w:cs="Times New Roman"/>
          <w:color w:val="000000"/>
          <w:kern w:val="0"/>
          <w:sz w:val="28"/>
          <w:szCs w:val="28"/>
          <w:lang w:eastAsia="ru-RU" w:bidi="ru-RU"/>
        </w:rPr>
        <w:t>изложены и соотнесены с общей целью и задачами итоги диссертационного</w:t>
      </w:r>
      <w:r w:rsidRPr="00C6566A">
        <w:rPr>
          <w:rFonts w:ascii="Times New Roman" w:eastAsia="Times New Roman" w:hAnsi="Times New Roman" w:cs="Times New Roman"/>
          <w:color w:val="000000"/>
          <w:kern w:val="0"/>
          <w:sz w:val="28"/>
          <w:szCs w:val="28"/>
          <w:lang w:eastAsia="ru-RU" w:bidi="ru-RU"/>
        </w:rPr>
        <w:tab/>
        <w:t>исследования, приведены</w:t>
      </w:r>
      <w:r w:rsidRPr="00C6566A">
        <w:rPr>
          <w:rFonts w:ascii="Times New Roman" w:eastAsia="Times New Roman" w:hAnsi="Times New Roman" w:cs="Times New Roman"/>
          <w:color w:val="000000"/>
          <w:kern w:val="0"/>
          <w:sz w:val="28"/>
          <w:szCs w:val="28"/>
          <w:lang w:eastAsia="ru-RU" w:bidi="ru-RU"/>
        </w:rPr>
        <w:tab/>
        <w:t>полученные</w:t>
      </w:r>
      <w:r w:rsidRPr="00C6566A">
        <w:rPr>
          <w:rFonts w:ascii="Times New Roman" w:eastAsia="Times New Roman" w:hAnsi="Times New Roman" w:cs="Times New Roman"/>
          <w:color w:val="000000"/>
          <w:kern w:val="0"/>
          <w:sz w:val="28"/>
          <w:szCs w:val="28"/>
          <w:lang w:eastAsia="ru-RU" w:bidi="ru-RU"/>
        </w:rPr>
        <w:tab/>
        <w:t>побочные</w:t>
      </w:r>
    </w:p>
    <w:p w:rsidR="00C6566A" w:rsidRDefault="00C6566A" w:rsidP="00C6566A">
      <w:pPr>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практические результаты, намечены возможные пути продолжения исследуемой темы, а. также обозначены конкретные задачи, которые в перспективе должны быть решены в приоритетном порядке.</w:t>
      </w:r>
    </w:p>
    <w:p w:rsidR="00C6566A" w:rsidRDefault="00C6566A" w:rsidP="00C6566A">
      <w:pPr>
        <w:rPr>
          <w:rFonts w:ascii="Arial Unicode MS" w:eastAsia="Arial Unicode MS" w:hAnsi="Arial Unicode MS" w:cs="Arial Unicode MS"/>
          <w:color w:val="000000"/>
          <w:kern w:val="0"/>
          <w:sz w:val="24"/>
          <w:szCs w:val="24"/>
          <w:lang w:eastAsia="ru-RU" w:bidi="ru-RU"/>
        </w:rPr>
      </w:pPr>
    </w:p>
    <w:p w:rsidR="00C6566A" w:rsidRDefault="00C6566A" w:rsidP="00C6566A">
      <w:pPr>
        <w:rPr>
          <w:rFonts w:ascii="Arial Unicode MS" w:eastAsia="Arial Unicode MS" w:hAnsi="Arial Unicode MS" w:cs="Arial Unicode MS"/>
          <w:color w:val="000000"/>
          <w:kern w:val="0"/>
          <w:sz w:val="24"/>
          <w:szCs w:val="24"/>
          <w:lang w:eastAsia="ru-RU" w:bidi="ru-RU"/>
        </w:rPr>
      </w:pPr>
    </w:p>
    <w:p w:rsidR="00C6566A" w:rsidRPr="00C6566A" w:rsidRDefault="00C6566A" w:rsidP="00C6566A">
      <w:pPr>
        <w:tabs>
          <w:tab w:val="clear" w:pos="709"/>
        </w:tabs>
        <w:suppressAutoHyphens w:val="0"/>
        <w:spacing w:after="387" w:line="280" w:lineRule="exact"/>
        <w:ind w:right="160" w:firstLine="0"/>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ЗАКЛЮЧЕНИЕ</w:t>
      </w:r>
    </w:p>
    <w:p w:rsidR="00C6566A" w:rsidRPr="00C6566A" w:rsidRDefault="00C6566A" w:rsidP="00C6566A">
      <w:pPr>
        <w:tabs>
          <w:tab w:val="clear" w:pos="709"/>
        </w:tabs>
        <w:suppressAutoHyphens w:val="0"/>
        <w:spacing w:after="0" w:line="437" w:lineRule="exact"/>
        <w:ind w:left="220" w:firstLine="72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Исходя из задач диссертационного исследования, в первую очередь проведено исследование существующих подходов к управлению оборотными средствами в отечественной и зарубежной теории и практике. Раскрыта сущность и цикловая природа оборотного капитала. Дано понятие оборотных средств и оборотного капитала, определены его признаки, раскрыта специфика привлечения и состав собственных и заемных источников финансирования оборотного капитала. Изучен состав и специфика формирования оборотных производственных фондов и фондов обращения промышленного предприятия.</w:t>
      </w:r>
    </w:p>
    <w:p w:rsidR="00C6566A" w:rsidRPr="00C6566A" w:rsidRDefault="00C6566A" w:rsidP="00C6566A">
      <w:pPr>
        <w:tabs>
          <w:tab w:val="clear" w:pos="709"/>
        </w:tabs>
        <w:suppressAutoHyphens w:val="0"/>
        <w:spacing w:after="0" w:line="437" w:lineRule="exact"/>
        <w:ind w:left="220" w:firstLine="72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Рассмотрена специфика кругооборота оборотных средств, с выделением проблем управления, возникающих на каждой стадии кругооборота.</w:t>
      </w:r>
    </w:p>
    <w:p w:rsidR="00C6566A" w:rsidRPr="00C6566A" w:rsidRDefault="00C6566A" w:rsidP="00C6566A">
      <w:pPr>
        <w:tabs>
          <w:tab w:val="clear" w:pos="709"/>
        </w:tabs>
        <w:suppressAutoHyphens w:val="0"/>
        <w:spacing w:after="0" w:line="437" w:lineRule="exact"/>
        <w:ind w:left="220" w:firstLine="72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Так, на стадии привлечения источников финансирования выделены следующие проблемы управления оборотными средствами (капиталом):</w:t>
      </w:r>
    </w:p>
    <w:p w:rsidR="00C6566A" w:rsidRPr="00C6566A" w:rsidRDefault="00C6566A" w:rsidP="00C6566A">
      <w:pPr>
        <w:numPr>
          <w:ilvl w:val="0"/>
          <w:numId w:val="11"/>
        </w:numPr>
        <w:tabs>
          <w:tab w:val="clear" w:pos="709"/>
          <w:tab w:val="left" w:pos="1052"/>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низкая доля реинвестиций из чистой прибыли для пополнения собственных</w:t>
      </w:r>
    </w:p>
    <w:p w:rsidR="00C6566A" w:rsidRPr="00C6566A" w:rsidRDefault="00C6566A" w:rsidP="00C6566A">
      <w:pPr>
        <w:tabs>
          <w:tab w:val="clear" w:pos="709"/>
        </w:tabs>
        <w:suppressAutoHyphens w:val="0"/>
        <w:spacing w:after="0" w:line="437" w:lineRule="exact"/>
        <w:ind w:left="780" w:firstLine="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оборотных средств;</w:t>
      </w:r>
    </w:p>
    <w:p w:rsidR="00C6566A" w:rsidRPr="00C6566A" w:rsidRDefault="00C6566A" w:rsidP="00C6566A">
      <w:pPr>
        <w:numPr>
          <w:ilvl w:val="0"/>
          <w:numId w:val="11"/>
        </w:numPr>
        <w:tabs>
          <w:tab w:val="clear" w:pos="709"/>
          <w:tab w:val="left" w:pos="1052"/>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высокая стоимость.заемных средств;</w:t>
      </w:r>
    </w:p>
    <w:p w:rsidR="00C6566A" w:rsidRPr="00C6566A" w:rsidRDefault="00C6566A" w:rsidP="00C6566A">
      <w:pPr>
        <w:numPr>
          <w:ilvl w:val="0"/>
          <w:numId w:val="11"/>
        </w:numPr>
        <w:tabs>
          <w:tab w:val="clear" w:pos="709"/>
          <w:tab w:val="left" w:pos="1250"/>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привлечение источников долгосрочного заемного капитала для</w:t>
      </w:r>
    </w:p>
    <w:p w:rsidR="00C6566A" w:rsidRPr="00C6566A" w:rsidRDefault="00C6566A" w:rsidP="00C6566A">
      <w:pPr>
        <w:tabs>
          <w:tab w:val="clear" w:pos="709"/>
        </w:tabs>
        <w:suppressAutoHyphens w:val="0"/>
        <w:spacing w:after="0" w:line="437" w:lineRule="exact"/>
        <w:ind w:left="780" w:firstLine="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финансирования оборотных средств в исключительных случаях.</w:t>
      </w:r>
    </w:p>
    <w:p w:rsidR="00C6566A" w:rsidRPr="00C6566A" w:rsidRDefault="00C6566A" w:rsidP="00C6566A">
      <w:pPr>
        <w:tabs>
          <w:tab w:val="clear" w:pos="709"/>
        </w:tabs>
        <w:suppressAutoHyphens w:val="0"/>
        <w:spacing w:after="0" w:line="437" w:lineRule="exact"/>
        <w:ind w:left="220" w:firstLine="72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На стадии формирования производственных запасов, запасов незавершенного производства и готовой продукции проблемы включают:</w:t>
      </w:r>
    </w:p>
    <w:p w:rsidR="00C6566A" w:rsidRPr="00C6566A" w:rsidRDefault="00C6566A" w:rsidP="00C6566A">
      <w:pPr>
        <w:tabs>
          <w:tab w:val="clear" w:pos="709"/>
        </w:tabs>
        <w:suppressAutoHyphens w:val="0"/>
        <w:spacing w:after="0" w:line="437" w:lineRule="exact"/>
        <w:ind w:left="220" w:firstLine="72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Чрезмерные объемы запасов ведут к:</w:t>
      </w:r>
    </w:p>
    <w:p w:rsidR="00C6566A" w:rsidRPr="00C6566A" w:rsidRDefault="00C6566A" w:rsidP="00C6566A">
      <w:pPr>
        <w:numPr>
          <w:ilvl w:val="0"/>
          <w:numId w:val="11"/>
        </w:numPr>
        <w:tabs>
          <w:tab w:val="clear" w:pos="709"/>
          <w:tab w:val="left" w:pos="1057"/>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росту складских расходов;</w:t>
      </w:r>
    </w:p>
    <w:p w:rsidR="00C6566A" w:rsidRPr="00C6566A" w:rsidRDefault="00C6566A" w:rsidP="00C6566A">
      <w:pPr>
        <w:numPr>
          <w:ilvl w:val="0"/>
          <w:numId w:val="11"/>
        </w:numPr>
        <w:tabs>
          <w:tab w:val="clear" w:pos="709"/>
          <w:tab w:val="left" w:pos="1057"/>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росту расходов на страхование;</w:t>
      </w:r>
    </w:p>
    <w:p w:rsidR="00C6566A" w:rsidRPr="00C6566A" w:rsidRDefault="00C6566A" w:rsidP="00C6566A">
      <w:pPr>
        <w:numPr>
          <w:ilvl w:val="0"/>
          <w:numId w:val="11"/>
        </w:numPr>
        <w:tabs>
          <w:tab w:val="clear" w:pos="709"/>
          <w:tab w:val="left" w:pos="1057"/>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росту доли низколиквидных активов;</w:t>
      </w:r>
    </w:p>
    <w:p w:rsidR="00C6566A" w:rsidRPr="00C6566A" w:rsidRDefault="00C6566A" w:rsidP="00C6566A">
      <w:pPr>
        <w:numPr>
          <w:ilvl w:val="0"/>
          <w:numId w:val="11"/>
        </w:numPr>
        <w:tabs>
          <w:tab w:val="clear" w:pos="709"/>
          <w:tab w:val="left" w:pos="1057"/>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росту затрат, связанных с процентными платежами при финансировании</w:t>
      </w:r>
    </w:p>
    <w:p w:rsidR="00C6566A" w:rsidRPr="00C6566A" w:rsidRDefault="00C6566A" w:rsidP="00C6566A">
      <w:pPr>
        <w:tabs>
          <w:tab w:val="clear" w:pos="709"/>
        </w:tabs>
        <w:suppressAutoHyphens w:val="0"/>
        <w:spacing w:after="0" w:line="437" w:lineRule="exact"/>
        <w:ind w:left="780" w:firstLine="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запасов за счет заемного платного капитала.</w:t>
      </w:r>
    </w:p>
    <w:p w:rsidR="00C6566A" w:rsidRPr="00C6566A" w:rsidRDefault="00C6566A" w:rsidP="00C6566A">
      <w:pPr>
        <w:tabs>
          <w:tab w:val="clear" w:pos="709"/>
        </w:tabs>
        <w:suppressAutoHyphens w:val="0"/>
        <w:spacing w:after="0" w:line="437" w:lineRule="exact"/>
        <w:ind w:firstLine="940"/>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Чрезмерная длительность хранения запасов ведет к отвлечению средств из оборота, следовательно, к его замедлению и потере прибыли (возникновению , .упущенной выгоды).</w:t>
      </w:r>
    </w:p>
    <w:p w:rsidR="00C6566A" w:rsidRPr="00C6566A" w:rsidRDefault="00C6566A" w:rsidP="00C6566A">
      <w:pPr>
        <w:tabs>
          <w:tab w:val="clear" w:pos="709"/>
        </w:tabs>
        <w:suppressAutoHyphens w:val="0"/>
        <w:spacing w:after="0" w:line="437" w:lineRule="exact"/>
        <w:ind w:left="220" w:firstLine="72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На стадии отгрузки готовой продукции выделены следующие проблемы управления оборотным капиталом:</w:t>
      </w:r>
    </w:p>
    <w:p w:rsidR="00C6566A" w:rsidRPr="00C6566A" w:rsidRDefault="00C6566A" w:rsidP="00C6566A">
      <w:pPr>
        <w:numPr>
          <w:ilvl w:val="0"/>
          <w:numId w:val="11"/>
        </w:numPr>
        <w:tabs>
          <w:tab w:val="clear" w:pos="709"/>
          <w:tab w:val="left" w:pos="1057"/>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sectPr w:rsidR="00C6566A" w:rsidRPr="00C6566A">
          <w:headerReference w:type="even" r:id="rId11"/>
          <w:headerReference w:type="default" r:id="rId12"/>
          <w:pgSz w:w="11900" w:h="16840"/>
          <w:pgMar w:top="689" w:right="486" w:bottom="689" w:left="1075" w:header="0" w:footer="3" w:gutter="0"/>
          <w:cols w:space="720"/>
          <w:noEndnote/>
          <w:titlePg/>
          <w:docGrid w:linePitch="360"/>
        </w:sectPr>
      </w:pPr>
      <w:r w:rsidRPr="00C6566A">
        <w:rPr>
          <w:rFonts w:ascii="Arial Unicode MS" w:eastAsia="Arial Unicode MS" w:hAnsi="Arial Unicode MS" w:cs="Arial Unicode MS"/>
          <w:color w:val="000000"/>
          <w:kern w:val="0"/>
          <w:sz w:val="24"/>
          <w:szCs w:val="24"/>
          <w:lang w:eastAsia="ru-RU" w:bidi="ru-RU"/>
        </w:rPr>
        <w:t>не эффективный контроль качества может вести к потере сбыта;</w:t>
      </w:r>
    </w:p>
    <w:p w:rsidR="00C6566A" w:rsidRPr="00C6566A" w:rsidRDefault="00C6566A" w:rsidP="00C6566A">
      <w:pPr>
        <w:numPr>
          <w:ilvl w:val="0"/>
          <w:numId w:val="11"/>
        </w:numPr>
        <w:tabs>
          <w:tab w:val="clear" w:pos="709"/>
          <w:tab w:val="left" w:pos="812"/>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не эффективный процесс комплектации заказов ведет к замедлению делового оборота и потере потенциальной прибыли (возникновение упущенной выгоды).</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На стадии формирования дебиторской задолженности отсутствие кредитной политики, четких стандартов кредитоспособности ведет к замедлению инкассации дебиторской задолженности, возникновению риска ее невозврата; ухудшению платежеспособности.</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На стадии инкассации дебиторской задолженности - несвоевременная, не в полном объеме инкассация дебиторской задолженности ведет к возникновению дефицита денежных средств.</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На стадии формирования резерва денежных средств - чрезмерные остатки денежных средств на расчетном счете предприятия ведут к возникновению упущенной выгоды, вследствие инфляции, или потерь по альтернативным вариантам инвестирования временно свободных денежных средств.</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На стадии погашения обязательств выделяют следующие составляющие элементы проблем управления оборотными средствами (капиталом):</w:t>
      </w:r>
    </w:p>
    <w:p w:rsidR="00C6566A" w:rsidRPr="00C6566A" w:rsidRDefault="00C6566A" w:rsidP="00C6566A">
      <w:pPr>
        <w:tabs>
          <w:tab w:val="clear" w:pos="709"/>
        </w:tabs>
        <w:suppressAutoHyphens w:val="0"/>
        <w:spacing w:after="0" w:line="437" w:lineRule="exact"/>
        <w:ind w:left="600" w:firstLine="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-несвоевременное или не в полном объеме погашение обязательств ведет:</w:t>
      </w:r>
    </w:p>
    <w:p w:rsidR="00C6566A" w:rsidRPr="00C6566A" w:rsidRDefault="00C6566A" w:rsidP="00C6566A">
      <w:pPr>
        <w:numPr>
          <w:ilvl w:val="0"/>
          <w:numId w:val="11"/>
        </w:numPr>
        <w:tabs>
          <w:tab w:val="clear" w:pos="709"/>
          <w:tab w:val="left" w:pos="817"/>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к нарушению договорных условий и возникновению штрафных санкций;</w:t>
      </w:r>
    </w:p>
    <w:p w:rsidR="00C6566A" w:rsidRPr="00C6566A" w:rsidRDefault="00C6566A" w:rsidP="00C6566A">
      <w:pPr>
        <w:numPr>
          <w:ilvl w:val="0"/>
          <w:numId w:val="11"/>
        </w:numPr>
        <w:tabs>
          <w:tab w:val="clear" w:pos="709"/>
          <w:tab w:val="left" w:pos="817"/>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срыву последующих поставок, то есть замедлению делового оборота, что ведет к потере потенциальной прибыли (возникновению упущенной выгоды).</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Расширение изученной в ходе исследования существующей классификации проблем управления оборотными средствами (капиталом) позволяет изучать данные проблемы системно и предлагать ряд универсальных инструментов принятия управленческих решений в области оборотного капитала.</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Проведено исследование методов анализа эффективности управления оборотными средствами, включая специфику и подходы к анализу длительности циклов оборота элементов оборотного капитала; последовательность и сущность анализа эффективности управления текущими активами и текущими пассивами; оценки структуры оборотного капитала как основы анализа платежеспособности предприятия.</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Значимость анализа оборотного капитала с позиции многоплановости подходов к управлению им обусловила необходимость классификации данных подходов по ряду признаков, включая:</w:t>
      </w:r>
    </w:p>
    <w:p w:rsidR="00C6566A" w:rsidRPr="00C6566A" w:rsidRDefault="00C6566A" w:rsidP="00C6566A">
      <w:pPr>
        <w:tabs>
          <w:tab w:val="clear" w:pos="709"/>
        </w:tabs>
        <w:suppressAutoHyphens w:val="0"/>
        <w:spacing w:after="0" w:line="437" w:lineRule="exact"/>
        <w:ind w:left="480" w:firstLine="0"/>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1. Состав ресурсов предприятия.</w:t>
      </w:r>
    </w:p>
    <w:p w:rsidR="00C6566A" w:rsidRPr="00C6566A" w:rsidRDefault="00C6566A" w:rsidP="00C6566A">
      <w:pPr>
        <w:numPr>
          <w:ilvl w:val="0"/>
          <w:numId w:val="12"/>
        </w:numPr>
        <w:tabs>
          <w:tab w:val="clear" w:pos="709"/>
          <w:tab w:val="left" w:pos="772"/>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Финансирование оборотных активов.</w:t>
      </w:r>
    </w:p>
    <w:p w:rsidR="00C6566A" w:rsidRPr="00C6566A" w:rsidRDefault="00C6566A" w:rsidP="00C6566A">
      <w:pPr>
        <w:numPr>
          <w:ilvl w:val="0"/>
          <w:numId w:val="12"/>
        </w:numPr>
        <w:tabs>
          <w:tab w:val="clear" w:pos="709"/>
          <w:tab w:val="left" w:pos="772"/>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Формирование оборотных активов.</w:t>
      </w:r>
    </w:p>
    <w:p w:rsidR="00C6566A" w:rsidRPr="00C6566A" w:rsidRDefault="00C6566A" w:rsidP="00C6566A">
      <w:pPr>
        <w:numPr>
          <w:ilvl w:val="0"/>
          <w:numId w:val="12"/>
        </w:numPr>
        <w:tabs>
          <w:tab w:val="clear" w:pos="709"/>
          <w:tab w:val="left" w:pos="772"/>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Комплексность управления оборотным капиталом.</w:t>
      </w:r>
    </w:p>
    <w:p w:rsidR="00C6566A" w:rsidRPr="00C6566A" w:rsidRDefault="00C6566A" w:rsidP="00C6566A">
      <w:pPr>
        <w:numPr>
          <w:ilvl w:val="0"/>
          <w:numId w:val="12"/>
        </w:numPr>
        <w:tabs>
          <w:tab w:val="clear" w:pos="709"/>
          <w:tab w:val="left" w:pos="772"/>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Временной признак.</w:t>
      </w:r>
    </w:p>
    <w:p w:rsidR="00C6566A" w:rsidRPr="00C6566A" w:rsidRDefault="00C6566A" w:rsidP="00C6566A">
      <w:pPr>
        <w:numPr>
          <w:ilvl w:val="0"/>
          <w:numId w:val="12"/>
        </w:numPr>
        <w:tabs>
          <w:tab w:val="clear" w:pos="709"/>
          <w:tab w:val="left" w:pos="772"/>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Оборачиваемость элементов оборотного капитала.</w:t>
      </w:r>
    </w:p>
    <w:p w:rsidR="00C6566A" w:rsidRPr="00C6566A" w:rsidRDefault="00C6566A" w:rsidP="00C6566A">
      <w:pPr>
        <w:numPr>
          <w:ilvl w:val="0"/>
          <w:numId w:val="12"/>
        </w:numPr>
        <w:tabs>
          <w:tab w:val="clear" w:pos="709"/>
          <w:tab w:val="left" w:pos="772"/>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Структура оборотного капитала.</w:t>
      </w:r>
    </w:p>
    <w:p w:rsidR="00C6566A" w:rsidRPr="00C6566A" w:rsidRDefault="00C6566A" w:rsidP="00C6566A">
      <w:pPr>
        <w:numPr>
          <w:ilvl w:val="0"/>
          <w:numId w:val="12"/>
        </w:numPr>
        <w:tabs>
          <w:tab w:val="clear" w:pos="709"/>
          <w:tab w:val="left" w:pos="772"/>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Денежные (финансовые) потоки.</w:t>
      </w:r>
    </w:p>
    <w:p w:rsidR="00C6566A" w:rsidRPr="00C6566A" w:rsidRDefault="00C6566A" w:rsidP="00C6566A">
      <w:pPr>
        <w:tabs>
          <w:tab w:val="clear" w:pos="709"/>
        </w:tabs>
        <w:suppressAutoHyphens w:val="0"/>
        <w:spacing w:after="0" w:line="437" w:lineRule="exact"/>
        <w:ind w:firstLine="5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Предложенная классификация подходов к управлению оборотным капиталом упростила процедуру совершенствования методик анализа оборотного капитала, позволила углубленно исследовать взаимосвязь элементов оборотного капитала, как циклами их оборота, так и с финансовыми потоками предприятия.</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Во второй главе на основе рассмотрения традиционных методик анализа оборотных средств и финансовых потоков предприятия усовершенствована методика комплексного анализа финансовых потоков, циклов оборота элементов оборотного капитала, собственных оборотных средств, текущих финансовых потребностей промышленных предприятий.</w:t>
      </w:r>
    </w:p>
    <w:p w:rsidR="00C6566A" w:rsidRPr="00C6566A" w:rsidRDefault="00C6566A" w:rsidP="00C6566A">
      <w:pPr>
        <w:tabs>
          <w:tab w:val="clear" w:pos="709"/>
          <w:tab w:val="left" w:pos="1637"/>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Актуальность авторского подхода к проведению комплексного анализа финансовых потоков, циклов оборота элементов оборотного капитала, собственных оборотных</w:t>
      </w:r>
      <w:r w:rsidRPr="00C6566A">
        <w:rPr>
          <w:rFonts w:ascii="Arial Unicode MS" w:eastAsia="Arial Unicode MS" w:hAnsi="Arial Unicode MS" w:cs="Arial Unicode MS"/>
          <w:color w:val="000000"/>
          <w:kern w:val="0"/>
          <w:sz w:val="24"/>
          <w:szCs w:val="24"/>
          <w:lang w:eastAsia="ru-RU" w:bidi="ru-RU"/>
        </w:rPr>
        <w:tab/>
        <w:t>средств, текущих финансовых потребностей обусловлена</w:t>
      </w:r>
    </w:p>
    <w:p w:rsidR="00C6566A" w:rsidRPr="00C6566A" w:rsidRDefault="00C6566A" w:rsidP="00C6566A">
      <w:pPr>
        <w:tabs>
          <w:tab w:val="clear" w:pos="709"/>
        </w:tabs>
        <w:suppressAutoHyphens w:val="0"/>
        <w:spacing w:after="0" w:line="437" w:lineRule="exact"/>
        <w:ind w:firstLine="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необходимостью повышения эффективности управления как абсолютным размером элементов оборотного капитала предприятия, так и сроками оборота.</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Источники финансирования оборотных активов включают в себя платный и условно бесплатный капитал.</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К платным источникам относят:</w:t>
      </w:r>
    </w:p>
    <w:p w:rsidR="00C6566A" w:rsidRPr="00C6566A" w:rsidRDefault="00C6566A" w:rsidP="00C6566A">
      <w:pPr>
        <w:numPr>
          <w:ilvl w:val="0"/>
          <w:numId w:val="13"/>
        </w:numPr>
        <w:tabs>
          <w:tab w:val="clear" w:pos="709"/>
          <w:tab w:val="left" w:pos="396"/>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собственный капитал, ценой которого выступает финансовая рентабельность, определяемая как отношение чистой прибыли к среднему за период исследования собственному капиталу, и показывающая максимально возможный уровень дивидендов на каждый рубль собственного капитала;</w:t>
      </w:r>
    </w:p>
    <w:p w:rsidR="00C6566A" w:rsidRPr="00C6566A" w:rsidRDefault="00C6566A" w:rsidP="00C6566A">
      <w:pPr>
        <w:numPr>
          <w:ilvl w:val="0"/>
          <w:numId w:val="13"/>
        </w:numPr>
        <w:tabs>
          <w:tab w:val="clear" w:pos="709"/>
          <w:tab w:val="left" w:pos="401"/>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долгосрочный заемный капитал в виде кредитов, цена которых обусловлена уровнем процентной ставки, а также облигационные займы, цена которых - купонные выплаты;</w:t>
      </w:r>
    </w:p>
    <w:p w:rsidR="00C6566A" w:rsidRPr="00C6566A" w:rsidRDefault="00C6566A" w:rsidP="00C6566A">
      <w:pPr>
        <w:numPr>
          <w:ilvl w:val="0"/>
          <w:numId w:val="13"/>
        </w:numPr>
        <w:tabs>
          <w:tab w:val="clear" w:pos="709"/>
          <w:tab w:val="left" w:pos="401"/>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краткосрочные кредиты и займы, цена которых обусловлена процентной ставкой.</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К условно бесплатным источникам относят кредиторскую задолженность. Однако, просрочка платежей по ней по сравнению с условиями договоров сопровождается штрафами, пенями. Неустойками, которые также могут рассматриваться в качестве цены данного вида капитала.</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Доходы будущих периодов (читай предоплата покупателей) также характеризуются определенной стоимостью для предприятия в виде скидок с цены реализуемой по предоплате продукции.</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Поэтому от того, в каком объеме данный капитал предприятие привлекает для финансирования своих оборотных средств, напрямую зависит уровень издержек, связанных с оплатой данных финансовых источников.</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Срок привлечения капитала также играет определенную роль: чем дольше платный капитал находится в обороте предприятия, тем больше процентных и иных выплат предприятие по нему осуществляет.</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Минимизация издержек, связанных с ценой капитала достигается за счет повышения эффективности управления элементами оборотных активов в которые привлекается капитал, за счет оптимизации их величины, а также ускорения их оборота.</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С другой стороны, повышение эффективности управления оборотными средствами оказывает влияние на уровень доходности, прибыльности и рентабельности предприятия. Каждый оборот оборотных средств приносит предприятию определенный размер прибыли, регламентированный рентабельностью оборота (продаж) или торговой наценкой. Чем большее количество оборотов совершит капитал, инвестированный в оборотные средства, тем больше прибыли в абсолютном измерении предприятие получит за даны период.</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Анализ собственных оборотных средств и текущих финансовых потребностей позволяет выявить абсолютный размер потребности в финансировании оборотных средств за счет собственного оборотного капитала или краткосрочных кредитов.</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Анализ циклов оборота элементов оборотного капитала позволяет выявить насколько рационально вложение того или иного вида капитала в элемент оборотных активов по срокам привлечения и стоимостному фактору.</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Анализ финансовых потоков позволяет выявить время и объемы дефицита и избытка капитала по каждому виду деятельности (основной, инвестиционной и финансовой), определить конкретные причины возникновения избытка или дефицита.</w:t>
      </w:r>
    </w:p>
    <w:p w:rsidR="00C6566A" w:rsidRPr="00C6566A" w:rsidRDefault="00C6566A" w:rsidP="00C6566A">
      <w:pPr>
        <w:tabs>
          <w:tab w:val="clear" w:pos="709"/>
        </w:tabs>
        <w:suppressAutoHyphens w:val="0"/>
        <w:spacing w:after="0" w:line="437" w:lineRule="exact"/>
        <w:ind w:firstLine="80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Комплексный анализ финансовых потоков, циклов оборота элементов оборотного капитала, собственных оборотных средств, текущих финансовых потребностей позволяет более глубоко исследовать влияние эффективности управления оборотным капиталом на ликвидность и рентабельность, то есть целевые показатели деятельности предприятия.</w:t>
      </w:r>
    </w:p>
    <w:p w:rsidR="00C6566A" w:rsidRPr="00C6566A" w:rsidRDefault="00C6566A" w:rsidP="00C6566A">
      <w:pPr>
        <w:tabs>
          <w:tab w:val="clear" w:pos="709"/>
          <w:tab w:val="left" w:pos="6542"/>
        </w:tabs>
        <w:suppressAutoHyphens w:val="0"/>
        <w:spacing w:after="0" w:line="437" w:lineRule="exact"/>
        <w:ind w:firstLine="80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Во втором разделе второй главы разработана авторская методика матричного анализа платежеспособности и деловой активности предприятия на основе сопоставления элементов оборотного капитала с учетом требования их дисконтирования и наращения.</w:t>
      </w:r>
      <w:r w:rsidRPr="00C6566A">
        <w:rPr>
          <w:rFonts w:ascii="Arial Unicode MS" w:eastAsia="Arial Unicode MS" w:hAnsi="Arial Unicode MS" w:cs="Arial Unicode MS"/>
          <w:color w:val="000000"/>
          <w:kern w:val="0"/>
          <w:sz w:val="24"/>
          <w:szCs w:val="24"/>
          <w:lang w:eastAsia="ru-RU" w:bidi="ru-RU"/>
        </w:rPr>
        <w:tab/>
        <w:t>‘</w:t>
      </w:r>
    </w:p>
    <w:p w:rsidR="00C6566A" w:rsidRPr="00C6566A" w:rsidRDefault="00C6566A" w:rsidP="00C6566A">
      <w:pPr>
        <w:tabs>
          <w:tab w:val="clear" w:pos="709"/>
        </w:tabs>
        <w:suppressAutoHyphens w:val="0"/>
        <w:spacing w:after="0" w:line="437" w:lineRule="exact"/>
        <w:ind w:firstLine="80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Разработаны формы матриц определения:</w:t>
      </w:r>
    </w:p>
    <w:p w:rsidR="00C6566A" w:rsidRPr="00C6566A" w:rsidRDefault="00C6566A" w:rsidP="00C6566A">
      <w:pPr>
        <w:numPr>
          <w:ilvl w:val="0"/>
          <w:numId w:val="11"/>
        </w:numPr>
        <w:tabs>
          <w:tab w:val="clear" w:pos="709"/>
          <w:tab w:val="left" w:pos="649"/>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относительного уровня платежеспособности по каждой статье актива;</w:t>
      </w:r>
    </w:p>
    <w:p w:rsidR="00C6566A" w:rsidRPr="00C6566A" w:rsidRDefault="00C6566A" w:rsidP="00C6566A">
      <w:pPr>
        <w:numPr>
          <w:ilvl w:val="0"/>
          <w:numId w:val="11"/>
        </w:numPr>
        <w:tabs>
          <w:tab w:val="clear" w:pos="709"/>
          <w:tab w:val="left" w:pos="649"/>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комплексного уровня платежеспособности по активам и пассивам нарастающим</w:t>
      </w:r>
    </w:p>
    <w:p w:rsidR="00C6566A" w:rsidRPr="00C6566A" w:rsidRDefault="00C6566A" w:rsidP="00C6566A">
      <w:pPr>
        <w:tabs>
          <w:tab w:val="clear" w:pos="709"/>
        </w:tabs>
        <w:suppressAutoHyphens w:val="0"/>
        <w:spacing w:after="0" w:line="437" w:lineRule="exact"/>
        <w:ind w:left="380" w:firstLine="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итогом;</w:t>
      </w:r>
    </w:p>
    <w:p w:rsidR="00C6566A" w:rsidRPr="00C6566A" w:rsidRDefault="00C6566A" w:rsidP="00C6566A">
      <w:pPr>
        <w:numPr>
          <w:ilvl w:val="0"/>
          <w:numId w:val="11"/>
        </w:numPr>
        <w:tabs>
          <w:tab w:val="clear" w:pos="709"/>
          <w:tab w:val="left" w:pos="653"/>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абсолютного уровня платежеспособности;</w:t>
      </w:r>
    </w:p>
    <w:p w:rsidR="00C6566A" w:rsidRPr="00C6566A" w:rsidRDefault="00C6566A" w:rsidP="00C6566A">
      <w:pPr>
        <w:tabs>
          <w:tab w:val="clear" w:pos="709"/>
        </w:tabs>
        <w:suppressAutoHyphens w:val="0"/>
        <w:spacing w:after="0" w:line="437" w:lineRule="exact"/>
        <w:ind w:firstLine="80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С учетом информации по доходам и элементам оборотного капитала разработана форма матриц оборачиваемости:</w:t>
      </w:r>
    </w:p>
    <w:p w:rsidR="00C6566A" w:rsidRPr="00C6566A" w:rsidRDefault="00C6566A" w:rsidP="00C6566A">
      <w:pPr>
        <w:numPr>
          <w:ilvl w:val="0"/>
          <w:numId w:val="11"/>
        </w:numPr>
        <w:tabs>
          <w:tab w:val="clear" w:pos="709"/>
          <w:tab w:val="left" w:pos="653"/>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доходов и капитала;</w:t>
      </w:r>
    </w:p>
    <w:p w:rsidR="00C6566A" w:rsidRPr="00C6566A" w:rsidRDefault="00C6566A" w:rsidP="00C6566A">
      <w:pPr>
        <w:numPr>
          <w:ilvl w:val="0"/>
          <w:numId w:val="11"/>
        </w:numPr>
        <w:tabs>
          <w:tab w:val="clear" w:pos="709"/>
          <w:tab w:val="left" w:pos="653"/>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доходов и активов;</w:t>
      </w:r>
    </w:p>
    <w:p w:rsidR="00C6566A" w:rsidRPr="00C6566A" w:rsidRDefault="00C6566A" w:rsidP="00C6566A">
      <w:pPr>
        <w:numPr>
          <w:ilvl w:val="0"/>
          <w:numId w:val="11"/>
        </w:numPr>
        <w:tabs>
          <w:tab w:val="clear" w:pos="709"/>
          <w:tab w:val="left" w:pos="841"/>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скорректированного (дисконтированного) уровня платежеспособности</w:t>
      </w:r>
    </w:p>
    <w:p w:rsidR="00C6566A" w:rsidRPr="00C6566A" w:rsidRDefault="00C6566A" w:rsidP="00C6566A">
      <w:pPr>
        <w:tabs>
          <w:tab w:val="clear" w:pos="709"/>
        </w:tabs>
        <w:suppressAutoHyphens w:val="0"/>
        <w:spacing w:after="0" w:line="437" w:lineRule="exact"/>
        <w:ind w:left="380" w:firstLine="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предприятия.</w:t>
      </w:r>
    </w:p>
    <w:p w:rsidR="00C6566A" w:rsidRPr="00C6566A" w:rsidRDefault="00C6566A" w:rsidP="00C6566A">
      <w:pPr>
        <w:tabs>
          <w:tab w:val="clear" w:pos="709"/>
        </w:tabs>
        <w:suppressAutoHyphens w:val="0"/>
        <w:spacing w:after="0" w:line="437" w:lineRule="exact"/>
        <w:ind w:firstLine="80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Выделены приоритетные по значимости для принятия управленческих решений соотношения показателей, получаемых с помощью матричного анализа.</w:t>
      </w:r>
    </w:p>
    <w:p w:rsidR="00C6566A" w:rsidRPr="00C6566A" w:rsidRDefault="00C6566A" w:rsidP="00C6566A">
      <w:pPr>
        <w:tabs>
          <w:tab w:val="clear" w:pos="709"/>
        </w:tabs>
        <w:suppressAutoHyphens w:val="0"/>
        <w:spacing w:after="0" w:line="437" w:lineRule="exact"/>
        <w:ind w:firstLine="80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 xml:space="preserve">В третьей части второй главы разработана методика </w:t>
      </w:r>
      <w:r w:rsidRPr="00C6566A">
        <w:rPr>
          <w:rFonts w:ascii="Arial Unicode MS" w:eastAsia="Arial Unicode MS" w:hAnsi="Arial Unicode MS" w:cs="Arial Unicode MS"/>
          <w:color w:val="000000"/>
          <w:kern w:val="0"/>
          <w:sz w:val="24"/>
          <w:szCs w:val="24"/>
          <w:lang w:val="en-US" w:eastAsia="en-US" w:bidi="en-US"/>
        </w:rPr>
        <w:t>ABC-XYZ</w:t>
      </w:r>
      <w:r w:rsidRPr="00C6566A">
        <w:rPr>
          <w:rFonts w:ascii="Arial Unicode MS" w:eastAsia="Arial Unicode MS" w:hAnsi="Arial Unicode MS" w:cs="Arial Unicode MS"/>
          <w:color w:val="000000"/>
          <w:kern w:val="0"/>
          <w:sz w:val="24"/>
          <w:szCs w:val="24"/>
          <w:lang w:eastAsia="ru-RU" w:bidi="ru-RU"/>
        </w:rPr>
        <w:t>-анализа элементов оборотных средств и источников их финансирования, позволяющая регламентировать процедуру принятия управленческих решений в области оборотного капитала.</w:t>
      </w:r>
    </w:p>
    <w:p w:rsidR="00C6566A" w:rsidRPr="00C6566A" w:rsidRDefault="00C6566A" w:rsidP="00C6566A">
      <w:pPr>
        <w:tabs>
          <w:tab w:val="clear" w:pos="709"/>
        </w:tabs>
        <w:suppressAutoHyphens w:val="0"/>
        <w:spacing w:after="0" w:line="437" w:lineRule="exact"/>
        <w:ind w:firstLine="80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При этом, последовательность анализа и сопоставления дебиторской и кредиторской задолженностей, производственных запасов и кредиторской задолженности включает проведение:</w:t>
      </w:r>
    </w:p>
    <w:p w:rsidR="00C6566A" w:rsidRPr="00C6566A" w:rsidRDefault="00C6566A" w:rsidP="00C6566A">
      <w:pPr>
        <w:numPr>
          <w:ilvl w:val="0"/>
          <w:numId w:val="14"/>
        </w:numPr>
        <w:tabs>
          <w:tab w:val="clear" w:pos="709"/>
          <w:tab w:val="left" w:pos="884"/>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АВС - анализа, предполагающего дробление дебиторов по доле в объеме</w:t>
      </w:r>
    </w:p>
    <w:p w:rsidR="00C6566A" w:rsidRPr="00C6566A" w:rsidRDefault="00C6566A" w:rsidP="00C6566A">
      <w:pPr>
        <w:tabs>
          <w:tab w:val="clear" w:pos="709"/>
        </w:tabs>
        <w:suppressAutoHyphens w:val="0"/>
        <w:spacing w:after="0" w:line="437" w:lineRule="exact"/>
        <w:ind w:firstLine="80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продаж и по количеству; кредиторов - по доле в объеме входящих ресурсов и</w:t>
      </w:r>
    </w:p>
    <w:p w:rsidR="00C6566A" w:rsidRPr="00C6566A" w:rsidRDefault="00C6566A" w:rsidP="00C6566A">
      <w:pPr>
        <w:tabs>
          <w:tab w:val="clear" w:pos="709"/>
        </w:tabs>
        <w:suppressAutoHyphens w:val="0"/>
        <w:spacing w:after="0" w:line="437" w:lineRule="exact"/>
        <w:ind w:left="760" w:firstLine="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также по количеству; производственных запасов - по доле стоимости вида запасов в совокупной стоимости запасов промышленного предприятия;</w:t>
      </w:r>
    </w:p>
    <w:p w:rsidR="00C6566A" w:rsidRPr="00C6566A" w:rsidRDefault="00C6566A" w:rsidP="00C6566A">
      <w:pPr>
        <w:numPr>
          <w:ilvl w:val="0"/>
          <w:numId w:val="14"/>
        </w:numPr>
        <w:tabs>
          <w:tab w:val="clear" w:pos="709"/>
          <w:tab w:val="left" w:pos="828"/>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val="en-US" w:eastAsia="en-US" w:bidi="en-US"/>
        </w:rPr>
        <w:t xml:space="preserve">XYZ </w:t>
      </w:r>
      <w:r w:rsidRPr="00C6566A">
        <w:rPr>
          <w:rFonts w:ascii="Arial Unicode MS" w:eastAsia="Arial Unicode MS" w:hAnsi="Arial Unicode MS" w:cs="Arial Unicode MS"/>
          <w:color w:val="000000"/>
          <w:kern w:val="0"/>
          <w:sz w:val="24"/>
          <w:szCs w:val="24"/>
          <w:lang w:eastAsia="ru-RU" w:bidi="ru-RU"/>
        </w:rPr>
        <w:t>- анализа, предполагающего дробление дебиторов и кредиторов по срокам погашения обязательств; производственных запасов - по срокам их хранения.</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Предложена матричная модель управления дебиторской и кредиторской задолженностями, производственными запасами и кредиторской задолженностью. В матрицах выделены области нормативных значений и области возникновения диспропорций.</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 xml:space="preserve">Результаты </w:t>
      </w:r>
      <w:r w:rsidRPr="00C6566A">
        <w:rPr>
          <w:rFonts w:ascii="Arial Unicode MS" w:eastAsia="Arial Unicode MS" w:hAnsi="Arial Unicode MS" w:cs="Arial Unicode MS"/>
          <w:color w:val="000000"/>
          <w:kern w:val="0"/>
          <w:sz w:val="24"/>
          <w:szCs w:val="24"/>
          <w:lang w:val="en-US" w:eastAsia="en-US" w:bidi="en-US"/>
        </w:rPr>
        <w:t>ABC-XYZ</w:t>
      </w:r>
      <w:r w:rsidRPr="00C6566A">
        <w:rPr>
          <w:rFonts w:ascii="Arial Unicode MS" w:eastAsia="Arial Unicode MS" w:hAnsi="Arial Unicode MS" w:cs="Arial Unicode MS"/>
          <w:color w:val="000000"/>
          <w:kern w:val="0"/>
          <w:sz w:val="24"/>
          <w:szCs w:val="24"/>
          <w:lang w:eastAsia="ru-RU" w:bidi="ru-RU"/>
        </w:rPr>
        <w:t>-анализа элементов оборотного капитала позволяют выявить:</w:t>
      </w:r>
    </w:p>
    <w:p w:rsidR="00C6566A" w:rsidRPr="00C6566A" w:rsidRDefault="00C6566A" w:rsidP="00C6566A">
      <w:pPr>
        <w:numPr>
          <w:ilvl w:val="0"/>
          <w:numId w:val="15"/>
        </w:numPr>
        <w:tabs>
          <w:tab w:val="clear" w:pos="709"/>
          <w:tab w:val="left" w:pos="828"/>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конкретные группы запасов, дебиторской задолженности, требующие сокращения абсолютного размера или срока их оборачиваемости;</w:t>
      </w:r>
    </w:p>
    <w:p w:rsidR="00C6566A" w:rsidRPr="00C6566A" w:rsidRDefault="00C6566A" w:rsidP="00C6566A">
      <w:pPr>
        <w:numPr>
          <w:ilvl w:val="0"/>
          <w:numId w:val="15"/>
        </w:numPr>
        <w:tabs>
          <w:tab w:val="clear" w:pos="709"/>
          <w:tab w:val="left" w:pos="828"/>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объем дефицита или избытка средств для погашения кредиторской задолженности и период из возникновения;</w:t>
      </w:r>
    </w:p>
    <w:p w:rsidR="00C6566A" w:rsidRPr="00C6566A" w:rsidRDefault="00C6566A" w:rsidP="00C6566A">
      <w:pPr>
        <w:numPr>
          <w:ilvl w:val="0"/>
          <w:numId w:val="15"/>
        </w:numPr>
        <w:tabs>
          <w:tab w:val="clear" w:pos="709"/>
          <w:tab w:val="left" w:pos="828"/>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периоды, в которые у предприятия возникает потребность в кредитном финансировании.</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 xml:space="preserve">Расширение </w:t>
      </w:r>
      <w:r w:rsidRPr="00C6566A">
        <w:rPr>
          <w:rFonts w:ascii="Arial Unicode MS" w:eastAsia="Arial Unicode MS" w:hAnsi="Arial Unicode MS" w:cs="Arial Unicode MS"/>
          <w:color w:val="000000"/>
          <w:kern w:val="0"/>
          <w:sz w:val="24"/>
          <w:szCs w:val="24"/>
          <w:lang w:val="en-US" w:eastAsia="en-US" w:bidi="en-US"/>
        </w:rPr>
        <w:t>ABC-XYZ</w:t>
      </w:r>
      <w:r w:rsidRPr="00C6566A">
        <w:rPr>
          <w:rFonts w:ascii="Arial Unicode MS" w:eastAsia="Arial Unicode MS" w:hAnsi="Arial Unicode MS" w:cs="Arial Unicode MS"/>
          <w:color w:val="000000"/>
          <w:kern w:val="0"/>
          <w:sz w:val="24"/>
          <w:szCs w:val="24"/>
          <w:lang w:eastAsia="ru-RU" w:bidi="ru-RU"/>
        </w:rPr>
        <w:t>-анализа дебиторской задолженности за счет учета частоты заказов (количества заказов за период) и количества просрочек срока платежа, позволили предложить методику рейтинговой оценки дебиторов, представленную девятью этапами, как основу оптимизации платежной дисциплины (кредитной политики) предприятия.</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В третьей главе выявлены и экспериментально проверены основные условия функционирования разработанной модели комплексной системы управления оборотными средствами (капиталом) и финансовыми потоками промышленного предприятия.</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Предложенные во второй главе работы методики, находят практическую апробацию на основе статистической и финансовой отчетности двух сопоставимых по объемам деятельности промышленных предприятий - ООО «Теплоприбор</w:t>
      </w:r>
      <w:r w:rsidRPr="00C6566A">
        <w:rPr>
          <w:rFonts w:ascii="Arial Unicode MS" w:eastAsia="Arial Unicode MS" w:hAnsi="Arial Unicode MS" w:cs="Arial Unicode MS"/>
          <w:color w:val="000000"/>
          <w:kern w:val="0"/>
          <w:sz w:val="24"/>
          <w:szCs w:val="24"/>
          <w:lang w:eastAsia="ru-RU" w:bidi="ru-RU"/>
        </w:rPr>
        <w:softHyphen/>
        <w:t>Деталь» и ООО «Челябинский завод эффективного строительного кирпича». В первой части третьей главы предложены конкретные мероприятия по оптимизации управления оборотными средствами на основе результатов комплексного анализа финансовых потоков и элементов оборотного капитала. Представлена содержательная характеристика управленческих решений, принимаемых по результатам комплексного анализа динамики циклов производственно</w:t>
      </w:r>
      <w:r w:rsidRPr="00C6566A">
        <w:rPr>
          <w:rFonts w:ascii="Arial Unicode MS" w:eastAsia="Arial Unicode MS" w:hAnsi="Arial Unicode MS" w:cs="Arial Unicode MS"/>
          <w:color w:val="000000"/>
          <w:kern w:val="0"/>
          <w:sz w:val="24"/>
          <w:szCs w:val="24"/>
          <w:lang w:eastAsia="ru-RU" w:bidi="ru-RU"/>
        </w:rPr>
        <w:softHyphen/>
        <w:t>хозяйственного процесса и анализа чистых денежных потоков для ситуаций возникновения диспропорций при оценке динамики операционного цикла и при оценке динамики инвестиционного цикла.</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Данные решения являются типовыми для всех промышленных предприятий, однако при проведении анализа необходимо учитывать специфику влияния факторов внешней и внутренней среды, целеполагания контрагентов предприятия конкретной отрасли народного хозяйства.</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Во второй части третьей главы представлено обоснование комплекса управленческих решений, принимаемых на основе результатов матричного анализа платежеспособности и деловой активности предприятия.</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Выявленный по результатам матричного анализа дефицит оборотных средств ухудшает как платежную дисциплину предприятия по отношению к кредиторам и банкам, так и свидетельствует о снижении финансовой устойчивости предприятия. Выявленный по результатам матричного анализа избыток внеоборотных активов свидетельствует об их финансировании за счет долгосрочного заемного капитала, а при формировании вышеописанного дефицита, за счет краткосрочного заемного капитала.</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Предложенный комплекс типовых управленческих решений, принимаемых при формировании дефицита источников покрытия обязательств включает меры в части управления оборотным капиталом, в части управления совокупными активами, в части управления собственным капиталом для каждой статьи обязательств, по которой формируется дефицит.</w:t>
      </w:r>
    </w:p>
    <w:p w:rsidR="00C6566A" w:rsidRPr="00C6566A" w:rsidRDefault="00C6566A" w:rsidP="00C6566A">
      <w:pPr>
        <w:tabs>
          <w:tab w:val="clear" w:pos="709"/>
        </w:tabs>
        <w:suppressAutoHyphens w:val="0"/>
        <w:spacing w:after="0" w:line="437" w:lineRule="exact"/>
        <w:ind w:firstLine="78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 xml:space="preserve">В третьей части главы 3 представлена процедура принятия управленческих решений, принимаемые на основе </w:t>
      </w:r>
      <w:r w:rsidRPr="00C6566A">
        <w:rPr>
          <w:rFonts w:ascii="Arial Unicode MS" w:eastAsia="Arial Unicode MS" w:hAnsi="Arial Unicode MS" w:cs="Arial Unicode MS"/>
          <w:color w:val="000000"/>
          <w:kern w:val="0"/>
          <w:sz w:val="24"/>
          <w:szCs w:val="24"/>
          <w:lang w:val="en-US" w:eastAsia="en-US" w:bidi="en-US"/>
        </w:rPr>
        <w:t>ABC-XYZ</w:t>
      </w:r>
      <w:r w:rsidRPr="00C6566A">
        <w:rPr>
          <w:rFonts w:ascii="Arial Unicode MS" w:eastAsia="Arial Unicode MS" w:hAnsi="Arial Unicode MS" w:cs="Arial Unicode MS"/>
          <w:color w:val="000000"/>
          <w:kern w:val="0"/>
          <w:sz w:val="24"/>
          <w:szCs w:val="24"/>
          <w:lang w:eastAsia="ru-RU" w:bidi="ru-RU"/>
        </w:rPr>
        <w:t>-анализа дебиторской и кредиторской задолженностей. Так при дефиците дебиторской задолженности для погашения кредиторской выделены и экспериментально проверены следующие возможные варианты решения данной проблемы включают:</w:t>
      </w:r>
    </w:p>
    <w:p w:rsidR="00C6566A" w:rsidRPr="00C6566A" w:rsidRDefault="00C6566A" w:rsidP="00C6566A">
      <w:pPr>
        <w:tabs>
          <w:tab w:val="clear" w:pos="709"/>
        </w:tabs>
        <w:suppressAutoHyphens w:val="0"/>
        <w:spacing w:after="0" w:line="437" w:lineRule="exact"/>
        <w:ind w:left="620" w:hanging="32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1) просрочка платежа кредиторам, вызывающая возникновение определенных штрафных санкций, рассматриваемых в качестве стоимости данного управленческого решения;</w:t>
      </w:r>
    </w:p>
    <w:p w:rsidR="00C6566A" w:rsidRPr="00C6566A" w:rsidRDefault="00C6566A" w:rsidP="00C6566A">
      <w:pPr>
        <w:numPr>
          <w:ilvl w:val="0"/>
          <w:numId w:val="16"/>
        </w:numPr>
        <w:tabs>
          <w:tab w:val="clear" w:pos="709"/>
          <w:tab w:val="left" w:pos="545"/>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использование резерва временно свободных денежных средств для покрытия кредиторской задолженности, сопровождающаяся упущенной выгодой от возможного вложения данных средств, например на депозит;</w:t>
      </w:r>
    </w:p>
    <w:p w:rsidR="00C6566A" w:rsidRPr="00C6566A" w:rsidRDefault="00C6566A" w:rsidP="00C6566A">
      <w:pPr>
        <w:numPr>
          <w:ilvl w:val="0"/>
          <w:numId w:val="16"/>
        </w:numPr>
        <w:tabs>
          <w:tab w:val="clear" w:pos="709"/>
          <w:tab w:val="left" w:pos="545"/>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привлечение краткосрочного кредита для финансирования кредиторской задолженности, стоимостью данного решения выступают процентные платежи по кредитам;</w:t>
      </w:r>
    </w:p>
    <w:p w:rsidR="00C6566A" w:rsidRPr="00C6566A" w:rsidRDefault="00C6566A" w:rsidP="00C6566A">
      <w:pPr>
        <w:numPr>
          <w:ilvl w:val="0"/>
          <w:numId w:val="16"/>
        </w:numPr>
        <w:tabs>
          <w:tab w:val="clear" w:pos="709"/>
          <w:tab w:val="left" w:pos="545"/>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 xml:space="preserve">факторинг дебиторской задолженности групп </w:t>
      </w:r>
      <w:r w:rsidRPr="00C6566A">
        <w:rPr>
          <w:rFonts w:ascii="Arial Unicode MS" w:eastAsia="Arial Unicode MS" w:hAnsi="Arial Unicode MS" w:cs="Arial Unicode MS"/>
          <w:color w:val="000000"/>
          <w:kern w:val="0"/>
          <w:sz w:val="24"/>
          <w:szCs w:val="24"/>
          <w:lang w:val="en-US" w:eastAsia="en-US" w:bidi="en-US"/>
        </w:rPr>
        <w:t xml:space="preserve">Y </w:t>
      </w:r>
      <w:r w:rsidRPr="00C6566A">
        <w:rPr>
          <w:rFonts w:ascii="Arial Unicode MS" w:eastAsia="Arial Unicode MS" w:hAnsi="Arial Unicode MS" w:cs="Arial Unicode MS"/>
          <w:color w:val="000000"/>
          <w:kern w:val="0"/>
          <w:sz w:val="24"/>
          <w:szCs w:val="24"/>
          <w:lang w:eastAsia="ru-RU" w:bidi="ru-RU"/>
        </w:rPr>
        <w:t xml:space="preserve">и </w:t>
      </w:r>
      <w:r w:rsidRPr="00C6566A">
        <w:rPr>
          <w:rFonts w:ascii="Arial Unicode MS" w:eastAsia="Arial Unicode MS" w:hAnsi="Arial Unicode MS" w:cs="Arial Unicode MS"/>
          <w:color w:val="000000"/>
          <w:kern w:val="0"/>
          <w:sz w:val="24"/>
          <w:szCs w:val="24"/>
          <w:lang w:val="en-US" w:eastAsia="en-US" w:bidi="en-US"/>
        </w:rPr>
        <w:t xml:space="preserve">Z, </w:t>
      </w:r>
      <w:r w:rsidRPr="00C6566A">
        <w:rPr>
          <w:rFonts w:ascii="Arial Unicode MS" w:eastAsia="Arial Unicode MS" w:hAnsi="Arial Unicode MS" w:cs="Arial Unicode MS"/>
          <w:color w:val="000000"/>
          <w:kern w:val="0"/>
          <w:sz w:val="24"/>
          <w:szCs w:val="24"/>
          <w:lang w:eastAsia="ru-RU" w:bidi="ru-RU"/>
        </w:rPr>
        <w:t>обеспечивающий более быструю инкассацию дебиторской задолженности и погашение за ее счет дефицита платежей по кредиторской задолженности групп КХ. Стоимость решения - комиссия за реализованную дебиторскую задолженность, а также процентные выплаты по кредитной части финансирования;</w:t>
      </w:r>
    </w:p>
    <w:p w:rsidR="00C6566A" w:rsidRPr="00C6566A" w:rsidRDefault="00C6566A" w:rsidP="00C6566A">
      <w:pPr>
        <w:numPr>
          <w:ilvl w:val="0"/>
          <w:numId w:val="16"/>
        </w:numPr>
        <w:tabs>
          <w:tab w:val="clear" w:pos="709"/>
          <w:tab w:val="left" w:pos="545"/>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скидка с цены реализованной продукции, предоставляемая дебиторам при досрочном, по сравнению с условиями договоров, погашении дебиторской задолженности. Стоимость решения - процент скидки.</w:t>
      </w:r>
    </w:p>
    <w:p w:rsidR="00C6566A" w:rsidRPr="00C6566A" w:rsidRDefault="00C6566A" w:rsidP="00C6566A">
      <w:pPr>
        <w:tabs>
          <w:tab w:val="clear" w:pos="709"/>
        </w:tabs>
        <w:suppressAutoHyphens w:val="0"/>
        <w:spacing w:after="0" w:line="437" w:lineRule="exact"/>
        <w:ind w:firstLine="74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При принятии окончательного решения в качестве критерия его эффективности рекомендуется использовать критерий минимальной стоимости решения.</w:t>
      </w:r>
    </w:p>
    <w:p w:rsidR="00C6566A" w:rsidRPr="00C6566A" w:rsidRDefault="00C6566A" w:rsidP="00C6566A">
      <w:pPr>
        <w:tabs>
          <w:tab w:val="clear" w:pos="709"/>
        </w:tabs>
        <w:suppressAutoHyphens w:val="0"/>
        <w:spacing w:after="0" w:line="437" w:lineRule="exact"/>
        <w:ind w:firstLine="74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Типовые управленческие решения для ситуации избытка дебиторской задолженности как источника погашения кредиторской задолженности включают ряд мер по инвестированию средств, расчет эффективности которых должен осуществляться с учетом: срока инвестирования; объема инвестирования; доходности инвестиций; риска невозврата вложенных средств.</w:t>
      </w:r>
    </w:p>
    <w:p w:rsidR="00C6566A" w:rsidRPr="00C6566A" w:rsidRDefault="00C6566A" w:rsidP="00C6566A">
      <w:pPr>
        <w:tabs>
          <w:tab w:val="clear" w:pos="709"/>
        </w:tabs>
        <w:suppressAutoHyphens w:val="0"/>
        <w:spacing w:after="0" w:line="437" w:lineRule="exact"/>
        <w:ind w:firstLine="74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Типовые управленческие решения, принимаемые при дефиците кредиторской задолженности как источника финансирования производственных запасов аналогичны перечисленным выше пяти вариантам. При ее избытке, рекомендуется пересмотр политики погашения кредиторской задолженности в более короткие сроки с получением в качестве «бонуса» скидок со стоимости приобретаемых Т1</w:t>
      </w:r>
      <w:r w:rsidRPr="00C6566A">
        <w:rPr>
          <w:rFonts w:ascii="Times New Roman" w:eastAsia="Arial Unicode MS" w:hAnsi="Times New Roman" w:cs="Times New Roman"/>
          <w:color w:val="000000"/>
          <w:kern w:val="0"/>
          <w:sz w:val="28"/>
          <w:u w:val="single"/>
          <w:lang w:eastAsia="ru-RU" w:bidi="ru-RU"/>
        </w:rPr>
        <w:t>УГЦ</w:t>
      </w:r>
      <w:r w:rsidRPr="00C6566A">
        <w:rPr>
          <w:rFonts w:ascii="Arial Unicode MS" w:eastAsia="Arial Unicode MS" w:hAnsi="Arial Unicode MS" w:cs="Arial Unicode MS"/>
          <w:color w:val="000000"/>
          <w:kern w:val="0"/>
          <w:sz w:val="24"/>
          <w:szCs w:val="24"/>
          <w:lang w:eastAsia="ru-RU" w:bidi="ru-RU"/>
        </w:rPr>
        <w:t>.</w:t>
      </w:r>
    </w:p>
    <w:p w:rsidR="00C6566A" w:rsidRPr="00C6566A" w:rsidRDefault="00C6566A" w:rsidP="00C6566A">
      <w:pPr>
        <w:tabs>
          <w:tab w:val="clear" w:pos="709"/>
        </w:tabs>
        <w:suppressAutoHyphens w:val="0"/>
        <w:spacing w:after="0" w:line="437" w:lineRule="exact"/>
        <w:ind w:firstLine="74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Апробация методики рейтинговой оценки дебиторов, с учетом сроков расчетов, объемов заказов, частоты заказов (количества заказов за период) и количества просрочек срока платежа, позволила разработать матрицу условий кредитной политики по четырем блокам (Сумма дебиторской задолженности; Частота заказов (количество заказов); Средний срок оборота (погашения)' дебиторской задолженности; Просрочки погашения дебиторской задолженности за период исследования), включающую типовые управленческие решения, нацеленные на дебиторов: с лучшим, хорошим, средним рейтингом и рейтингом ниже среднего.</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Перечисленные в матрице меры могут меняться в зависимости от финансового состояния и уровня платежеспособности самого предприятия, что должно быть отражено в соответствующей форме в договорах.</w:t>
      </w:r>
    </w:p>
    <w:p w:rsidR="00C6566A" w:rsidRPr="00C6566A" w:rsidRDefault="00C6566A" w:rsidP="00C6566A">
      <w:pPr>
        <w:tabs>
          <w:tab w:val="clear" w:pos="709"/>
        </w:tabs>
        <w:suppressAutoHyphens w:val="0"/>
        <w:spacing w:after="0" w:line="437" w:lineRule="exact"/>
        <w:ind w:firstLine="54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Считаем, что использование предложенных типов управленческих решений позволит предприятиям повысить эффективность управления элементами оборотного капитала и финансовыми потоками, как в объемном, так и во временном аспектах, а следовательно, достигнуть конкурентных преимуществ за счет более оперативного реагирования на изменения факторов внешней и внутренней среды, что обеспечит повышение финансовых результатов и конкурентоспособности бизнеса в перспективе.</w:t>
      </w:r>
    </w:p>
    <w:p w:rsidR="00C6566A" w:rsidRPr="00C6566A" w:rsidRDefault="00C6566A" w:rsidP="00C6566A">
      <w:pPr>
        <w:tabs>
          <w:tab w:val="clear" w:pos="709"/>
        </w:tabs>
        <w:suppressAutoHyphens w:val="0"/>
        <w:spacing w:after="0" w:line="437" w:lineRule="exact"/>
        <w:ind w:firstLine="76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Новизна подхода, изложенного в работе, заключается в том, что разработанная классификация проблем управления оборотными средствами (капиталом) промышленного предприятия с учетом специфики его кругооборота и предложенные процедуры проведения комплексного анализа оборотного капитала и финансовых потоков предприятия с учетом временной, объемной и стоимостной характеристики оборотного капитала, а также направлений финансовых потоков, связанных с формированием и использованием оборотных средств расширяют теоретические и методологические представления об эффективности управления оборотным капиталом промышленного предприятия.</w:t>
      </w:r>
    </w:p>
    <w:p w:rsidR="00C6566A" w:rsidRPr="00C6566A" w:rsidRDefault="00C6566A" w:rsidP="00C6566A">
      <w:pPr>
        <w:tabs>
          <w:tab w:val="clear" w:pos="709"/>
        </w:tabs>
        <w:suppressAutoHyphens w:val="0"/>
        <w:spacing w:after="0" w:line="437" w:lineRule="exact"/>
        <w:ind w:firstLine="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Таким образом,</w:t>
      </w:r>
    </w:p>
    <w:p w:rsidR="00C6566A" w:rsidRPr="00C6566A" w:rsidRDefault="00C6566A" w:rsidP="00C6566A">
      <w:pPr>
        <w:numPr>
          <w:ilvl w:val="0"/>
          <w:numId w:val="17"/>
        </w:numPr>
        <w:tabs>
          <w:tab w:val="clear" w:pos="709"/>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Классифицированы подходы к управлению оборотными средствами промышленного предприятия (по критериям состава ресурсов предприятия, формирования оборотных активов, комплексности управления ими и пр.), что позволило выбрать направления совершенствования методов анализа оборотных средств в части комплексной оценки состава и динамики элементов оборотных активов, циклов их оборота и денежных потоков по видам деятельности промышленного предприятия.</w:t>
      </w:r>
    </w:p>
    <w:p w:rsidR="00C6566A" w:rsidRPr="00C6566A" w:rsidRDefault="00C6566A" w:rsidP="00C6566A">
      <w:pPr>
        <w:numPr>
          <w:ilvl w:val="0"/>
          <w:numId w:val="17"/>
        </w:numPr>
        <w:tabs>
          <w:tab w:val="clear" w:pos="709"/>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Предложен подход к оперативному управлению оборотными средствами, источниками их финансирования, циклами оборота и финансовыми потоками на промышленном предприятии, основанный на их комплексном анализе, позволяющий выявить резервы повышения эффективности управления ресурсами, затратами и результатами за счет оптимизации в части величины и динамики ресурсов, движения денежных средств, длительности производственно</w:t>
      </w:r>
      <w:r w:rsidRPr="00C6566A">
        <w:rPr>
          <w:rFonts w:ascii="Arial Unicode MS" w:eastAsia="Arial Unicode MS" w:hAnsi="Arial Unicode MS" w:cs="Arial Unicode MS"/>
          <w:color w:val="000000"/>
          <w:kern w:val="0"/>
          <w:sz w:val="24"/>
          <w:szCs w:val="24"/>
          <w:lang w:eastAsia="ru-RU" w:bidi="ru-RU"/>
        </w:rPr>
        <w:softHyphen/>
        <w:t>хозяйственного цикла и его структурных элементов (производственный, коммерческий циклы и пр.).</w:t>
      </w:r>
    </w:p>
    <w:p w:rsidR="00C6566A" w:rsidRPr="00C6566A" w:rsidRDefault="00C6566A" w:rsidP="00C6566A">
      <w:pPr>
        <w:numPr>
          <w:ilvl w:val="0"/>
          <w:numId w:val="17"/>
        </w:numPr>
        <w:tabs>
          <w:tab w:val="clear" w:pos="709"/>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Разработан подход к проведению матричного анализа платежеспособности и деловой активности промышленного предприятия, реализуемый с учетом наращения и дисконтирования активов и дисконтирования пассивов (обязательств), позволяющий предложить типовые управленческие решения по оптимизации объемов, структуры и сроков оборота ресурсов в соответствии с динамикой результатов деятельности.</w:t>
      </w:r>
    </w:p>
    <w:p w:rsidR="00C6566A" w:rsidRPr="00C6566A" w:rsidRDefault="00C6566A" w:rsidP="00C6566A">
      <w:pPr>
        <w:numPr>
          <w:ilvl w:val="0"/>
          <w:numId w:val="17"/>
        </w:numPr>
        <w:tabs>
          <w:tab w:val="clear" w:pos="709"/>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 xml:space="preserve">Разработан метод </w:t>
      </w:r>
      <w:r w:rsidRPr="00C6566A">
        <w:rPr>
          <w:rFonts w:ascii="Arial Unicode MS" w:eastAsia="Arial Unicode MS" w:hAnsi="Arial Unicode MS" w:cs="Arial Unicode MS"/>
          <w:color w:val="000000"/>
          <w:kern w:val="0"/>
          <w:sz w:val="24"/>
          <w:szCs w:val="24"/>
          <w:lang w:val="en-US" w:eastAsia="en-US" w:bidi="en-US"/>
        </w:rPr>
        <w:t>ABC</w:t>
      </w:r>
      <w:r w:rsidRPr="00C6566A">
        <w:rPr>
          <w:rFonts w:ascii="Arial Unicode MS" w:eastAsia="Arial Unicode MS" w:hAnsi="Arial Unicode MS" w:cs="Arial Unicode MS"/>
          <w:color w:val="000000"/>
          <w:kern w:val="0"/>
          <w:sz w:val="24"/>
          <w:szCs w:val="24"/>
          <w:lang w:eastAsia="en-US" w:bidi="en-US"/>
        </w:rPr>
        <w:t>-</w:t>
      </w:r>
      <w:r w:rsidRPr="00C6566A">
        <w:rPr>
          <w:rFonts w:ascii="Arial Unicode MS" w:eastAsia="Arial Unicode MS" w:hAnsi="Arial Unicode MS" w:cs="Arial Unicode MS"/>
          <w:color w:val="000000"/>
          <w:kern w:val="0"/>
          <w:sz w:val="24"/>
          <w:szCs w:val="24"/>
          <w:lang w:val="en-US" w:eastAsia="en-US" w:bidi="en-US"/>
        </w:rPr>
        <w:t>XYZ</w:t>
      </w:r>
      <w:r w:rsidRPr="00C6566A">
        <w:rPr>
          <w:rFonts w:ascii="Arial Unicode MS" w:eastAsia="Arial Unicode MS" w:hAnsi="Arial Unicode MS" w:cs="Arial Unicode MS"/>
          <w:color w:val="000000"/>
          <w:kern w:val="0"/>
          <w:sz w:val="24"/>
          <w:szCs w:val="24"/>
          <w:lang w:eastAsia="ru-RU" w:bidi="ru-RU"/>
        </w:rPr>
        <w:t>-анализа элементов оборотного капитала (анализа дебиторской и кредиторской задолженностей, анализа производственных запасов и кредиторской задолженности), учитывающий объемы, сроки оборота и стоимость источников финансирования оборотного капитала, позволяющий разработать комплекс управленческих решений, направленных на сокращение затрат, связанных: со стоимостью финансовых источников, привлекаемых при дефиците оборотных активов (как средств погашения обязательств); с упущенной выгодой, возникающей при избытке оборотных активов для погашения обязательств промышленного предприятия.</w:t>
      </w:r>
    </w:p>
    <w:p w:rsidR="00C6566A" w:rsidRPr="00C6566A" w:rsidRDefault="00C6566A" w:rsidP="00C6566A">
      <w:pPr>
        <w:numPr>
          <w:ilvl w:val="0"/>
          <w:numId w:val="17"/>
        </w:numPr>
        <w:tabs>
          <w:tab w:val="clear" w:pos="709"/>
          <w:tab w:val="left" w:pos="735"/>
        </w:tabs>
        <w:suppressAutoHyphens w:val="0"/>
        <w:spacing w:after="0" w:line="437" w:lineRule="exact"/>
        <w:jc w:val="left"/>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Предложен алгоритм управления взаимодействиями с контрагентами промышленного предприятия (на примере дебиторов) на основе результатов интегральной оценки контрагента, проводимой с учетом количества заказов и объемов задолженности, сроков ее инкассации и наличия нарушений договорных условий, значимости данных параметров, что позволило выделить четыре категории дебиторов (с лучшим, хорошим, средним и низким рейтингом) и разработать типовые управленческие решения (условия кредитной политики) для каждой категории дебиторов.</w:t>
      </w:r>
    </w:p>
    <w:p w:rsidR="00C6566A" w:rsidRPr="00C6566A" w:rsidRDefault="00C6566A" w:rsidP="00C6566A">
      <w:pPr>
        <w:tabs>
          <w:tab w:val="clear" w:pos="709"/>
        </w:tabs>
        <w:suppressAutoHyphens w:val="0"/>
        <w:spacing w:after="0" w:line="437" w:lineRule="exact"/>
        <w:ind w:firstLine="800"/>
        <w:rPr>
          <w:rFonts w:ascii="Arial Unicode MS" w:eastAsia="Arial Unicode MS" w:hAnsi="Arial Unicode MS" w:cs="Arial Unicode MS"/>
          <w:color w:val="000000"/>
          <w:kern w:val="0"/>
          <w:sz w:val="24"/>
          <w:szCs w:val="24"/>
          <w:lang w:eastAsia="ru-RU" w:bidi="ru-RU"/>
        </w:rPr>
      </w:pPr>
      <w:r w:rsidRPr="00C6566A">
        <w:rPr>
          <w:rFonts w:ascii="Arial Unicode MS" w:eastAsia="Arial Unicode MS" w:hAnsi="Arial Unicode MS" w:cs="Arial Unicode MS"/>
          <w:color w:val="000000"/>
          <w:kern w:val="0"/>
          <w:sz w:val="24"/>
          <w:szCs w:val="24"/>
          <w:lang w:eastAsia="ru-RU" w:bidi="ru-RU"/>
        </w:rPr>
        <w:t>Таким образом, цель исследования - совершенствование методического инструментария эффективного оперативного управления оборотными средствами промышленного предприятия, - можно считать достигнутой.</w:t>
      </w:r>
    </w:p>
    <w:p w:rsidR="00C6566A" w:rsidRPr="00C6566A" w:rsidRDefault="00C6566A" w:rsidP="00C6566A"/>
    <w:sectPr w:rsidR="00C6566A" w:rsidRPr="00C6566A" w:rsidSect="00945CFF">
      <w:headerReference w:type="default" r:id="rId13"/>
      <w:footerReference w:type="even" r:id="rId14"/>
      <w:footerReference w:type="default" r:id="rId15"/>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CA2" w:rsidRDefault="00F56CA2">
      <w:pPr>
        <w:spacing w:after="0" w:line="240" w:lineRule="auto"/>
      </w:pPr>
      <w:r>
        <w:separator/>
      </w:r>
    </w:p>
  </w:endnote>
  <w:endnote w:type="continuationSeparator" w:id="0">
    <w:p w:rsidR="00F56CA2" w:rsidRDefault="00F56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A2" w:rsidRDefault="00F56CA2">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56CA2" w:rsidRDefault="00F56CA2">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A2" w:rsidRDefault="00F56CA2">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56CA2" w:rsidRDefault="00F56CA2">
                <w:pPr>
                  <w:spacing w:line="240" w:lineRule="auto"/>
                </w:pPr>
                <w:fldSimple w:instr=" PAGE \* MERGEFORMAT ">
                  <w:r w:rsidR="00C6566A" w:rsidRPr="00C6566A">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CA2" w:rsidRDefault="00F56CA2"/>
    <w:p w:rsidR="00F56CA2" w:rsidRDefault="00F56CA2"/>
    <w:p w:rsidR="00F56CA2" w:rsidRDefault="00F56CA2"/>
    <w:p w:rsidR="00F56CA2" w:rsidRDefault="00F56CA2"/>
    <w:p w:rsidR="00F56CA2" w:rsidRDefault="00F56CA2"/>
    <w:p w:rsidR="00F56CA2" w:rsidRDefault="00F56CA2"/>
    <w:p w:rsidR="00F56CA2" w:rsidRDefault="00F56CA2">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56CA2" w:rsidRDefault="00F56CA2">
                  <w:pPr>
                    <w:spacing w:line="240" w:lineRule="auto"/>
                  </w:pPr>
                  <w:fldSimple w:instr=" PAGE \* MERGEFORMAT ">
                    <w:r w:rsidR="004C51F6" w:rsidRPr="004C51F6">
                      <w:rPr>
                        <w:rStyle w:val="afffff9"/>
                        <w:b w:val="0"/>
                        <w:bCs w:val="0"/>
                        <w:noProof/>
                      </w:rPr>
                      <w:t>11</w:t>
                    </w:r>
                  </w:fldSimple>
                </w:p>
              </w:txbxContent>
            </v:textbox>
            <w10:wrap anchorx="page" anchory="page"/>
          </v:shape>
        </w:pict>
      </w:r>
    </w:p>
    <w:p w:rsidR="00F56CA2" w:rsidRDefault="00F56CA2"/>
    <w:p w:rsidR="00F56CA2" w:rsidRDefault="00F56CA2"/>
    <w:p w:rsidR="00F56CA2" w:rsidRDefault="00F56CA2">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56CA2" w:rsidRDefault="00F56CA2"/>
                <w:p w:rsidR="00F56CA2" w:rsidRDefault="00F56CA2">
                  <w:pPr>
                    <w:pStyle w:val="1ffffff7"/>
                    <w:spacing w:line="240" w:lineRule="auto"/>
                  </w:pPr>
                  <w:fldSimple w:instr=" PAGE \* MERGEFORMAT ">
                    <w:r w:rsidR="004C51F6" w:rsidRPr="004C51F6">
                      <w:rPr>
                        <w:rStyle w:val="3b"/>
                        <w:noProof/>
                      </w:rPr>
                      <w:t>11</w:t>
                    </w:r>
                  </w:fldSimple>
                </w:p>
              </w:txbxContent>
            </v:textbox>
            <w10:wrap anchorx="page" anchory="page"/>
          </v:shape>
        </w:pict>
      </w:r>
    </w:p>
    <w:p w:rsidR="00F56CA2" w:rsidRDefault="00F56CA2"/>
    <w:p w:rsidR="00F56CA2" w:rsidRDefault="00F56CA2">
      <w:pPr>
        <w:rPr>
          <w:sz w:val="2"/>
          <w:szCs w:val="2"/>
        </w:rPr>
      </w:pPr>
    </w:p>
    <w:p w:rsidR="00F56CA2" w:rsidRDefault="00F56CA2"/>
    <w:p w:rsidR="00F56CA2" w:rsidRDefault="00F56CA2">
      <w:pPr>
        <w:spacing w:after="0" w:line="240" w:lineRule="auto"/>
      </w:pPr>
    </w:p>
  </w:footnote>
  <w:footnote w:type="continuationSeparator" w:id="0">
    <w:p w:rsidR="00F56CA2" w:rsidRDefault="00F56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6A" w:rsidRDefault="00C6566A">
    <w:pPr>
      <w:rPr>
        <w:sz w:val="2"/>
        <w:szCs w:val="2"/>
      </w:rPr>
    </w:pPr>
    <w:r w:rsidRPr="00075AB1">
      <w:rPr>
        <w:sz w:val="24"/>
        <w:szCs w:val="24"/>
        <w:lang w:bidi="ru-RU"/>
      </w:rPr>
      <w:pict>
        <v:shapetype id="_x0000_t202" coordsize="21600,21600" o:spt="202" path="m,l,21600r21600,l21600,xe">
          <v:stroke joinstyle="miter"/>
          <v:path gradientshapeok="t" o:connecttype="rect"/>
        </v:shapetype>
        <v:shape id="_x0000_s609798" type="#_x0000_t202" style="position:absolute;left:0;text-align:left;margin-left:263.05pt;margin-top:157.85pt;width:80.4pt;height:13.45pt;z-index:-251614208;mso-wrap-style:none;mso-wrap-distance-left:5pt;mso-wrap-distance-right:5pt;mso-position-horizontal-relative:page;mso-position-vertical-relative:page" wrapcoords="0 0" filled="f" stroked="f">
          <v:textbox style="mso-fit-shape-to-text:t" inset="0,0,0,0">
            <w:txbxContent>
              <w:p w:rsidR="00C6566A" w:rsidRDefault="00C6566A">
                <w:pPr>
                  <w:spacing w:line="240" w:lineRule="auto"/>
                </w:pPr>
                <w:r>
                  <w:rPr>
                    <w:b/>
                    <w:bCs/>
                    <w:lang w:eastAsia="ru-RU" w:bidi="ru-RU"/>
                  </w:rPr>
                  <w:t></w:t>
                </w:r>
                <w:r>
                  <w:rPr>
                    <w:b/>
                    <w:bCs/>
                    <w:lang w:eastAsia="ru-RU" w:bidi="ru-RU"/>
                  </w:rPr>
                  <w:t></w:t>
                </w:r>
                <w:r>
                  <w:rPr>
                    <w:b/>
                    <w:bCs/>
                    <w:lang w:eastAsia="ru-RU" w:bidi="ru-RU"/>
                  </w:rPr>
                  <w:t></w:t>
                </w:r>
                <w:r>
                  <w:rPr>
                    <w:b/>
                    <w:bCs/>
                    <w:lang w:eastAsia="ru-RU" w:bidi="ru-RU"/>
                  </w:rPr>
                  <w:t></w:t>
                </w:r>
                <w:r>
                  <w:rPr>
                    <w:b/>
                    <w:bCs/>
                    <w:lang w:eastAsia="ru-RU" w:bidi="ru-RU"/>
                  </w:rPr>
                  <w:t></w:t>
                </w:r>
                <w:r>
                  <w:rPr>
                    <w:b/>
                    <w:bCs/>
                    <w:lang w:eastAsia="ru-RU" w:bidi="ru-RU"/>
                  </w:rPr>
                  <w:t></w:t>
                </w:r>
                <w:r>
                  <w:rPr>
                    <w:b/>
                    <w:bCs/>
                  </w:rPr>
                  <w:t></w:t>
                </w:r>
                <w:r>
                  <w:rPr>
                    <w:b/>
                    <w:bCs/>
                  </w:rPr>
                  <w:t></w:t>
                </w:r>
                <w:r>
                  <w:rPr>
                    <w:b/>
                    <w:bCs/>
                  </w:rPr>
                  <w:t></w:t>
                </w:r>
                <w:r>
                  <w:rPr>
                    <w:b/>
                    <w:bCs/>
                  </w:rPr>
                  <w:t></w:t>
                </w:r>
                <w:r>
                  <w:rPr>
                    <w:b/>
                    <w:bCs/>
                  </w:rPr>
                  <w:t></w:t>
                </w:r>
                <w:r>
                  <w:rPr>
                    <w:b/>
                    <w:bCs/>
                  </w:rPr>
                  <w:t></w:t>
                </w:r>
                <w:r>
                  <w:rPr>
                    <w:b/>
                    <w:bCs/>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6A" w:rsidRDefault="00C6566A">
    <w:pPr>
      <w:rPr>
        <w:sz w:val="2"/>
        <w:szCs w:val="2"/>
      </w:rPr>
    </w:pPr>
    <w:r w:rsidRPr="00075AB1">
      <w:rPr>
        <w:sz w:val="24"/>
        <w:szCs w:val="24"/>
        <w:lang w:bidi="ru-RU"/>
      </w:rPr>
      <w:pict>
        <v:shapetype id="_x0000_t202" coordsize="21600,21600" o:spt="202" path="m,l,21600r21600,l21600,xe">
          <v:stroke joinstyle="miter"/>
          <v:path gradientshapeok="t" o:connecttype="rect"/>
        </v:shapetype>
        <v:shape id="_x0000_s609799" type="#_x0000_t202" style="position:absolute;left:0;text-align:left;margin-left:314.5pt;margin-top:30.35pt;width:10.55pt;height:8.65pt;z-index:-251613184;mso-wrap-style:none;mso-wrap-distance-left:5pt;mso-wrap-distance-right:5pt;mso-position-horizontal-relative:page;mso-position-vertical-relative:page" wrapcoords="0 0" filled="f" stroked="f">
          <v:textbox style="mso-fit-shape-to-text:t" inset="0,0,0,0">
            <w:txbxContent>
              <w:p w:rsidR="00C6566A" w:rsidRDefault="00C6566A">
                <w:pPr>
                  <w:spacing w:line="240" w:lineRule="auto"/>
                </w:pPr>
                <w:fldSimple w:instr=" PAGE \* MERGEFORMAT ">
                  <w:r w:rsidRPr="009E5693">
                    <w:rPr>
                      <w:noProof/>
                    </w:rPr>
                    <w:t>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6A" w:rsidRDefault="00C6566A">
    <w:pPr>
      <w:rPr>
        <w:sz w:val="2"/>
        <w:szCs w:val="2"/>
      </w:rPr>
    </w:pPr>
    <w:r w:rsidRPr="00075AB1">
      <w:rPr>
        <w:sz w:val="24"/>
        <w:szCs w:val="24"/>
        <w:lang w:bidi="ru-RU"/>
      </w:rPr>
      <w:pict>
        <v:shapetype id="_x0000_t202" coordsize="21600,21600" o:spt="202" path="m,l,21600r21600,l21600,xe">
          <v:stroke joinstyle="miter"/>
          <v:path gradientshapeok="t" o:connecttype="rect"/>
        </v:shapetype>
        <v:shape id="_x0000_s609800" type="#_x0000_t202" style="position:absolute;left:0;text-align:left;margin-left:314.5pt;margin-top:30.35pt;width:10.55pt;height:8.65pt;z-index:-251612160;mso-wrap-style:none;mso-wrap-distance-left:5pt;mso-wrap-distance-right:5pt;mso-position-horizontal-relative:page;mso-position-vertical-relative:page" wrapcoords="0 0" filled="f" stroked="f">
          <v:textbox style="mso-fit-shape-to-text:t" inset="0,0,0,0">
            <w:txbxContent>
              <w:p w:rsidR="00C6566A" w:rsidRDefault="00C6566A">
                <w:pPr>
                  <w:spacing w:line="240" w:lineRule="auto"/>
                </w:pPr>
                <w:fldSimple w:instr=" PAGE \* MERGEFORMAT ">
                  <w:r>
                    <w:rPr>
                      <w:noProof/>
                    </w:rPr>
                    <w:t>8</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6A" w:rsidRDefault="00C6566A">
    <w:pPr>
      <w:rPr>
        <w:sz w:val="2"/>
        <w:szCs w:val="2"/>
      </w:rPr>
    </w:pPr>
    <w:r w:rsidRPr="00075AB1">
      <w:rPr>
        <w:sz w:val="24"/>
        <w:szCs w:val="24"/>
        <w:lang w:bidi="ru-RU"/>
      </w:rPr>
      <w:pict>
        <v:shapetype id="_x0000_t202" coordsize="21600,21600" o:spt="202" path="m,l,21600r21600,l21600,xe">
          <v:stroke joinstyle="miter"/>
          <v:path gradientshapeok="t" o:connecttype="rect"/>
        </v:shapetype>
        <v:shape id="_x0000_s609803" type="#_x0000_t202" style="position:absolute;left:0;text-align:left;margin-left:314.5pt;margin-top:30.35pt;width:10.55pt;height:8.65pt;z-index:-251610112;mso-wrap-style:none;mso-wrap-distance-left:5pt;mso-wrap-distance-right:5pt;mso-position-horizontal-relative:page;mso-position-vertical-relative:page" wrapcoords="0 0" filled="f" stroked="f">
          <v:textbox style="mso-fit-shape-to-text:t" inset="0,0,0,0">
            <w:txbxContent>
              <w:p w:rsidR="00C6566A" w:rsidRDefault="00C6566A">
                <w:pPr>
                  <w:spacing w:line="240" w:lineRule="auto"/>
                </w:pPr>
                <w:fldSimple w:instr=" PAGE \* MERGEFORMAT ">
                  <w:r w:rsidRPr="009E5693">
                    <w:rPr>
                      <w:noProof/>
                    </w:rPr>
                    <w:t>194</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6A" w:rsidRDefault="00C6566A">
    <w:pPr>
      <w:rPr>
        <w:sz w:val="2"/>
        <w:szCs w:val="2"/>
      </w:rPr>
    </w:pPr>
    <w:r w:rsidRPr="00075AB1">
      <w:rPr>
        <w:sz w:val="24"/>
        <w:szCs w:val="24"/>
        <w:lang w:bidi="ru-RU"/>
      </w:rPr>
      <w:pict>
        <v:shapetype id="_x0000_t202" coordsize="21600,21600" o:spt="202" path="m,l,21600r21600,l21600,xe">
          <v:stroke joinstyle="miter"/>
          <v:path gradientshapeok="t" o:connecttype="rect"/>
        </v:shapetype>
        <v:shape id="_x0000_s609804" type="#_x0000_t202" style="position:absolute;left:0;text-align:left;margin-left:314.5pt;margin-top:30.35pt;width:10.55pt;height:8.65pt;z-index:-251609088;mso-wrap-style:none;mso-wrap-distance-left:5pt;mso-wrap-distance-right:5pt;mso-position-horizontal-relative:page;mso-position-vertical-relative:page" wrapcoords="0 0" filled="f" stroked="f">
          <v:textbox style="mso-fit-shape-to-text:t" inset="0,0,0,0">
            <w:txbxContent>
              <w:p w:rsidR="00C6566A" w:rsidRDefault="00C6566A">
                <w:pPr>
                  <w:spacing w:line="240" w:lineRule="auto"/>
                </w:pPr>
                <w:fldSimple w:instr=" PAGE \* MERGEFORMAT ">
                  <w:r>
                    <w:rPr>
                      <w:noProof/>
                    </w:rPr>
                    <w:t>12</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CA2" w:rsidRDefault="00F56CA2"/>
  <w:p w:rsidR="00F56CA2" w:rsidRPr="005856C0" w:rsidRDefault="00F56CA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1971D3"/>
    <w:multiLevelType w:val="multilevel"/>
    <w:tmpl w:val="D7EC11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FAC6CB7"/>
    <w:multiLevelType w:val="multilevel"/>
    <w:tmpl w:val="D81C5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D1D140F"/>
    <w:multiLevelType w:val="multilevel"/>
    <w:tmpl w:val="6C72E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D7C5951"/>
    <w:multiLevelType w:val="multilevel"/>
    <w:tmpl w:val="951E3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2DC351BD"/>
    <w:multiLevelType w:val="multilevel"/>
    <w:tmpl w:val="FFEA5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E2922A6"/>
    <w:multiLevelType w:val="multilevel"/>
    <w:tmpl w:val="E558ED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6D83F4B"/>
    <w:multiLevelType w:val="multilevel"/>
    <w:tmpl w:val="DD245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24172BA"/>
    <w:multiLevelType w:val="multilevel"/>
    <w:tmpl w:val="368890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1">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2">
    <w:nsid w:val="55222E4B"/>
    <w:multiLevelType w:val="multilevel"/>
    <w:tmpl w:val="3B022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8586D55"/>
    <w:multiLevelType w:val="multilevel"/>
    <w:tmpl w:val="58C849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5">
    <w:nsid w:val="70FC469A"/>
    <w:multiLevelType w:val="multilevel"/>
    <w:tmpl w:val="8858419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8D12E1F"/>
    <w:multiLevelType w:val="multilevel"/>
    <w:tmpl w:val="33244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5"/>
  </w:num>
  <w:num w:numId="8">
    <w:abstractNumId w:val="83"/>
  </w:num>
  <w:num w:numId="9">
    <w:abstractNumId w:val="92"/>
  </w:num>
  <w:num w:numId="10">
    <w:abstractNumId w:val="86"/>
  </w:num>
  <w:num w:numId="11">
    <w:abstractNumId w:val="82"/>
  </w:num>
  <w:num w:numId="12">
    <w:abstractNumId w:val="93"/>
  </w:num>
  <w:num w:numId="13">
    <w:abstractNumId w:val="85"/>
  </w:num>
  <w:num w:numId="14">
    <w:abstractNumId w:val="77"/>
  </w:num>
  <w:num w:numId="15">
    <w:abstractNumId w:val="87"/>
  </w:num>
  <w:num w:numId="16">
    <w:abstractNumId w:val="76"/>
  </w:num>
  <w:num w:numId="17">
    <w:abstractNumId w:val="9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05"/>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DF99E-F39A-4CDD-975E-DFDF2E88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5473</Words>
  <Characters>31202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2021-11-28T09:14:00Z</dcterms:created>
  <dcterms:modified xsi:type="dcterms:W3CDTF">2021-11-28T10:09:00Z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