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6FDD8" w14:textId="6D719446" w:rsidR="002C69B0" w:rsidRDefault="00D3216A" w:rsidP="00D3216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Жиляева Анастасия Андреевна. Правовая политика и практика советского государства в сфере брачно-семейных отношений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Жиляева Анастасия Андреевна;[Место защиты: «Московский университет Министерства внутренних дел Российской Федерации имени В.Я. Кикотя»].- Москва, 2016</w:t>
      </w:r>
    </w:p>
    <w:p w14:paraId="1B0BD960" w14:textId="77777777" w:rsidR="00D3216A" w:rsidRPr="00D3216A" w:rsidRDefault="00D3216A" w:rsidP="00D3216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3216A">
        <w:rPr>
          <w:rFonts w:ascii="Verdana" w:eastAsia="Times New Roman" w:hAnsi="Verdana" w:cs="Times New Roman"/>
          <w:b/>
          <w:bCs/>
          <w:color w:val="AC370B"/>
          <w:kern w:val="0"/>
          <w:sz w:val="23"/>
          <w:szCs w:val="23"/>
          <w:lang w:eastAsia="ru-RU"/>
        </w:rPr>
        <w:t>Содержание к диссертации</w:t>
      </w:r>
    </w:p>
    <w:p w14:paraId="309EFB16"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Введение</w:t>
      </w:r>
    </w:p>
    <w:p w14:paraId="5E135235"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3216A">
        <w:rPr>
          <w:rFonts w:ascii="Verdana" w:eastAsia="Times New Roman" w:hAnsi="Verdana" w:cs="Times New Roman"/>
          <w:b/>
          <w:bCs/>
          <w:color w:val="000000"/>
          <w:kern w:val="0"/>
          <w:sz w:val="18"/>
          <w:szCs w:val="18"/>
          <w:lang w:eastAsia="ru-RU"/>
        </w:rPr>
        <w:t>ГЛАВА I. Теоретические основы российской правовой политики в области регулирования брачно-семейных отношений 15</w:t>
      </w:r>
    </w:p>
    <w:p w14:paraId="2645A594"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1. Понятие и содержание правовой политики в области государственного регулирования брачно-семейных отношений 15</w:t>
      </w:r>
    </w:p>
    <w:p w14:paraId="58EDEEF0"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2. Отечественная семейно-правовая политика государства до 1917 г</w:t>
      </w:r>
    </w:p>
    <w:p w14:paraId="3AF454AA"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3216A">
        <w:rPr>
          <w:rFonts w:ascii="Verdana" w:eastAsia="Times New Roman" w:hAnsi="Verdana" w:cs="Times New Roman"/>
          <w:b/>
          <w:bCs/>
          <w:color w:val="000000"/>
          <w:kern w:val="0"/>
          <w:sz w:val="18"/>
          <w:szCs w:val="18"/>
          <w:lang w:eastAsia="ru-RU"/>
        </w:rPr>
        <w:t>ГЛАВА II. Организационно-правовые основы реализации политики в сфере брачно-семейных отношений в советском государстве 78</w:t>
      </w:r>
    </w:p>
    <w:p w14:paraId="4A60D1AD"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1. Становление государственной семейно-правовой политики в первые годы советской власти 78</w:t>
      </w:r>
    </w:p>
    <w:p w14:paraId="7F58C478"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2. Государственная семейно-правовая политика в 1926-1936 гг. 102</w:t>
      </w:r>
    </w:p>
    <w:p w14:paraId="0B761BA5"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3. Эволюция семейно-правовой политики СССР в 1936-1969 гг. 121</w:t>
      </w:r>
    </w:p>
    <w:p w14:paraId="4D0F39B8"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4. Особенности реализации семейно-правовой политики в завершающий период существования советской государственности (70-е - 1991 гг.) 144</w:t>
      </w:r>
    </w:p>
    <w:p w14:paraId="5C262B33"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Заключение 167</w:t>
      </w:r>
    </w:p>
    <w:p w14:paraId="3F5417D2" w14:textId="77777777" w:rsidR="00D3216A" w:rsidRPr="00D3216A" w:rsidRDefault="00D3216A" w:rsidP="00D321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3216A">
        <w:rPr>
          <w:rFonts w:ascii="Verdana" w:eastAsia="Times New Roman" w:hAnsi="Verdana" w:cs="Times New Roman"/>
          <w:color w:val="000000"/>
          <w:kern w:val="0"/>
          <w:sz w:val="18"/>
          <w:szCs w:val="18"/>
          <w:lang w:eastAsia="ru-RU"/>
        </w:rPr>
        <w:t>Список использованной литературы</w:t>
      </w:r>
    </w:p>
    <w:p w14:paraId="265FA59E" w14:textId="77777777" w:rsidR="00D3216A" w:rsidRDefault="00D3216A" w:rsidP="00D3216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E615F83" w14:textId="77777777" w:rsidR="00D3216A" w:rsidRDefault="00D3216A" w:rsidP="00D3216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Российская империя прекратила свое существование в начале XX века, что послужило началом для политических изменений, затронувших национальную систему законодательства и повлиявших на механизм правового регулирования, в том числе в области семейного права. Советское правовое пространство формировалось под влиянием революционных идей, отрицавших имперскую модель построения правовой системы.</w:t>
      </w:r>
    </w:p>
    <w:p w14:paraId="3899F88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проблем, требовавших решения, было формирование планомерной деятельности государства по правовому регулированию брачно-семейных отношений. Правовая политика Советского государства в этой сфере была связана прежде всего с активным реформированием семейного законодательства и созданием эффективных механизмов реализации семейных норм и правозащиты на новой законодательной основе.</w:t>
      </w:r>
    </w:p>
    <w:p w14:paraId="05DF7DDA"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Исследование советского семейного законодательства позволяет обнаружить закономерности и тенденции в национальном семейном праве, а также отраслевые особенности предмета и метода правового регулирования брачно-семейных отношений.</w:t>
      </w:r>
    </w:p>
    <w:p w14:paraId="69EBD9E0"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основных проблем, требовавших выработки и корректировки, правовой политики Советского государства на всем протяжении его существования было установление пределов и содержания правового регулирования брачно-семейных отношений, в том числе в контексте обеспечения прав и свобод человека и гражданина. Различные подходы к решению указанной проблемы нашли свое отражение в эволюции брачно-семейных норм. Превалирование того или иного подхода непосредственно сказывалось на эффективности правоприменительной практики, существовавшей на различных этапах развития советского семейного права.</w:t>
      </w:r>
    </w:p>
    <w:p w14:paraId="181263B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Современные проблемы, такие как решение вопроса о компетенции судов в рассмотрении семейных споров, формирование приоритетных направлений</w:t>
      </w:r>
    </w:p>
    <w:p w14:paraId="1488D25B"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правового воздействия в семейной сфере, совершенствование механизма правового регулирования брачно-семейных отношений, ограничение семейных прав личности, возможности и условия придания юридической силы так называемому «гражданскому браку» и др., невозможно ни достаточно глубоко осмыслить, ни успешно решать, не обращаясь к накопленному опыту регулирования брачно-семейных отношений, сложившемуся в советский период истории страны, не оценивая советское семейное законодательство с точки зрения эффективности его реализации, не поняв закономерности и направления эволюции правовой политики Советского государства в рассматриваемой области, поскольку законодательство и правоприменительная практика современной Российской Федерации в существенной степени воспроизводят законодательный и правоприменительный опыт советского периода. Хотя в то же время качественные изменения здесь очевидны, равно как очевидны и изменения, происходящие в семейных отношениях в любом современном обществе, не только в российском.</w:t>
      </w:r>
    </w:p>
    <w:p w14:paraId="5FFAA33B"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политика в области брачно-семейных отношений представляет собой явление, степень изученности которого ни в историческом плане, ни с точки зрения современных реалий не может быть признана достаточной. Это обусловлено прежде всего высокой динамикой современной общественной жизни, политических и экономических условий реформирования объекта правового регулирования, что влечет за собой трансформацию семейного законодательства, а также трудностями сохранения позитивных традиций в брачно-семейной сфере.</w:t>
      </w:r>
    </w:p>
    <w:p w14:paraId="2D54F4C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сказанное объясняет чрезвычайную актуальность избранной темы исследования.</w:t>
      </w:r>
    </w:p>
    <w:p w14:paraId="2F3FA181"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Комплексные исследования правовой политики Советского государства в области брачно-семейных отношений, как показывает анализ научной юридической и, в частности, историко-правовой литературы, отсутствуют; преобладают пока иссле-</w:t>
      </w:r>
    </w:p>
    <w:p w14:paraId="3723AD94"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дования, посвященные отдельным аспектам данной проблемы, хотя, следует отметить, обнаружено и исследовано довольно много таких аспектов.</w:t>
      </w:r>
    </w:p>
    <w:p w14:paraId="6EC6C6D4"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Комплекс проблем, связанных с определением сущности и содержания правовой политики, представлен в трудах таких современных ученых, как С.С. Алексеев, В.П. Беляев, И.А. Иванников, Н.В. Исаков, А.П. Коробова, Ю.А. Крохина, В.Н. Кудрявцев, Н.А. Лопашенко, В.П. Малахов, А.В. Малько, Н.И. Матузов, А.П. Мазуренко, В.В. Нырков, А.А. Павлушина, С.В. Поленина, Н.В. Путило, В.А. Рудковский, О.Ю. Рыбаков, Т.А. Савельева, В.Н. Синюков, В.М. Сырых, К.В. Шундиков, А.И. Экимов и др.</w:t>
      </w:r>
    </w:p>
    <w:p w14:paraId="5AC69878"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позиции историко-правового подхода рассматривали проблему регулирования брачно-семейных отношений в период с Древней Руси по 1917 год М.Ф. Владимирский-Буданов, Н.М. Карамзин, В.О. Ключевский, Д.И. Мейер, С.В. Пахман, К.П. Победоносцев, С.М. Соловьев, Г.Ф. Шершеневич.</w:t>
      </w:r>
    </w:p>
    <w:p w14:paraId="0FD40B5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Ввиду особенностей правовой политики Советского государства в сфере регулирования брачно-семейных отношений в первые годы советской власти интерес к разработке темы настоящего исследования преимущественно ограничивался работами таких политических деятелей, как А.М. Коллонтай, Д.И. Курский, В.И. Ленин, А.В. Луначарский, К. Цеткин и др.</w:t>
      </w:r>
    </w:p>
    <w:p w14:paraId="54C3B09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Значительный вклад в исследование различных аспектов правового регулирования брачно-семейной сферы внесли советские ученые И.И. Аншелес, Я.Н. Бранденбургский, А.Г. Гойхбарг, С.И. Голод, Л.М. Звягинцева, Г.М. Свердлов, В.Н. Колбановский, Т.Б. Мальцман, A.M. Нечаева, Н.В. Орлова, А.Г. Харчев, О.И. Чистяков.</w:t>
      </w:r>
    </w:p>
    <w:p w14:paraId="725B7716"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Анализом правовых основ брачно-семейных отношений в советской и постсоветской науке занимались и занимаются такие ученые-правоведы, как М.В. Антокольская, А.Ю. Беспалов, Ю.А. Дементьева, С.А. Елисеева, А.А. Инюкина, Н.В. Михайлова, A.M. Нечаева, Н.С. Нижник, И.И. Олейник, Л.М. Пчелинцева, В.Т. Сакаев, В.Ф. Телишев и др.</w:t>
      </w:r>
    </w:p>
    <w:p w14:paraId="39F4711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Систематизация эмпирического материала относительно сферы брачно-семейных отношений хорошо представлена в ряде диссертационных исследо-5</w:t>
      </w:r>
    </w:p>
    <w:p w14:paraId="71A360F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ваний, среди которых выделяются работы А.Н. Левушкина, А.С. Лопаткиной, П.Л. Полянского, О.Н. Рублевой, О.И. Рудык, О.С. Ростовой.</w:t>
      </w:r>
    </w:p>
    <w:p w14:paraId="23CC976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несмотря на высокий исследовательский интерес к вопросам регулирования брачно-семейных отношений на всех этапах развития Российского государства, особенности формирования правовой политики в сфере регулирования брачно-семейных отношений освещены все еще недостаточно, юридической теорией пока в необходимой мере не осмыслены основы правовой политики в исследуемой области, а потому, в частности, убедительно не обоснованы допустимые границы и пределы правового регулирования брачно-семейных отношений. Дискуссионным остается вопрос о теоретическом обосновании реформирования современного семейного законодательства.</w:t>
      </w:r>
    </w:p>
    <w:p w14:paraId="7AD883E8"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Настоящее диссертационное исследование призвано в определенной мере восполнить указанные пробелы.</w:t>
      </w:r>
    </w:p>
    <w:p w14:paraId="5F495E67"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брачно-семейные отношения, существовавшие и регулировавшиеся семейным правом в советский период истории нашей страны.</w:t>
      </w:r>
    </w:p>
    <w:p w14:paraId="1CB790D4"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выступают закономерности и особенности становления, развития и реализации правовой политики Советского государства в сфере брачно-семейных отношений.</w:t>
      </w:r>
    </w:p>
    <w:p w14:paraId="493BCEB6"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целью исследования</w:t>
      </w:r>
      <w:r>
        <w:rPr>
          <w:rStyle w:val="apple-converted-space"/>
          <w:rFonts w:ascii="Verdana" w:hAnsi="Verdana"/>
          <w:color w:val="000000"/>
          <w:sz w:val="18"/>
          <w:szCs w:val="18"/>
        </w:rPr>
        <w:t> </w:t>
      </w:r>
      <w:r>
        <w:rPr>
          <w:rFonts w:ascii="Verdana" w:hAnsi="Verdana"/>
          <w:color w:val="000000"/>
          <w:sz w:val="18"/>
          <w:szCs w:val="18"/>
        </w:rPr>
        <w:t>является выявление наиболее эффективного механизма государственно-правового обеспечения брачно-семейных отношений в советский период отечественной истории.</w:t>
      </w:r>
      <w:r>
        <w:rPr>
          <w:rStyle w:val="apple-converted-space"/>
          <w:rFonts w:ascii="Verdana" w:hAnsi="Verdana"/>
          <w:color w:val="000000"/>
          <w:sz w:val="18"/>
          <w:szCs w:val="18"/>
        </w:rPr>
        <w:t> </w:t>
      </w:r>
      <w:r>
        <w:rPr>
          <w:rStyle w:val="af2"/>
          <w:rFonts w:ascii="Verdana" w:hAnsi="Verdana"/>
          <w:color w:val="000000"/>
          <w:sz w:val="18"/>
          <w:szCs w:val="18"/>
        </w:rPr>
        <w:t>Практической целью исследования</w:t>
      </w:r>
      <w:r>
        <w:rPr>
          <w:rStyle w:val="apple-converted-space"/>
          <w:rFonts w:ascii="Verdana" w:hAnsi="Verdana"/>
          <w:color w:val="000000"/>
          <w:sz w:val="18"/>
          <w:szCs w:val="18"/>
        </w:rPr>
        <w:t> </w:t>
      </w:r>
      <w:r>
        <w:rPr>
          <w:rFonts w:ascii="Verdana" w:hAnsi="Verdana"/>
          <w:color w:val="000000"/>
          <w:sz w:val="18"/>
          <w:szCs w:val="18"/>
        </w:rPr>
        <w:t>является обоснование предложений по совершенствованию современного семейного законодательства и правоприменительной практики в сфере брачно-семейных отношений.</w:t>
      </w:r>
    </w:p>
    <w:p w14:paraId="1675F0B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данных целей связывается с решением следующих</w:t>
      </w:r>
      <w:r>
        <w:rPr>
          <w:rStyle w:val="apple-converted-space"/>
          <w:rFonts w:ascii="Verdana" w:hAnsi="Verdana"/>
          <w:color w:val="000000"/>
          <w:sz w:val="18"/>
          <w:szCs w:val="18"/>
        </w:rPr>
        <w:t> </w:t>
      </w:r>
      <w:r>
        <w:rPr>
          <w:rStyle w:val="af2"/>
          <w:rFonts w:ascii="Verdana" w:hAnsi="Verdana"/>
          <w:color w:val="000000"/>
          <w:sz w:val="18"/>
          <w:szCs w:val="18"/>
        </w:rPr>
        <w:t>исследовательских задач</w:t>
      </w:r>
      <w:r>
        <w:rPr>
          <w:rFonts w:ascii="Verdana" w:hAnsi="Verdana"/>
          <w:color w:val="000000"/>
          <w:sz w:val="18"/>
          <w:szCs w:val="18"/>
        </w:rPr>
        <w:t>:</w:t>
      </w:r>
    </w:p>
    <w:p w14:paraId="45A052BB"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конкретизировать содержание понятия государственной правовой политики в области брачно-семейных отношений применительно к предмету настоящего исследования;</w:t>
      </w:r>
    </w:p>
    <w:p w14:paraId="329296E4"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основные направления семейно-правовой политики, которые</w:t>
      </w:r>
      <w:r>
        <w:rPr>
          <w:rFonts w:ascii="Verdana" w:hAnsi="Verdana"/>
          <w:color w:val="000000"/>
          <w:sz w:val="18"/>
          <w:szCs w:val="18"/>
        </w:rPr>
        <w:br/>
        <w:t>были характерны для Советского государства;</w:t>
      </w:r>
    </w:p>
    <w:p w14:paraId="3CB38331"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критерии и на их основе выделить этапы развития советского семейного права как воплощения правовой политики Советского государства в сфере брачно-семейных отношений;</w:t>
      </w:r>
    </w:p>
    <w:p w14:paraId="4DBCCAE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степень активности участия Советского государства на разных этапах его существования в вопросах регулирования брачно-семейных отношений;</w:t>
      </w:r>
    </w:p>
    <w:p w14:paraId="5EC0495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и оценить с точки зрения эффективности механизм правового регулирования брачно-семейных отношений, характерный для Советского государства;</w:t>
      </w:r>
    </w:p>
    <w:p w14:paraId="11CB925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наиболее действенный механизм обеспечения прав личности в браке и семье;</w:t>
      </w:r>
    </w:p>
    <w:p w14:paraId="49BAACE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возможности использования законотворческого и правоприменительного опыта Советского государства в развитии современной отечественной семейно-правовой политики;</w:t>
      </w:r>
    </w:p>
    <w:p w14:paraId="198755A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выработать практические рекомендации по совершенствованию действующего законодательства Российской Федерации в исследуемой сфере и правоприменительной деятельности по обеспечению брачно-семейной сферы жизни людей.</w:t>
      </w:r>
    </w:p>
    <w:p w14:paraId="77EDFC06"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работы –</w:t>
      </w:r>
      <w:r>
        <w:rPr>
          <w:rStyle w:val="apple-converted-space"/>
          <w:rFonts w:ascii="Verdana" w:hAnsi="Verdana"/>
          <w:color w:val="000000"/>
          <w:sz w:val="18"/>
          <w:szCs w:val="18"/>
        </w:rPr>
        <w:t> </w:t>
      </w:r>
      <w:r>
        <w:rPr>
          <w:rFonts w:ascii="Verdana" w:hAnsi="Verdana"/>
          <w:color w:val="000000"/>
          <w:sz w:val="18"/>
          <w:szCs w:val="18"/>
        </w:rPr>
        <w:t>1917–1991 годы, время существования Советского государства.</w:t>
      </w:r>
    </w:p>
    <w:p w14:paraId="7FEA64E4"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 xml:space="preserve">Как и всякое, данное исследование базируется на методах формально-логического мышления. Избранный же предмет и поставленные </w:t>
      </w:r>
      <w:r>
        <w:rPr>
          <w:rFonts w:ascii="Verdana" w:hAnsi="Verdana"/>
          <w:color w:val="000000"/>
          <w:sz w:val="18"/>
          <w:szCs w:val="18"/>
        </w:rPr>
        <w:lastRenderedPageBreak/>
        <w:t>задачи потребовали использования, наряду с формально-логической методологией, в первую очередь исторической методологии и отдельных элементов диалектической методологии.</w:t>
      </w:r>
    </w:p>
    <w:p w14:paraId="5E2D82A0"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принципов и методов, присущих исторической методологии, позволяет понять направленность изменений, происходящих как в сфере брач-но-семейных отношений, так и в сфере государственной правовой политики, на</w:t>
      </w:r>
    </w:p>
    <w:p w14:paraId="12F9217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основе сопоставления различных исторических периодов жизни общества и государства.</w:t>
      </w:r>
    </w:p>
    <w:p w14:paraId="7A84ECC6"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Применение диалектической методологии позволяет рассмотреть особенности развития брачно-семейных отношений в советский период истории России в их динамической связи, преемственности, охарактеризовать источник происходивших в рассматриваемой сфере изменений, рассмотреть вопросы формирования и развития правовой политики Советского государства в вопросах брака и семьи в неразрывной связи с явлениями и процессами, характеризующими общественную жизнь в целом.</w:t>
      </w:r>
    </w:p>
    <w:p w14:paraId="587C6A61"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ряд вопросов потребовал применения системного и структурно-функционального анализа. Системная методология необходима для того, чтобы установить системообразующие свойства, характеризующие семейно-правовую политику государства, определить ее элементный состав, а также системный характер воздействия правовой политики на развитие брачно-семейной сферы общественной жизни.</w:t>
      </w:r>
    </w:p>
    <w:p w14:paraId="3809EE38"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Значительная роль отведена сравнительно-правовому методу познания правовых явлений, связанному с определением общих закономерностей и направлений, характерных для эволюции брачно-семейных отношений в советский период, и с формированием советского законодательства и государственно-правовой практики в брачно-семейной сфере.</w:t>
      </w:r>
    </w:p>
    <w:p w14:paraId="7004B228"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диссертации</w:t>
      </w:r>
      <w:r>
        <w:rPr>
          <w:rStyle w:val="apple-converted-space"/>
          <w:rFonts w:ascii="Verdana" w:hAnsi="Verdana"/>
          <w:color w:val="000000"/>
          <w:sz w:val="18"/>
          <w:szCs w:val="18"/>
        </w:rPr>
        <w:t> </w:t>
      </w:r>
      <w:r>
        <w:rPr>
          <w:rFonts w:ascii="Verdana" w:hAnsi="Verdana"/>
          <w:color w:val="000000"/>
          <w:sz w:val="18"/>
          <w:szCs w:val="18"/>
        </w:rPr>
        <w:t>выступают труды С.С. Алексеева, М.В. Антокольской, И.И. Аншелеса, А. Бебеля, В.А. Босенко, Я.Н. Бранден-бургского, А.Г. Вишневского, М.Ф. Владимирского-Буданова, А.Г. Гойхбарга, С.И. Голода, А.А. Демичева, Г. Железногорского, В.К. Криворученко, В.В. Ла-паевой, А.Н. Левушкина, В.П. Малахова, А.В. Малько, Н.И. Матузова, А.П. Мазуренко, В.С. Нерсесянца, А.М. Нечаевой, Н.С. Нижник, Л.М. Пчелин-цевой, Н.А. Семидеркина, Г.М. Свердлова, Ю.А. Тихомирова, О.И. Чистякова и др.</w:t>
      </w:r>
    </w:p>
    <w:p w14:paraId="7F33A43C"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 базой</w:t>
      </w:r>
      <w:r>
        <w:rPr>
          <w:rStyle w:val="apple-converted-space"/>
          <w:rFonts w:ascii="Verdana" w:hAnsi="Verdana"/>
          <w:color w:val="000000"/>
          <w:sz w:val="18"/>
          <w:szCs w:val="18"/>
        </w:rPr>
        <w:t> </w:t>
      </w:r>
      <w:r>
        <w:rPr>
          <w:rFonts w:ascii="Verdana" w:hAnsi="Verdana"/>
          <w:color w:val="000000"/>
          <w:sz w:val="18"/>
          <w:szCs w:val="18"/>
        </w:rPr>
        <w:t>исследования послужили материалы судебной</w:t>
      </w:r>
    </w:p>
    <w:p w14:paraId="7B308DC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практики советских судов различных уровней, обзоров судебной практики по</w:t>
      </w:r>
    </w:p>
    <w:p w14:paraId="10BCE2F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семейным делам, в том числе по Орловской области, статистические данные деятельности органов, записи актов гражданского состояния.</w:t>
      </w:r>
    </w:p>
    <w:p w14:paraId="395CE4F1"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составляют семейное законодательство Российской империи, нормативные правовые акты, регулировавшие брачно-семейные отношения в Советском государстве, а также современное семейное законодательство.</w:t>
      </w:r>
    </w:p>
    <w:p w14:paraId="3BC7D402"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Источниковую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материалы фондов Государственного архива Российской Федерации и Государственного архива Орловской области, ряд из которых впервые вводится в научный оборот. Использование архивных материалов позволило описать и проанализировать правоприменительную деятельность органов государственной власти в сфере брачно-семейных отношений как в центре, так и на местах</w:t>
      </w:r>
      <w:r>
        <w:rPr>
          <w:rStyle w:val="afe"/>
          <w:rFonts w:ascii="Verdana" w:hAnsi="Verdana"/>
          <w:color w:val="000000"/>
          <w:sz w:val="18"/>
          <w:szCs w:val="18"/>
        </w:rPr>
        <w:t>.</w:t>
      </w:r>
    </w:p>
    <w:p w14:paraId="7C1D1E20"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использованы материалы официальной государственной статистики, которые позволили оценить степень эффективности нормативно-правового обеспечения брачно-семейных отношений и правоприменительной деятельности государственных органов по достижению целей государственной семейной политики на разных этапах ее развития.</w:t>
      </w:r>
    </w:p>
    <w:p w14:paraId="0419A3D2"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формировании комплексного подхода к изучению семейно-правовой политики Советского государства и ее практического воплощения на всем протяжении его существования. Более конкретно новизна исследования выражена в следующем:</w:t>
      </w:r>
    </w:p>
    <w:p w14:paraId="66AE5BDF"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выработаны авторские дефиниции основных понятий, в контексте которых осуществляется исследование поставленной общей проблемы, являющихся конкретизацией содержания сложившихся в историко-правовой и гражданско-правовой теории соответствующих понятий;</w:t>
      </w:r>
    </w:p>
    <w:p w14:paraId="4A0756C6"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исторические условия и закономерности изменений, происходивших в семейном законодательстве Советского государства;</w:t>
      </w:r>
    </w:p>
    <w:p w14:paraId="1698BED4"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определена периодизация развития семейно-правовой политики Советского государства на основе выявления ее базовых целевых установок, характерных для каждого из выделенных исторических периодов;</w:t>
      </w:r>
    </w:p>
    <w:p w14:paraId="7CDD76C5"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определена роль государства на каждом из выделенных исторических периодов осуществления семейно-правовой политики;</w:t>
      </w:r>
    </w:p>
    <w:p w14:paraId="572266C4"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определены основные направления семейно-правовой политики, по которым главным образом в Советском государстве происходили ее существенные изменения;</w:t>
      </w:r>
    </w:p>
    <w:p w14:paraId="5DCD492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важность исторического опыта поддержания и развития брачно-</w:t>
      </w:r>
      <w:r>
        <w:rPr>
          <w:rFonts w:ascii="Verdana" w:hAnsi="Verdana"/>
          <w:color w:val="000000"/>
          <w:sz w:val="18"/>
          <w:szCs w:val="18"/>
        </w:rPr>
        <w:br/>
        <w:t>семейных отношений для совершенствования государственной политики в этой</w:t>
      </w:r>
      <w:r>
        <w:rPr>
          <w:rFonts w:ascii="Verdana" w:hAnsi="Verdana"/>
          <w:color w:val="000000"/>
          <w:sz w:val="18"/>
          <w:szCs w:val="18"/>
        </w:rPr>
        <w:br/>
        <w:t>области в настоящее время обоснована консерватизмом семейных отношений и</w:t>
      </w:r>
      <w:r>
        <w:rPr>
          <w:rFonts w:ascii="Verdana" w:hAnsi="Verdana"/>
          <w:color w:val="000000"/>
          <w:sz w:val="18"/>
          <w:szCs w:val="18"/>
        </w:rPr>
        <w:br/>
        <w:t>непреходящей значимостью традиционных семейных ценностей;</w:t>
      </w:r>
    </w:p>
    <w:p w14:paraId="277BBF0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выработана общая оценка базовых для каждого периода развития се-</w:t>
      </w:r>
      <w:r>
        <w:rPr>
          <w:rFonts w:ascii="Verdana" w:hAnsi="Verdana"/>
          <w:color w:val="000000"/>
          <w:sz w:val="18"/>
          <w:szCs w:val="18"/>
        </w:rPr>
        <w:br/>
        <w:t>мейно-правовой политики Советского государства нормативных правовых ак</w:t>
      </w:r>
      <w:r>
        <w:rPr>
          <w:rFonts w:ascii="Verdana" w:hAnsi="Verdana"/>
          <w:color w:val="000000"/>
          <w:sz w:val="18"/>
          <w:szCs w:val="18"/>
        </w:rPr>
        <w:br/>
        <w:t>тов;</w:t>
      </w:r>
    </w:p>
    <w:p w14:paraId="515D087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выявлена характерная для Советского государства связь семейного и на</w:t>
      </w:r>
      <w:r>
        <w:rPr>
          <w:rFonts w:ascii="Verdana" w:hAnsi="Verdana"/>
          <w:color w:val="000000"/>
          <w:sz w:val="18"/>
          <w:szCs w:val="18"/>
        </w:rPr>
        <w:br/>
        <w:t>следственного права;</w:t>
      </w:r>
    </w:p>
    <w:p w14:paraId="7919FC7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выявлено, что основные проблемы правоприменительной практики в сфере брачно-семейных отношений связаны с принципиальным несоответствием традиционного консерватизма данных отношений и динамизма современного семейного законодательства;</w:t>
      </w:r>
    </w:p>
    <w:p w14:paraId="74F84A02"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установлена прямая зависимость либерализации семейно-правовой политики Советского государства от уменьшения возможностей государства в социальном и материальном обеспечении семьи;</w:t>
      </w:r>
    </w:p>
    <w:p w14:paraId="743C1FA4"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определены элементы позитивного и негативного опыта Советского государства в осуществлении семейно-правовой политики в законодательной сфере и воздействии на брачно-семейные отношения;</w:t>
      </w:r>
    </w:p>
    <w:p w14:paraId="4196CC9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сформулированы предложения по совершенствованию семейного законодательства и повышению эффективности правоприменительной практики в сфере брачно-семейных отношений.</w:t>
      </w:r>
    </w:p>
    <w:p w14:paraId="513399F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в концентрированном виде выражена в следующих</w:t>
      </w:r>
      <w:r>
        <w:rPr>
          <w:rStyle w:val="apple-converted-space"/>
          <w:rFonts w:ascii="Verdana" w:hAnsi="Verdana"/>
          <w:color w:val="000000"/>
          <w:sz w:val="18"/>
          <w:szCs w:val="18"/>
        </w:rPr>
        <w:t> </w:t>
      </w:r>
      <w:r>
        <w:rPr>
          <w:rStyle w:val="af2"/>
          <w:rFonts w:ascii="Verdana" w:hAnsi="Verdana"/>
          <w:color w:val="000000"/>
          <w:sz w:val="18"/>
          <w:szCs w:val="18"/>
        </w:rPr>
        <w:t>основных положениях, выносимых на защиту</w:t>
      </w:r>
      <w:r>
        <w:rPr>
          <w:rFonts w:ascii="Verdana" w:hAnsi="Verdana"/>
          <w:color w:val="000000"/>
          <w:sz w:val="18"/>
          <w:szCs w:val="18"/>
        </w:rPr>
        <w:t>:</w:t>
      </w:r>
    </w:p>
    <w:p w14:paraId="43A776A5" w14:textId="77777777" w:rsidR="00D3216A" w:rsidRDefault="00D3216A" w:rsidP="00CF471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Семейно-правовая политика государства – это особая деятельность государства, его органов общей и (или) специальной компетенции по формированию стратегии развития и совершенствования способов и методов правового регулирования брачно-семейных отношений с учетом существующей нормативной правовой базы и исторического опыта их реализации.</w:t>
      </w:r>
    </w:p>
    <w:p w14:paraId="0A7F7BD3" w14:textId="77777777" w:rsidR="00D3216A" w:rsidRDefault="00D3216A" w:rsidP="00CF471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Общим вектором семейно-правовой политики в период существования Советского государства было неуклонное повышение степени участия государства в вопросах регулирования брачно-семейных отношений, прежде всего за счет включения все большего их объема в правовое поле, их юридизации.</w:t>
      </w:r>
    </w:p>
    <w:p w14:paraId="57BE05FF" w14:textId="77777777" w:rsidR="00D3216A" w:rsidRDefault="00D3216A" w:rsidP="00CF471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Наделение государства определяющей ролью в воздействии на сферу брачно-семейных отношений не отвечает их частноправовой природе, предполагающей минимизацию участия государства в их организации и регулировании, однако это следует оценить как объективно необходимое вследствие формирования в советский период принципиально нового по сравнению с дореволюционным периодом истории России отношения к роли семьи и брачных отношений в общественной жизни. Поэтому в целом советская семейно-правовая политика в историческом масштабе по своему характеру являлась переходной.</w:t>
      </w:r>
    </w:p>
    <w:p w14:paraId="2FF8F841"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4. Общей направленностью первого этапа в формировании семейно-</w:t>
      </w:r>
      <w:r>
        <w:rPr>
          <w:rFonts w:ascii="Verdana" w:hAnsi="Verdana"/>
          <w:color w:val="000000"/>
          <w:sz w:val="18"/>
          <w:szCs w:val="18"/>
        </w:rPr>
        <w:br/>
        <w:t>правовой политики Советского государства являлось искоренение дореволюци</w:t>
      </w:r>
      <w:r>
        <w:rPr>
          <w:rFonts w:ascii="Verdana" w:hAnsi="Verdana"/>
          <w:color w:val="000000"/>
          <w:sz w:val="18"/>
          <w:szCs w:val="18"/>
        </w:rPr>
        <w:br/>
        <w:t>онной семейной идеологии, формирование в обществе отношения к традицион</w:t>
      </w:r>
      <w:r>
        <w:rPr>
          <w:rFonts w:ascii="Verdana" w:hAnsi="Verdana"/>
          <w:color w:val="000000"/>
          <w:sz w:val="18"/>
          <w:szCs w:val="18"/>
        </w:rPr>
        <w:br/>
        <w:t>ным семейным ценностям как к пережиткам прошлого, что породило значи</w:t>
      </w:r>
      <w:r>
        <w:rPr>
          <w:rFonts w:ascii="Verdana" w:hAnsi="Verdana"/>
          <w:color w:val="000000"/>
          <w:sz w:val="18"/>
          <w:szCs w:val="18"/>
        </w:rPr>
        <w:br/>
        <w:t>тельные негативные последствия для брачно-семейных отношений. Поэтому в</w:t>
      </w:r>
      <w:r>
        <w:rPr>
          <w:rFonts w:ascii="Verdana" w:hAnsi="Verdana"/>
          <w:color w:val="000000"/>
          <w:sz w:val="18"/>
          <w:szCs w:val="18"/>
        </w:rPr>
        <w:br/>
        <w:t>целом семейно-правовую политику государства в этот период следует оценить</w:t>
      </w:r>
      <w:r>
        <w:rPr>
          <w:rFonts w:ascii="Verdana" w:hAnsi="Verdana"/>
          <w:color w:val="000000"/>
          <w:sz w:val="18"/>
          <w:szCs w:val="18"/>
        </w:rPr>
        <w:br/>
        <w:t>как неудачную и неадекватную веками складывавшимся брачно-семейным от</w:t>
      </w:r>
      <w:r>
        <w:rPr>
          <w:rFonts w:ascii="Verdana" w:hAnsi="Verdana"/>
          <w:color w:val="000000"/>
          <w:sz w:val="18"/>
          <w:szCs w:val="18"/>
        </w:rPr>
        <w:br/>
        <w:t>ношениям, хотя и неизбежную для послереволюционного периода существова</w:t>
      </w:r>
      <w:r>
        <w:rPr>
          <w:rFonts w:ascii="Verdana" w:hAnsi="Verdana"/>
          <w:color w:val="000000"/>
          <w:sz w:val="18"/>
          <w:szCs w:val="18"/>
        </w:rPr>
        <w:br/>
        <w:t>ния нового государства.</w:t>
      </w:r>
    </w:p>
    <w:p w14:paraId="7D58AFA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5. Второй этап в формировании семейно-правовой политики Советского</w:t>
      </w:r>
      <w:r>
        <w:rPr>
          <w:rFonts w:ascii="Verdana" w:hAnsi="Verdana"/>
          <w:color w:val="000000"/>
          <w:sz w:val="18"/>
          <w:szCs w:val="18"/>
        </w:rPr>
        <w:br/>
        <w:t>государства был связан с преодолением накопленных в предыдущий период не</w:t>
      </w:r>
      <w:r>
        <w:rPr>
          <w:rFonts w:ascii="Verdana" w:hAnsi="Verdana"/>
          <w:color w:val="000000"/>
          <w:sz w:val="18"/>
          <w:szCs w:val="18"/>
        </w:rPr>
        <w:br/>
        <w:t>гативных тенденций в изменении брачно-семейных отношений, прежде всего за</w:t>
      </w:r>
    </w:p>
    <w:p w14:paraId="4E58666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счет возврата к культивированию традиционных семейных ценностей, за счет</w:t>
      </w:r>
    </w:p>
    <w:p w14:paraId="305E30B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соответствующих изменений в семейном законодательстве и при этом – всемерного вытеснения из указанной сферы церкви.</w:t>
      </w:r>
    </w:p>
    <w:p w14:paraId="287F195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6. Доминантой семейно-правовой политики Советского государства на</w:t>
      </w:r>
      <w:r>
        <w:rPr>
          <w:rFonts w:ascii="Verdana" w:hAnsi="Verdana"/>
          <w:color w:val="000000"/>
          <w:sz w:val="18"/>
          <w:szCs w:val="18"/>
        </w:rPr>
        <w:br/>
        <w:t>третьем этапе ее развития стало отношение к семье как к ячейке общества, при</w:t>
      </w:r>
      <w:r>
        <w:rPr>
          <w:rFonts w:ascii="Verdana" w:hAnsi="Verdana"/>
          <w:color w:val="000000"/>
          <w:sz w:val="18"/>
          <w:szCs w:val="18"/>
        </w:rPr>
        <w:br/>
        <w:t>званной выполнять важные для государства социальные функции, в силу чего</w:t>
      </w:r>
      <w:r>
        <w:rPr>
          <w:rFonts w:ascii="Verdana" w:hAnsi="Verdana"/>
          <w:color w:val="000000"/>
          <w:sz w:val="18"/>
          <w:szCs w:val="18"/>
        </w:rPr>
        <w:br/>
        <w:t>степень его участия в управлении брачно-семейными отношениями и контроле</w:t>
      </w:r>
      <w:r>
        <w:rPr>
          <w:rFonts w:ascii="Verdana" w:hAnsi="Verdana"/>
          <w:color w:val="000000"/>
          <w:sz w:val="18"/>
          <w:szCs w:val="18"/>
        </w:rPr>
        <w:br/>
        <w:t>над семьей стала максимальной, что фактически придавало этим отношениям</w:t>
      </w:r>
      <w:r>
        <w:rPr>
          <w:rFonts w:ascii="Verdana" w:hAnsi="Verdana"/>
          <w:color w:val="000000"/>
          <w:sz w:val="18"/>
          <w:szCs w:val="18"/>
        </w:rPr>
        <w:br/>
        <w:t>публично-правовой характер.</w:t>
      </w:r>
    </w:p>
    <w:p w14:paraId="2EFC2866" w14:textId="77777777" w:rsidR="00D3216A" w:rsidRDefault="00D3216A" w:rsidP="00CF471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Общая демократизация брачно-семейных отношений на четвертом этапе существования СССР существенно не способствовала их укреплению и эффективности правоприменительной практики в данной сфере, причиной чего была прежде всего возраставшая социально-экономическая нестабильность в стране; идейно-воспитательная и правовая составляющие государственной семейной политики перестали давать необходимый эффект вне их существенной связанности с государственной социально-экономической политикой.</w:t>
      </w:r>
    </w:p>
    <w:p w14:paraId="1AA6AC52" w14:textId="77777777" w:rsidR="00D3216A" w:rsidRDefault="00D3216A" w:rsidP="00CF471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Одним из приоритетов современной семейно-правовой политики Российского государства является совершенствование судебной сферы, специализирующейся на брачно-семейных отношениях, которая, во-первых, в состоянии соблюдать объективность в разрешении семейных споров, во-вторых – выполнять стабилизирующую функцию в семейной сфере жизни граждан.</w:t>
      </w:r>
    </w:p>
    <w:p w14:paraId="072D8269" w14:textId="77777777" w:rsidR="00D3216A" w:rsidRDefault="00D3216A" w:rsidP="00CF471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 целью совершенствования механизма правового регулирования, защиты и поддержки семьи, материнства, отцовства и детства, а также здоровья граждан предлагается изложить ст. 15 Семейного кодекса Российской Федерации «Медицинское обследование лиц, вступающих в брак» в следующей редакции:</w:t>
      </w:r>
    </w:p>
    <w:p w14:paraId="77F0A798"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«1) Медицинское обследование лиц, вступающих в брак, а также консультирование по медико-генетическим вопросам и вопросам планирования семьи являются обязательными 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w:t>
      </w:r>
    </w:p>
    <w:p w14:paraId="665A6DEC" w14:textId="77777777" w:rsidR="00D3216A" w:rsidRDefault="00D3216A" w:rsidP="00CF4712">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Результаты обследования лица, вступающего в брак, сообщаются только ему самому и лицу, с которым оно намерено заключить брак;</w:t>
      </w:r>
    </w:p>
    <w:p w14:paraId="3637F2BE" w14:textId="77777777" w:rsidR="00D3216A" w:rsidRDefault="00D3216A" w:rsidP="00CF4712">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w:t>
      </w:r>
    </w:p>
    <w:p w14:paraId="1B682E1B"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 и достоверность</w:t>
      </w:r>
      <w:r>
        <w:rPr>
          <w:rStyle w:val="apple-converted-space"/>
          <w:rFonts w:ascii="Verdana" w:hAnsi="Verdana"/>
          <w:color w:val="000000"/>
          <w:sz w:val="18"/>
          <w:szCs w:val="18"/>
        </w:rPr>
        <w:t> </w:t>
      </w:r>
      <w:r>
        <w:rPr>
          <w:rFonts w:ascii="Verdana" w:hAnsi="Verdana"/>
          <w:color w:val="000000"/>
          <w:sz w:val="18"/>
          <w:szCs w:val="18"/>
        </w:rPr>
        <w:t>полученных результатов обеспечена примененными адекватными проблеме методами исследования, обстоятельным изучением и использованием при написании диссертации основополагающих трудов по теории и истории права и государства, гражданского и семейного права, социологии права, политологии, общей истории. Сформулированные положения согласуются с существующей системой знаний о закономерностях и исторических особенностях жизни в сфере брачно-семейных отношений.</w:t>
      </w:r>
    </w:p>
    <w:p w14:paraId="06BD7570"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оно вносит определенный вклад в развитие российской правовой доктрины в области правового регулирования брачно-семейных отношений</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 xml:space="preserve">Выявленные закономерности становления и эволюции </w:t>
      </w:r>
      <w:r>
        <w:rPr>
          <w:rFonts w:ascii="Verdana" w:hAnsi="Verdana"/>
          <w:color w:val="000000"/>
          <w:sz w:val="18"/>
          <w:szCs w:val="18"/>
        </w:rPr>
        <w:lastRenderedPageBreak/>
        <w:t>института семьи и брака в истории Советского государства позволяют определить и научно обосновать направления дальнейшего совершенствования семейно-правовой политики.</w:t>
      </w:r>
    </w:p>
    <w:p w14:paraId="2D4F02EF"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результатов диссертационного исследования состоит в возможности их применения при совершенствовании законодательства Российской Федерации, а также деятельности государственных органов различных уровней по реализации норм семейного права.</w:t>
      </w:r>
    </w:p>
    <w:p w14:paraId="4B305BF9"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Диссертационное исследование подготовлено, обсуждено и рекомендовано к защите на кафедрах государственно-правовых и гражданско-правовых и экономических дисциплин Орловского юридического института МВД России имени В.В. Лукьянова.</w:t>
      </w:r>
    </w:p>
    <w:p w14:paraId="19452E6F"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успешно внедрены и используются в научной</w:t>
      </w:r>
    </w:p>
    <w:p w14:paraId="0E131D0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и учебном процессе Орловского юридического института МВД</w:t>
      </w:r>
    </w:p>
    <w:p w14:paraId="0E4DAB6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России имени В.В. Лукьянова, Орловского государственного университета</w:t>
      </w:r>
    </w:p>
    <w:p w14:paraId="54B54CAF"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имени И. С. Тургенева. Результаты и материалы исследования также использу-13</w:t>
      </w:r>
    </w:p>
    <w:p w14:paraId="4A4BAD3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ются в практической деятельности Управления МВД России по Орловской области. Апробация подтверждена актами о внедрении.</w:t>
      </w:r>
    </w:p>
    <w:p w14:paraId="5441EAEE" w14:textId="77777777" w:rsidR="00D3216A" w:rsidRDefault="00D3216A" w:rsidP="00D3216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логикой решения поставленных задач и состоит из введения, двух глав, включающих шесть параграфов, заключения и списка использованной литературы.</w:t>
      </w:r>
    </w:p>
    <w:p w14:paraId="7FDE8A45" w14:textId="77777777" w:rsidR="00D3216A" w:rsidRDefault="00D3216A" w:rsidP="00D321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содержание правовой политики в области государственного регулирования брачно-семейных отношений</w:t>
      </w:r>
    </w:p>
    <w:p w14:paraId="176B62CB"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осуществлении научного анализа деятельности государства по непосредственному регулированию брачно-семейных отношений в советский период представляется необходимым в первую очередь определить понятийно-категорийный аппарат исследования. Исходя из того, что процесс взаимодействия институтов государства и семейного права имеет длительную историю становления, развития и взаимовлияния, анализ основных понятий, используемых при исследовании темы, будет дан нами в динамике их развития. За время длительного исторического взаимодействия эти категории испытали на себе влияние многочисленных объективных и субъективных факторов, выступавших в качестве оснований для формирования новых и трансформации ранее сложившихся общественных отношений.</w:t>
      </w:r>
    </w:p>
    <w:p w14:paraId="0DB9C49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Наиболее широким в рамках исследуемой темы является понятие социальной политики. П.А. Меркулов предлагает определять социальную политику как систему взаимодействия государства и различных социальных групп, выражающуюся в нормативно-правовом закреплении </w:t>
      </w:r>
      <w:r>
        <w:rPr>
          <w:rFonts w:ascii="Verdana" w:hAnsi="Verdana"/>
          <w:color w:val="000000"/>
          <w:sz w:val="18"/>
          <w:szCs w:val="18"/>
        </w:rPr>
        <w:lastRenderedPageBreak/>
        <w:t>совокупности конкретных мер и мероприятий, разрабатываемых и реализуемых органами государственного управления как общей, так и специальной компетенции, которые направлены на установление их нового социального статуса и оптимального использования имеющихся в распоряжении государства ресурсов для достижения целей, считающихся значимыми для конкретного социума1.</w:t>
      </w:r>
    </w:p>
    <w:p w14:paraId="2AB87DB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науке социальная политика рассматривается в широком и узком значении этого термина. В первом случае социальная политика понимается как система взаимоотношений и взаимодействия социальных слоев и социальных групп в сфере приложения усилий к их конечной цели – собственно самому человеку. При конкретизации предмета воздействия сюда можно включить такие цели, как защита человека, его благосостояние и социальное развитие, уровень жизнеобеспечения, социальную безопасность граждан (населения) и государства в целом. В узком, или прикладном, смысле данный термин традиционно понимается не как взаимодействие социальных групп, а как система (совокупность) различных мероприятий, реализуемых ее субъектами и направленных на повышение качества жизни населения в разнообразных сферах жизнедеятельности. Таким образом, в качестве цели современной социальной политики можно назвать улучшение качества жизни населения, обеспечение максимальной доступности базовых социальных благ. В современный период глобализации сюда также можно добавить такую цель, как обеспечение соответствия внутристрановых стандартов социального обеспечения ориентирам, заложенным в базовые документы современного международного права.</w:t>
      </w:r>
    </w:p>
    <w:p w14:paraId="02BBEF0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имеющиеся в нашем распоряжении современные определения социальной политики в ее различных проявлениях, в том числе и в сфере семейных отношений, не могут быть непосредственно использованы применительно к тем историческим эпохам, когда элементы государственной семейной политики проходили стадию зарождения. Как отмечается в современной литературе, они различаются базовым целеполаганием социальной политики. В момент возникновения, имеющий различный временной промежуток для различных стран, социальная политика ориентировалась преимущественно на оптимизацию использования государством подконтрольных ему человеческих ресурсов. Данную тенденцию можно отметить в развитии государства и права как России, так и зарубежных стран. Например, мы можем говорить о рабочем законодательстве средневековой Англии и о петровских указах о создании системы народного образования в России.</w:t>
      </w:r>
    </w:p>
    <w:p w14:paraId="7ECD0088"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Следующим в ряду понятий, используемых при определении методологических основ изучения темы исследования, можно назвать государственную семейную политику. Последнюю можно определить как разновидность управленческой деятельности государства в сфере социализации в одобряемом и поощряемом государством направлении такого общественного института, как семья. В случаях, когда государство не одобряет, а, напротив, считает определенные процессы, происходящие в семье, вредными и которым оно считает необходимым противодействовать, мы можем говорить о понятии негативной государственной семейной политики. При этом термин «негативный» не означает ни положительных, ни отрицательных оценок той или иной составляющей семейной политики, а констатирует наличие на определенном историческом этапе в нормативной базе и практической деятельности государственных органов элементов, </w:t>
      </w:r>
      <w:r>
        <w:rPr>
          <w:rFonts w:ascii="Verdana" w:hAnsi="Verdana"/>
          <w:color w:val="000000"/>
          <w:sz w:val="18"/>
          <w:szCs w:val="18"/>
        </w:rPr>
        <w:lastRenderedPageBreak/>
        <w:t>которые запрещают или дестимулируют определенный вид развития отношений в семье. Указание на существовование «негативной составляющей государственной семейной политики» методологически необходимо. Это связано с тем, что в отечественной историко-правовой науке, а также близких к ней областях гуманитарного знания сформировалась точка зрения, согласно которой к государственной семейной политике не принято относить комплекс нормативных правовых актов и действий органов государственного управления, запрещающих (демотивирующих) определенный тип семейных отношений,определяемый государством как негативный для общества. Введение данного термина в методологию историко-правового исследования позволит дать полномасштабную, разностороннюю картину историко-правового развития государственной семейной политики в нашей стране1.</w:t>
      </w:r>
    </w:p>
    <w:p w14:paraId="199A555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рамках историко-правового исследования представляется необходимым не ограничиться указанием только на наличие в определенный исторический период такого явления как государственная семейная политика, а определить его обязательные элементы. Это позволит при обращении к конкретным историческим периодам развития государства и права России установить наличие данного вида государственной политики в том или ином объеме и присущих соответствующей эпохе формах.</w:t>
      </w:r>
    </w:p>
    <w:p w14:paraId="50C81B8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в государственной семейной политике мы можем выделить три основных этапа ее развития. Первый – это появление семьи как социального института, который государство признает значимым и принимает решение о необходимости его регулирования с помощью органов управления путем принятия соответствующих нормативных правовых актов. Второй – это появление нормативно-правовой базы, регламентирующей как внутрисемейные отношения, так и отношения семьи с различными социальными институтами и государством в целом. Третий – наделение соответствующими функциями по реализации политики социального управления семьей органов управления общей компетенции, а затем и создание в системе государственного управления органов специальной компетенции.</w:t>
      </w:r>
    </w:p>
    <w:p w14:paraId="27D5FE9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Государственная семейная политика по своей социальной и правовой природе – понятие более узкое, чем социализация. В последней, помимо аппарата государственного управления, принимают участие другие структуры, которые относятся не только к формальным (международные неправительственные организации, общественные объединения, политические партии и т. п.), но и к неформальным социальным институтам (копоративные общности, территориальные и соседские общины и т. п.). Справедливость использования предлагаемого методологического аппарата применительно к большинству исторических периодов развития государства и права как в России, так и в зарубежных странах хорошо просматривается на таком базовом институте, как брак. С данного института практически и начинается история формирования нормативно-правовой составляющей государственной семейной политики, отражающей целый ряд четких тенденций в области сохранения брака (отношение государственной власти, в том числе и опосредованно через различные религиозные структуры и институты), становление иститута прав каждого из супругов и многое другое.</w:t>
      </w:r>
    </w:p>
    <w:p w14:paraId="57949ED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связи с тем, что неотъемлемой частью государственной семейной политики явлется ее нормативно-правовая составляющая, одним из основных понятий, используемых в рамках изучения настоящей темы, является термин «правовая политика», который был введен в употребление сравнительно недавно, а именно на рубеже XIX – XX веков1. Эта категория оказалась весьма востребованной в правовой науке для характеристики целого ряда явлений. Это предопределило постоянное развитие определения указанного термина, вызванное влиянием обусловливающих ее закономерностей социального развития2. Следовательно, необходимо охарактеризовать настоящую дефиницию и раскрыть содержание данной политико-правовой категории. Решение поставленной задачи позволит выделить сущность, субъекты и особенности указанного понятия, охватывающего в соответствующей сфере и семейно-правовые отношения, урегулированые государством.</w:t>
      </w:r>
    </w:p>
    <w:p w14:paraId="7B9DF8CA" w14:textId="77777777" w:rsidR="00D3216A" w:rsidRDefault="00D3216A" w:rsidP="00D321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Отечественная семейно-правовая политика государства до 1917 г</w:t>
      </w:r>
    </w:p>
    <w:p w14:paraId="765E4C0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данного документа можно определить, что для Древней Руси были характерны две формы брака: моногамия и полигамия. При этом полигамия была распространена в большей степени, но количество разрешенных жен не упоминалось. По летописным данным, славянские племена довольно часто вступали в конфликты между собой, устраивали военные походы, подвергались набегам кочевых племен, а также проводили опасные игрища, рукопашные бои и многое другое, что могло привести к недостаточному количеству взрослых мужчин. Стоит отметить, что похожим образом многоженство объясняется и в мусульманстве.</w:t>
      </w:r>
    </w:p>
    <w:p w14:paraId="1A987381"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Повести временных лет к полигамным племенам, у которых существовал обычай иметь несколько жен, относились древляне, кривичи, радимичи, вятичи, северяне и другие язычники2. При анализе документа нужно обратить особое внимание на то, что автор летописи не признает многоженство формой брака, отмечая, что «древляне жили звериным обычаем, жили по-скотски: убивали друг друга, ели все нечистое, и браков у них не бывало, но умыкали девиц у воды. А радимичи, вятичи и северяне имели общий обычай: жили в лесу, как и все звери, ели все нечистое и срамословили при отцах и при снохах, и браков у них не бывало…»1. Такая точка зрения, бесспорно, является субъективной и обусловлена тем, что летописец являлся лицом духовным. Однако все признаки указывают на то, что подобные союзы существовали, а следовательно, применительно к конкретному обществу, могли определяться как брак. Указанный тип семьи создавался путем проведения особых обрядов и с соблюдением традиций с целью рождения и воспитания детей, а также ведения совместного хозяйства, что отвечает сущности брака.</w:t>
      </w:r>
    </w:p>
    <w:p w14:paraId="6593DB2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Нельзя не отметить, что согласно летописи единственное племя, в обычаях которого была моногамия, поляне, и является основателем Киевского княжества, вокруг которого впоследствии объединяется Киевская Русь. Безусловно, это не выступает прямым аргументом, свидетельствующим о том, что моногамная форма брака непосредственно оказала положительное влияние на формирование государственности у славян. Однако, как следует из Повести временных лет, поляне имели крепкие семьи, основанные на почете и уважении старших, имеющие приоритеты семейного воспитания детей и нежелательность развода, тогда как остальные племена обладали гораздо менее крепкими семейными связями. Таким образом, можно предположить, что наличие крепкой </w:t>
      </w:r>
      <w:r>
        <w:rPr>
          <w:rFonts w:ascii="Verdana" w:hAnsi="Verdana"/>
          <w:color w:val="000000"/>
          <w:sz w:val="18"/>
          <w:szCs w:val="18"/>
        </w:rPr>
        <w:lastRenderedPageBreak/>
        <w:t>моногамной семьи у полян, среди прочего, способствовало процветанию их княжества и становлению институтов государства и права.</w:t>
      </w:r>
    </w:p>
    <w:p w14:paraId="744C39D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До принятия христианства на Руси существовало несколько способов заключения брака, которые встречались у различных племен. Одним из самых древних и наиболее применяемых было похищение невесты2. В Повести временных лет такой способ описывался как «умыкание девиц у воды», характер 1 Памятники литературы. Повесть временных лет. С. 5.</w:t>
      </w:r>
    </w:p>
    <w:p w14:paraId="2B53EDE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Не менее востребованный способ заключения брака у древних славян – покупка будущей супруги. «Заключение брачного торга» выступает как более цивилизованная форма бракосочетания, распространенная далеко за пределами Древней Руси2. Упоминается, что покупка невесты на Руси, так же как и в некоторых странах западной Европы, носила характер сделки, где девушка выступала как товар. Покупка невесты была строго регламентирована, и от соблюдения всех требований зависела законность брака. Так, сделка делилась на два этапа: - сватовство (осмотр «товара» доверенными лицами на предмет наличия недостатков, болезней либо уродств, препятствующих заключению сделки); - рукобитие (заключение сделки между родителями жениха или самим женихом и семьей невесты). Величину вознаграждения, которое состояло из «вывода» и «выкупа», обговаривали заранее. Первое означало выплату суммы отцу за невесту, а второе – ее братьям, сестрам и подругам. Сделка считалась совершенной с момента передачи невесты будущему мужу. При этом достаточно было передачи молодому супругу символа власти над женой – плети, а форма сделки включала в себя достижение словесной договоренности или «рукобитье»3.</w:t>
      </w:r>
    </w:p>
    <w:p w14:paraId="4DDAC06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наименее распространенных способов заключения брака был привод невесты в дом жениха. Такой обряд был характерен для полян и описан в Повести временных лет: «…не идет зять за невестой, но приводит ее накануне, а на следующий день приносят за нее — что дают»вершения брака. В отличие от похищения и покупки невесты, которые были возможны при согласии девушки, здесь главенствующую роль играло желание отца семейства, который и осуществлял брачную договоренность. В обычаях полян приветствовались покорность жен и детей решениям главы семьи и уважение мнения старших, поэтому девушки должны были принимать судьбу без учета своих притязаний.</w:t>
      </w:r>
    </w:p>
    <w:p w14:paraId="5C1461E5"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Отношения в древнерусской семье строились на принципе сильной власти мужа. Однако в зависимости от местности, особенности племени или других факторов положение женщины было различным. В племенах, в обычаях которых было многоженство, а из способов заключения брака выделялось похищение невесты, свобода жены сильно ограничивалась. Женщина становилась собственностью мужа и не имела практически никаких прав. Кроме того, муж имел право ее наказывать и даже отдавать другому мужчине. Так, согласно записи в летописи Нестора Тмутороканский князь Мстислав и Касожский князь Редедя, вступая в единоборство, условились, что тому, кто победит другого, достанутся не только имение, казна, но также жена и дети побежденного1. Однако при исследовании различных источников не нашлось свидетельств того, что в древнерусской семье, в отличие от семей ряда европейских стран, муж имел право лишать свою жену жизни.</w:t>
      </w:r>
    </w:p>
    <w:p w14:paraId="14FC81A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Если способом заключения брака являлась покупка невесты, то муж по праву владел ею как собственностью. Однако в условиях брачного соглашения могло быть условлено либо прописано, что будущая жена имеет ряд прав и свобод, на которые супруг обязался не посягать. Похожее положение женщины в семье существовало и при заключении брака с приводом невесты в дом жениха. Кроме того, древнерусское право не регламентировало процедуры расторжения брака, а значит, можно сделать вывод, что брак прекращался только ввиду смерти одного из супругов.</w:t>
      </w:r>
    </w:p>
    <w:p w14:paraId="3606E059" w14:textId="77777777" w:rsidR="00D3216A" w:rsidRDefault="00D3216A" w:rsidP="00D321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Государственная семейно-правовая политика в 1926-1936 гг.</w:t>
      </w:r>
    </w:p>
    <w:p w14:paraId="40D999C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формировались и тенденции в развитии законодательства, не испытавшие давления со стороны крайних идеологов. Так, можно отметить, что в КЗоБСО довольно подробно были прописаны обязанности лиц, состоявших в родстве (раздел 2), однако их содержание не претерпело значительных изменений в сравнении с кодексом 1918 года.</w:t>
      </w:r>
    </w:p>
    <w:p w14:paraId="76ECA91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одним немаловажным новшеством явилось возвращение института усыновления (гл. 3). Кодекс 1918 года содержал в себе нормы, которые, после вступления его в законную силу признавали все действия по усыновлению незаконными. Однако в условиях возраставшей беспризорности института опеки и попечительства было явно недостаточно.</w:t>
      </w:r>
    </w:p>
    <w:p w14:paraId="70202D6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нами было уже установлено ранее, содержание КЗоБСо в сравнении с кодексом 1918 года претерпело количественные и сущностные изменения. Объем документа сократился за счет упразднения статей, которые содержали, к примеру, подробное описание процедуры заключения брака. Кроме того, значительно уменьшилось количество статей, посвященных обязанности супруга, детей и родственников содержать нуждающегося члена семьи, хотя сущность указанных норм не сильно изменилась. Законодатель провел унификацию брачно-семейных норм, результатом чего стало логичное и лаконичное их расположение в кодексе.</w:t>
      </w:r>
    </w:p>
    <w:p w14:paraId="1D7B867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новый кодекс был лишь первым этапом к попытке решения существовавших проблем. Одной из главных задач в области семейно-правовой политики после окончания Гражданской войны была борьба с беспризорностью. Мы не считаем нужным акцентировать внимание на способах решения этой проблемы, так как в научной литературе уже имеется ряд полномасштабных исследований в данной области1. При этом стоит отметить, что определяющее значение на решение указанной проблемы оказали органы советской милиции.</w:t>
      </w:r>
    </w:p>
    <w:p w14:paraId="26E345C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это не единственная проблема, поиск решения которой был необходим для становления и развития социализма. В то время, когда советская молодежь забывала о патриархальных устоях дореволюционной России, формирования новых стереотипов поведения, которые могли оказать положительное влияние на общество в будущем, не происходило1. Российский революционный деятель С.Н. Равич отмечал: «Старые гнилые устои семьи рушатся и идут к полному уничтожению, с каждым днем идет невообразимая вакханалия. Свободная любовь лучшими людьми понимается как свободный разврат»2. В то время как государство было настроено внедрить социалистические идеи в общество, в частности в умы современной молодежи, брачно-семейные отношения переживали серьезнейший кризис. И если после принятия декретов и кодекса </w:t>
      </w:r>
      <w:r>
        <w:rPr>
          <w:rFonts w:ascii="Verdana" w:hAnsi="Verdana"/>
          <w:color w:val="000000"/>
          <w:sz w:val="18"/>
          <w:szCs w:val="18"/>
        </w:rPr>
        <w:lastRenderedPageBreak/>
        <w:t>1918 года сущность семьи не претерпевала существенных изменений, то в 1930-е годы ситуация стала меняться.</w:t>
      </w:r>
    </w:p>
    <w:p w14:paraId="77F97B86"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Новые «идеалы» Советского государства отразились на поведении молодежи весьма искаженно. Фактическое отсутствие правового регулирования брачно-семейной сферы со стороны государственных органов привело к бесконтрольному росту негативных процессов. Так, согласно социологическим опросам, в 1929 году в Ленинграде до 18-летнего возраста половые отношения начинали 77,5 % юношей и 68 % девушек3. При этом речь о заключении брака, хотя бы и фактического, не шла. Молодые люди имели одновременно по два – три партнера, и это считалось нормой. Логическим продолжением этой ситуации стало увеличение числа лиц, страдавших венерическими заболеваниями. Все это можно отнести к негативным последствиям проводившейся государством брачно-семейной политики, с которыми партийно-государственные органы начали активную борьбу в 1930-е годы.</w:t>
      </w:r>
    </w:p>
    <w:p w14:paraId="3904AA68"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этого, семейно-правовая политика в области регулирования расторжения брака привела к ухудшению положения женщины как одного из самых социально незащищенных субъектов в обществе. По данным статистики, у ленинградцев 1928 году более 70 % разводов инициировалось мужчинами, около 20 % – по настоянию родителей, 7,5 % – по обоюдному желанию супругов и только около 2 % – по желанию женщины1. Упомянутые данные свидетельствовали об ухудшающемся правовом положении женщин в стране. Ввиду того, что семья – это важнейший социально-правовой институт, возникшие проблемы стали проникать во все сферы жизни общества.</w:t>
      </w:r>
    </w:p>
    <w:p w14:paraId="030A32D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А.М. Коллонтай, утверждая, что семья отмирает и больше не нужна государству, не могла учесть всех последствий проводившейся семейно-правовой политики. По ее мнению на месте традиционной семьи должна была вырасти одна всеобщая трудовая семья2. Вряд ли, с позиций исторического опыта, можно согласиться с приведенной точкой зрения. Кардинально изменился механизм правового регулирования брачно-семейных отношений путем снижения степени активности государства в указанных вопросах. Советское государство предприняло попытку формирования новой идеологизированной семейно-правовой политики. Последствия этих действий отразились на общественных отношениях в процессе реализации новых семейно-правовых концепций.</w:t>
      </w:r>
    </w:p>
    <w:p w14:paraId="394C705D"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экономическая ситуация в стране продолжала оставаться тяжелой. Женщины, которых оставил муж или фактический супруг (что с юридической позиции после 1926 года стало равнозначным), пытались стать финансово независимыми. Отсутствие возможности устроить свою жизнь с точки зрения выполнения ролей «мать», «супруга», «хозяйка» привело к перераспределению приоритетов. Роль работницы смогли исполнять далеко не все. Как следствие, как свидетельствуют данные правовой практики, произошло распространение такого социально-негативного явления, как проституция. Постановление ВЦИК и СНК «О мерах борьбы с проституцией» от 29 июля 1929 года предлагало побороть сложившуюся ситуацию путем привлечения одиноких женщин, в том числе имеющих малолетних детей, к труду3. Государственные органы обязаны создать благоприятные условия для возможности улучшения финансового по ложения одиноких женщин, что должно было привести к уменьшению случаев занятия </w:t>
      </w:r>
      <w:r>
        <w:rPr>
          <w:rFonts w:ascii="Verdana" w:hAnsi="Verdana"/>
          <w:color w:val="000000"/>
          <w:sz w:val="18"/>
          <w:szCs w:val="18"/>
        </w:rPr>
        <w:lastRenderedPageBreak/>
        <w:t>проституцией. В условиях исследуемого периода это было весьма прогрессивное и эффективное решение в случае его реализации.</w:t>
      </w:r>
    </w:p>
    <w:p w14:paraId="447F83F7"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семейно-правовая политика Советского государства оказала огромное влияние и на общее положение женщины в обществе. Одной из сторон данного вопроса явилась легализация абортов в 1920 году. Стоит отметить, что, несмотря на то, что официально аборты были разрешены, значительная их часть все же проводилась подпольно1. Государственные деятели аргументировали данное решение установлением равноправия полов. Женщина в социалистической стране сама могла решать, рожать ей детей или нет. Но экономическая ситуация в России была не самой благоприятной для воспитания подрастающего поколения, а, вопреки желаниям А.М. Коллонтай, государственная политика в сфере поддержки материнства явно осуществлялась недостаточно эффективно. Кроме этого, искажение значения семьи в обществе и политика «легкого» развода зачастую ставили женщину лицом к лицу с ролью матери-одиночки. В таких условиях, безусловно, значительное количество женщин предпочитали прерывание беременности.</w:t>
      </w:r>
    </w:p>
    <w:p w14:paraId="6AF685F3" w14:textId="77777777" w:rsidR="00D3216A" w:rsidRDefault="00D3216A" w:rsidP="00D321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реализации семейно-правовой политики в завершающий период существования советской государственности (70-е - 1991 гг.)</w:t>
      </w:r>
    </w:p>
    <w:p w14:paraId="0E7DB8B6"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государственные органы активно стимулировали деятельность судов по рассмотрению брачно-семейных споров с целью повышения эффективности и объективности их работы. Так, к примеру, в Постановлении Пленума Верховного суда от 25 марта 1982 года № 2 «О применении судами законодательства при рассмотрении дел об установлении отцовства и о взыскании алиментов на детей и других членов семьи» отмечалось, что «необходимо усилить внимание к правильному и своевременному их рассмотрению, тщательно проводить подготовку к судебному разбирательству, более полно выяснять фактические обстоятельства и взаимоотношения сторон, принимать меры к пресечению уклонения от оказания материальной помощи нуждающимся в ней детям и другим нетрудоспособным членам семьи»1.</w:t>
      </w:r>
    </w:p>
    <w:p w14:paraId="0823D44B"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семейное законодательство продолжало совершенствоваться в части демократизации брачно-семейных отношений. Последовательно государство снимало ограничения семейных прав граждан, наложенные в послевоенное время. Об этом свидетельствуют и мероприятия по отмене налога на холостяков, одиноких и малосемейных граждан СССР, начало которым было положено еще в 1957 году, путем введения льгот некоторым категориям граждан вплоть до полного освобождения от уплаты налога2. Затем был принят Закон СССР от 23 апреля 1990 года «О поэтапной отмене налога на холостяков, одиноких и малосемейных граждан СССР»3. Полная отмена налога произошла в 1992 году.</w:t>
      </w:r>
    </w:p>
    <w:p w14:paraId="6194013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отметить, что низкая активность государства в вопросах регулирования брачно-семейных отношений сказывалась и на частоте внесений изменений в законодательные акты. Проведя анализ законодательства в период с 1969-го по 1991 год, мы делаем вывод об издании и редакции крайне небольшого ко личества нормативных правовых актов в семейном праве. Безусловно, подобная ситуация могла сложиться по нескольким причинам. Во-первых, нарастающий социально-экономический кризис отодвинул на второй план вопросы регулирования брачно-</w:t>
      </w:r>
      <w:r>
        <w:rPr>
          <w:rFonts w:ascii="Verdana" w:hAnsi="Verdana"/>
          <w:color w:val="000000"/>
          <w:sz w:val="18"/>
          <w:szCs w:val="18"/>
        </w:rPr>
        <w:lastRenderedPageBreak/>
        <w:t>семейных отношений. Во-вторых, кодекс 1969 года довольно полно регулировал брачно-семейную сферу и не нуждался в многочисленных доработках. В-третьих, государство не испытывало потребности в еще большем реформировании семейного права на данном этапе своего развития. При этом указанная тенденция усиливалась с течением времени, и к 1991 году законотворчество в брачно-семейной области практически не осуществлялось.</w:t>
      </w:r>
    </w:p>
    <w:p w14:paraId="06003949"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Дальнейшие события складывались для нашей страны неоднозначным образом. К моменту распада СССР институт брака и семьи в некоторой степени отражал положение, сложившееся в нашей стране. Несмотря на исторические уроки восьмидесятилетней давности, Российское государство вновь вступило на путь резкой смены власти и кардинальных экономических реформ. Итоги политики перестройки и реалии 1990-х годов не входят в предмет исследования настоящей диссертации, однако стоит отметить их пагубное влияние на брачно-семейные отношения. Данной сфере вновь был нанесен серьезнейший урон, выразившийся не только в демотивации населения на создание и укрепление основных семейных ценностей, но и в подрыве экономических основ брака.</w:t>
      </w:r>
    </w:p>
    <w:p w14:paraId="51A25AD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2000-е годы наглядно продемонстрировали все проблемы, которые возникли после распада СССР. К ним можно отнести уменьшение количества заключаемых браков и увеличение числа разводов. Так, в 2000 году было создано 897327 семей, а прекратило существование 627703; численность населения с 1990-го по 2001 год сократилась на 1,4 млн человек, и только к 2012 году, благодаря стимулированию государственной семейно-правовой политики в данной области, удалось добиться естественного прироста населения1.</w:t>
      </w:r>
    </w:p>
    <w:p w14:paraId="5C84DD13"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Сомнению также подвергаются традиционные семейные ценности. Так, в п. 1 ст. 12 СК РФ указано, что одним из условий заключения брака является «добровольное согласие мужчины и женщины, вступающих в брак». В п. 2 ст. 12 СК РФ отмечается, что «брак не может быть заключен при наличии обстоятельств, указанных в ст. 14 настоящего кодекса». В свою очередь в ст. 14 СК РФ не дублируется такое ограничение, как заключение брака лицами одного пола. На наш взгляд, это вполне логично, ведь об этом в п. 1 ст. 12 упомянуто ранее. Однако указанное выше стало основанием для подачи в суд исковых заявлений об оспаривании отказа отдела ЗАГС в государственной регистрации заключения брака лицами одного пола. К примеру, подобная практика имеется в Москве.</w:t>
      </w:r>
    </w:p>
    <w:p w14:paraId="7022075A"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Ф. и Ш. обратились в суд с заявлением об оспаривании отказа Тверского отдела ЗАГС Москвы в государственной регистрации заключения брака лицами одного пола. В обоснование требований указали, что 12 мая 2009 года они обратились в Тверской отдел ЗАГС Управления ЗАГС Москвы с заявлением о регистрации брака между ними. Однако извещением от 12 мая 2009 года руководителя органа ЗАГС П. им было отказано в государственной регистрации брака со ссылкой на то, что заявление о заключении брака не может быть принято от лиц одного пола. Данное обстоятельство послужило поводом для обращения в суд.</w:t>
      </w:r>
    </w:p>
    <w:p w14:paraId="648105A6"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Судом принято справедливое и обоснованное решение об отказе в удовлетворении иска1. Подобная жалоба была направлена и в Конституционный Суд РФ. Заключалась она в оспаривании </w:t>
      </w:r>
      <w:r>
        <w:rPr>
          <w:rFonts w:ascii="Verdana" w:hAnsi="Verdana"/>
          <w:color w:val="000000"/>
          <w:sz w:val="18"/>
          <w:szCs w:val="18"/>
        </w:rPr>
        <w:lastRenderedPageBreak/>
        <w:t>конституционности п. 1 ст. 12 Семейного кодекса РФ, препятствующего регистрации брака между лицами одного пола. Конституционный Суд Российской Федерации в своем определении отметил, что и Конституция Российской Федерации, и международные правовые нормы исходят из того, что одно из предназначений семьи – рождение и воспитание детей. Учитывая изложенное, а также национальные традиции отношения к браку как биологическому союзу мужчины и женщины, Семейный кодекс Российской Федерации указывает, что регулирование семейных отношений осуществляется в соответствии, в частности, с принципами добровольности брачного союза мужчины и женщины, приоритета семейного воспитания детей, заботы об их благосостоянии и развитии (ст. 1). Таким образом, федеральный законодатель в рамках предоставленной ему компетенции к условиям заключения брака отнес взаимное добровольное согласие мужчины и женщины. Одновременно Конституционный Суд РФ особо подчеркнул, что заявитель фактически требует государственного признания своих отношений с другим мужчиной путем их регистрации в виде особого защищаемого государством союза, однако ни из Конституции Российской Федерации, ни из принятых на себя Российской Федераций международно-правовых обязательств не вытекает обязанность государства по созданию условий для пропаганды, поддержки и признания союзов лиц одного пола1.</w:t>
      </w:r>
    </w:p>
    <w:p w14:paraId="44C2982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вышесказанное свидетельствует о необходимости укрепления традиционного института семьи и брака, что возможно при расширении ограничений семейных прав личности.</w:t>
      </w:r>
    </w:p>
    <w:p w14:paraId="7855059C"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Подводя итог анализу материалов по данной проблематике, стоит отметить, что начиная с середины 1950-х годов Советское государство стало проводить семейно-правовую политику по демократизации общественных отношений, в том числе и брачно-семейных. Данная деятельность осуществлялась на фоне активной пропаганды крепкой советской социалистической семьи и осуществлявшейся семейно-правовой политики в области поддержки и охраны материнства и детства. При этом, бесспорно, на исследуемую область влияли политические процессы, происходившие в СССР с 1985 года и до момента распада сверхдержавы, и влияние это было негативным, о чем свидетельствует в первую очередь статистика. Кроме того, КоБС по своему содержанию был подобен современному Семейному кодексу.</w:t>
      </w:r>
    </w:p>
    <w:p w14:paraId="70C516E6"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Положительные результаты, достигнутые благодаря формированию и проведению государственной семейно-правовой политики в период 1944–1955 годов, были нивелированы общей демократизацией общественных отношений. Государство вновь утратило свое значение не только в вопросах регулирования брачно-семейных отношений, но и как основной проводник традиционной семейной идеологии в обществе. При этом, анализируя основные направления семейно-правовой политики, отметим общую тенденцию к повышению активности в сфере социального обеспечения и демографии и ее снижение в области регулирования процесса заключения и расторжения браков. Из этого следует, что только комплексный подход по формированию семейно-правовой политики в совокупности с установлением курса на развитие традиционных семейных ценностей является эффективным.</w:t>
      </w:r>
    </w:p>
    <w:p w14:paraId="540C5EAE" w14:textId="77777777" w:rsidR="00D3216A" w:rsidRDefault="00D3216A" w:rsidP="00D321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исторического опыта показывает, что на протяжении всего периода советской истории происходило значительное количество социальных катаклизмов. Решением проблем в </w:t>
      </w:r>
      <w:r>
        <w:rPr>
          <w:rFonts w:ascii="Verdana" w:hAnsi="Verdana"/>
          <w:color w:val="000000"/>
          <w:sz w:val="18"/>
          <w:szCs w:val="18"/>
        </w:rPr>
        <w:lastRenderedPageBreak/>
        <w:t>брачно-семейной сфере занималось государство, активно вмешиваясь в исследуемую область. Ввиду того, что современное семейное право является преемником советского, стоит учитывать особенности социально-правового развития законодательства и механизмов формирования семейно-правовой политики с целью недопущения в будущем ошибок прошлого. В связи с этим в настоящее время необходимо не только пересмотреть вектор развития семейного законодательства, но и обратить особое внимание на усовершенствование института ограничения семейных прав личности. Все это позволит повысить эффективность правоприменительной деятельности в исследуемой области</w:t>
      </w:r>
    </w:p>
    <w:p w14:paraId="395241EF" w14:textId="77777777" w:rsidR="00D3216A" w:rsidRPr="00D3216A" w:rsidRDefault="00D3216A" w:rsidP="00D3216A"/>
    <w:sectPr w:rsidR="00D3216A" w:rsidRPr="00D3216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4D099" w14:textId="77777777" w:rsidR="00CF4712" w:rsidRDefault="00CF4712">
      <w:pPr>
        <w:spacing w:after="0" w:line="240" w:lineRule="auto"/>
      </w:pPr>
      <w:r>
        <w:separator/>
      </w:r>
    </w:p>
  </w:endnote>
  <w:endnote w:type="continuationSeparator" w:id="0">
    <w:p w14:paraId="0DDD4B0A" w14:textId="77777777" w:rsidR="00CF4712" w:rsidRDefault="00CF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713CE" w14:textId="77777777" w:rsidR="00CF4712" w:rsidRDefault="00CF4712">
      <w:pPr>
        <w:spacing w:after="0" w:line="240" w:lineRule="auto"/>
      </w:pPr>
      <w:r>
        <w:separator/>
      </w:r>
    </w:p>
  </w:footnote>
  <w:footnote w:type="continuationSeparator" w:id="0">
    <w:p w14:paraId="4DFF8DFE" w14:textId="77777777" w:rsidR="00CF4712" w:rsidRDefault="00CF4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C0B6A1E"/>
    <w:multiLevelType w:val="multilevel"/>
    <w:tmpl w:val="93B06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2D6C12"/>
    <w:multiLevelType w:val="multilevel"/>
    <w:tmpl w:val="54409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A6391E"/>
    <w:multiLevelType w:val="multilevel"/>
    <w:tmpl w:val="DF1A94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3"/>
  </w:num>
  <w:num w:numId="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712"/>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31654</TotalTime>
  <Pages>19</Pages>
  <Words>7875</Words>
  <Characters>44892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6086</cp:revision>
  <cp:lastPrinted>2009-02-06T05:36:00Z</cp:lastPrinted>
  <dcterms:created xsi:type="dcterms:W3CDTF">2016-09-19T15:12:00Z</dcterms:created>
  <dcterms:modified xsi:type="dcterms:W3CDTF">2017-02-20T12:20:00Z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