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37118" w14:textId="77777777" w:rsidR="00594746" w:rsidRPr="00594746" w:rsidRDefault="00594746" w:rsidP="00594746">
      <w:pPr>
        <w:rPr>
          <w:rFonts w:ascii="Helvetica" w:eastAsia="Symbol" w:hAnsi="Helvetica" w:cs="Helvetica"/>
          <w:b/>
          <w:bCs/>
          <w:color w:val="222222"/>
          <w:kern w:val="0"/>
          <w:sz w:val="21"/>
          <w:szCs w:val="21"/>
          <w:lang w:eastAsia="ru-RU"/>
        </w:rPr>
      </w:pPr>
      <w:r w:rsidRPr="00594746">
        <w:rPr>
          <w:rFonts w:ascii="Helvetica" w:eastAsia="Symbol" w:hAnsi="Helvetica" w:cs="Helvetica"/>
          <w:b/>
          <w:bCs/>
          <w:color w:val="222222"/>
          <w:kern w:val="0"/>
          <w:sz w:val="21"/>
          <w:szCs w:val="21"/>
          <w:lang w:eastAsia="ru-RU"/>
        </w:rPr>
        <w:t>Писковой, Вилли Николаевич.</w:t>
      </w:r>
    </w:p>
    <w:p w14:paraId="49C67571" w14:textId="77777777" w:rsidR="00594746" w:rsidRPr="00594746" w:rsidRDefault="00594746" w:rsidP="00594746">
      <w:pPr>
        <w:rPr>
          <w:rFonts w:ascii="Helvetica" w:eastAsia="Symbol" w:hAnsi="Helvetica" w:cs="Helvetica"/>
          <w:b/>
          <w:bCs/>
          <w:color w:val="222222"/>
          <w:kern w:val="0"/>
          <w:sz w:val="21"/>
          <w:szCs w:val="21"/>
          <w:lang w:eastAsia="ru-RU"/>
        </w:rPr>
      </w:pPr>
      <w:r w:rsidRPr="00594746">
        <w:rPr>
          <w:rFonts w:ascii="Helvetica" w:eastAsia="Symbol" w:hAnsi="Helvetica" w:cs="Helvetica"/>
          <w:b/>
          <w:bCs/>
          <w:color w:val="222222"/>
          <w:kern w:val="0"/>
          <w:sz w:val="21"/>
          <w:szCs w:val="21"/>
          <w:lang w:eastAsia="ru-RU"/>
        </w:rPr>
        <w:t>Теория оптических и акустоэлектрических явлений, связанных с аномалиями в пространственной дисперсии, полевой и деформационной зависимостях диэлектрических откликов кристаллов : диссертация ... доктора физико-математических наук : 01.04.10. - Киев, 1984. - 323 с. : ил.</w:t>
      </w:r>
    </w:p>
    <w:p w14:paraId="5D945414" w14:textId="77777777" w:rsidR="00594746" w:rsidRPr="00594746" w:rsidRDefault="00594746" w:rsidP="00594746">
      <w:pPr>
        <w:rPr>
          <w:rFonts w:ascii="Helvetica" w:eastAsia="Symbol" w:hAnsi="Helvetica" w:cs="Helvetica"/>
          <w:b/>
          <w:bCs/>
          <w:color w:val="222222"/>
          <w:kern w:val="0"/>
          <w:sz w:val="21"/>
          <w:szCs w:val="21"/>
          <w:lang w:eastAsia="ru-RU"/>
        </w:rPr>
      </w:pPr>
      <w:r w:rsidRPr="00594746">
        <w:rPr>
          <w:rFonts w:ascii="Helvetica" w:eastAsia="Symbol" w:hAnsi="Helvetica" w:cs="Helvetica"/>
          <w:b/>
          <w:bCs/>
          <w:color w:val="222222"/>
          <w:kern w:val="0"/>
          <w:sz w:val="21"/>
          <w:szCs w:val="21"/>
          <w:lang w:eastAsia="ru-RU"/>
        </w:rPr>
        <w:t>Оглавление диссертациидоктор физико-математических наук Писковой, Вилли Николаевич</w:t>
      </w:r>
    </w:p>
    <w:p w14:paraId="1E6A6FEA" w14:textId="77777777" w:rsidR="00594746" w:rsidRPr="00594746" w:rsidRDefault="00594746" w:rsidP="00594746">
      <w:pPr>
        <w:rPr>
          <w:rFonts w:ascii="Helvetica" w:eastAsia="Symbol" w:hAnsi="Helvetica" w:cs="Helvetica"/>
          <w:b/>
          <w:bCs/>
          <w:color w:val="222222"/>
          <w:kern w:val="0"/>
          <w:sz w:val="21"/>
          <w:szCs w:val="21"/>
          <w:lang w:eastAsia="ru-RU"/>
        </w:rPr>
      </w:pPr>
      <w:r w:rsidRPr="00594746">
        <w:rPr>
          <w:rFonts w:ascii="Helvetica" w:eastAsia="Symbol" w:hAnsi="Helvetica" w:cs="Helvetica"/>
          <w:b/>
          <w:bCs/>
          <w:color w:val="222222"/>
          <w:kern w:val="0"/>
          <w:sz w:val="21"/>
          <w:szCs w:val="21"/>
          <w:lang w:eastAsia="ru-RU"/>
        </w:rPr>
        <w:t>ПРЕДИСЛОВИЕ</w:t>
      </w:r>
    </w:p>
    <w:p w14:paraId="74542604" w14:textId="77777777" w:rsidR="00594746" w:rsidRPr="00594746" w:rsidRDefault="00594746" w:rsidP="00594746">
      <w:pPr>
        <w:rPr>
          <w:rFonts w:ascii="Helvetica" w:eastAsia="Symbol" w:hAnsi="Helvetica" w:cs="Helvetica"/>
          <w:b/>
          <w:bCs/>
          <w:color w:val="222222"/>
          <w:kern w:val="0"/>
          <w:sz w:val="21"/>
          <w:szCs w:val="21"/>
          <w:lang w:eastAsia="ru-RU"/>
        </w:rPr>
      </w:pPr>
      <w:r w:rsidRPr="00594746">
        <w:rPr>
          <w:rFonts w:ascii="Helvetica" w:eastAsia="Symbol" w:hAnsi="Helvetica" w:cs="Helvetica"/>
          <w:b/>
          <w:bCs/>
          <w:color w:val="222222"/>
          <w:kern w:val="0"/>
          <w:sz w:val="21"/>
          <w:szCs w:val="21"/>
          <w:lang w:eastAsia="ru-RU"/>
        </w:rPr>
        <w:t>ГЛАВА I. НАЧАЛА СВЕТОЭКСИТОННОЙ СВЯЗИ.</w:t>
      </w:r>
    </w:p>
    <w:p w14:paraId="5B4368A1" w14:textId="77777777" w:rsidR="00594746" w:rsidRPr="00594746" w:rsidRDefault="00594746" w:rsidP="00594746">
      <w:pPr>
        <w:rPr>
          <w:rFonts w:ascii="Helvetica" w:eastAsia="Symbol" w:hAnsi="Helvetica" w:cs="Helvetica"/>
          <w:b/>
          <w:bCs/>
          <w:color w:val="222222"/>
          <w:kern w:val="0"/>
          <w:sz w:val="21"/>
          <w:szCs w:val="21"/>
          <w:lang w:eastAsia="ru-RU"/>
        </w:rPr>
      </w:pPr>
      <w:r w:rsidRPr="00594746">
        <w:rPr>
          <w:rFonts w:ascii="Helvetica" w:eastAsia="Symbol" w:hAnsi="Helvetica" w:cs="Helvetica"/>
          <w:b/>
          <w:bCs/>
          <w:color w:val="222222"/>
          <w:kern w:val="0"/>
          <w:sz w:val="21"/>
          <w:szCs w:val="21"/>
          <w:lang w:eastAsia="ru-RU"/>
        </w:rPr>
        <w:t>§ I. Введение в кристаллооптику с пространст -венной дисперсией. Обоснование выбранной методики исследований.</w:t>
      </w:r>
    </w:p>
    <w:p w14:paraId="4411C806" w14:textId="77777777" w:rsidR="00594746" w:rsidRPr="00594746" w:rsidRDefault="00594746" w:rsidP="00594746">
      <w:pPr>
        <w:rPr>
          <w:rFonts w:ascii="Helvetica" w:eastAsia="Symbol" w:hAnsi="Helvetica" w:cs="Helvetica"/>
          <w:b/>
          <w:bCs/>
          <w:color w:val="222222"/>
          <w:kern w:val="0"/>
          <w:sz w:val="21"/>
          <w:szCs w:val="21"/>
          <w:lang w:eastAsia="ru-RU"/>
        </w:rPr>
      </w:pPr>
      <w:r w:rsidRPr="00594746">
        <w:rPr>
          <w:rFonts w:ascii="Helvetica" w:eastAsia="Symbol" w:hAnsi="Helvetica" w:cs="Helvetica"/>
          <w:b/>
          <w:bCs/>
          <w:color w:val="222222"/>
          <w:kern w:val="0"/>
          <w:sz w:val="21"/>
          <w:szCs w:val="21"/>
          <w:lang w:eastAsia="ru-RU"/>
        </w:rPr>
        <w:t>§ 2. Замечательные особенности дисперсии куло-новских экситонов /модель экситона Френкеля/.</w:t>
      </w:r>
    </w:p>
    <w:p w14:paraId="7933585B" w14:textId="77777777" w:rsidR="00594746" w:rsidRPr="00594746" w:rsidRDefault="00594746" w:rsidP="00594746">
      <w:pPr>
        <w:rPr>
          <w:rFonts w:ascii="Helvetica" w:eastAsia="Symbol" w:hAnsi="Helvetica" w:cs="Helvetica"/>
          <w:b/>
          <w:bCs/>
          <w:color w:val="222222"/>
          <w:kern w:val="0"/>
          <w:sz w:val="21"/>
          <w:szCs w:val="21"/>
          <w:lang w:eastAsia="ru-RU"/>
        </w:rPr>
      </w:pPr>
      <w:r w:rsidRPr="00594746">
        <w:rPr>
          <w:rFonts w:ascii="Helvetica" w:eastAsia="Symbol" w:hAnsi="Helvetica" w:cs="Helvetica"/>
          <w:b/>
          <w:bCs/>
          <w:color w:val="222222"/>
          <w:kern w:val="0"/>
          <w:sz w:val="21"/>
          <w:szCs w:val="21"/>
          <w:lang w:eastAsia="ru-RU"/>
        </w:rPr>
        <w:t>§ 3. Основные положения теории линейного отк лика конденсированных сред.</w:t>
      </w:r>
    </w:p>
    <w:p w14:paraId="41D19484" w14:textId="77777777" w:rsidR="00594746" w:rsidRPr="00594746" w:rsidRDefault="00594746" w:rsidP="00594746">
      <w:pPr>
        <w:rPr>
          <w:rFonts w:ascii="Helvetica" w:eastAsia="Symbol" w:hAnsi="Helvetica" w:cs="Helvetica"/>
          <w:b/>
          <w:bCs/>
          <w:color w:val="222222"/>
          <w:kern w:val="0"/>
          <w:sz w:val="21"/>
          <w:szCs w:val="21"/>
          <w:lang w:eastAsia="ru-RU"/>
        </w:rPr>
      </w:pPr>
      <w:r w:rsidRPr="00594746">
        <w:rPr>
          <w:rFonts w:ascii="Helvetica" w:eastAsia="Symbol" w:hAnsi="Helvetica" w:cs="Helvetica"/>
          <w:b/>
          <w:bCs/>
          <w:color w:val="222222"/>
          <w:kern w:val="0"/>
          <w:sz w:val="21"/>
          <w:szCs w:val="21"/>
          <w:lang w:eastAsia="ru-RU"/>
        </w:rPr>
        <w:t>§ 4. Взаимооднозначное отображение особенностей дисперсии кулоновских и механических экситонов, светоэкситонов и диэлектрической проницаемости кристаллов.</w:t>
      </w:r>
    </w:p>
    <w:p w14:paraId="203B76BA" w14:textId="77777777" w:rsidR="00594746" w:rsidRPr="00594746" w:rsidRDefault="00594746" w:rsidP="00594746">
      <w:pPr>
        <w:rPr>
          <w:rFonts w:ascii="Helvetica" w:eastAsia="Symbol" w:hAnsi="Helvetica" w:cs="Helvetica"/>
          <w:b/>
          <w:bCs/>
          <w:color w:val="222222"/>
          <w:kern w:val="0"/>
          <w:sz w:val="21"/>
          <w:szCs w:val="21"/>
          <w:lang w:eastAsia="ru-RU"/>
        </w:rPr>
      </w:pPr>
      <w:r w:rsidRPr="00594746">
        <w:rPr>
          <w:rFonts w:ascii="Helvetica" w:eastAsia="Symbol" w:hAnsi="Helvetica" w:cs="Helvetica"/>
          <w:b/>
          <w:bCs/>
          <w:color w:val="222222"/>
          <w:kern w:val="0"/>
          <w:sz w:val="21"/>
          <w:szCs w:val="21"/>
          <w:lang w:eastAsia="ru-RU"/>
        </w:rPr>
        <w:t>§ 5. Постановка граничных задач в теории светоэкситонов.</w:t>
      </w:r>
    </w:p>
    <w:p w14:paraId="24469131" w14:textId="77777777" w:rsidR="00594746" w:rsidRPr="00594746" w:rsidRDefault="00594746" w:rsidP="00594746">
      <w:pPr>
        <w:rPr>
          <w:rFonts w:ascii="Helvetica" w:eastAsia="Symbol" w:hAnsi="Helvetica" w:cs="Helvetica"/>
          <w:b/>
          <w:bCs/>
          <w:color w:val="222222"/>
          <w:kern w:val="0"/>
          <w:sz w:val="21"/>
          <w:szCs w:val="21"/>
          <w:lang w:eastAsia="ru-RU"/>
        </w:rPr>
      </w:pPr>
      <w:r w:rsidRPr="00594746">
        <w:rPr>
          <w:rFonts w:ascii="Helvetica" w:eastAsia="Symbol" w:hAnsi="Helvetica" w:cs="Helvetica"/>
          <w:b/>
          <w:bCs/>
          <w:color w:val="222222"/>
          <w:kern w:val="0"/>
          <w:sz w:val="21"/>
          <w:szCs w:val="21"/>
          <w:lang w:eastAsia="ru-RU"/>
        </w:rPr>
        <w:t>5.1. Согласование решений граничных задач для светоэкситонов, формируемых из механических и кулоновских экситонов. Буферная волна.</w:t>
      </w:r>
    </w:p>
    <w:p w14:paraId="423CD38D" w14:textId="77777777" w:rsidR="00594746" w:rsidRPr="00594746" w:rsidRDefault="00594746" w:rsidP="00594746">
      <w:pPr>
        <w:rPr>
          <w:rFonts w:ascii="Helvetica" w:eastAsia="Symbol" w:hAnsi="Helvetica" w:cs="Helvetica"/>
          <w:b/>
          <w:bCs/>
          <w:color w:val="222222"/>
          <w:kern w:val="0"/>
          <w:sz w:val="21"/>
          <w:szCs w:val="21"/>
          <w:lang w:eastAsia="ru-RU"/>
        </w:rPr>
      </w:pPr>
      <w:r w:rsidRPr="00594746">
        <w:rPr>
          <w:rFonts w:ascii="Helvetica" w:eastAsia="Symbol" w:hAnsi="Helvetica" w:cs="Helvetica"/>
          <w:b/>
          <w:bCs/>
          <w:color w:val="222222"/>
          <w:kern w:val="0"/>
          <w:sz w:val="21"/>
          <w:szCs w:val="21"/>
          <w:lang w:eastAsia="ru-RU"/>
        </w:rPr>
        <w:t>5.2. /V-экспоненциальная модель в теории пространственной дисперсии.</w:t>
      </w:r>
    </w:p>
    <w:p w14:paraId="328C9E64" w14:textId="77777777" w:rsidR="00594746" w:rsidRPr="00594746" w:rsidRDefault="00594746" w:rsidP="00594746">
      <w:pPr>
        <w:rPr>
          <w:rFonts w:ascii="Helvetica" w:eastAsia="Symbol" w:hAnsi="Helvetica" w:cs="Helvetica"/>
          <w:b/>
          <w:bCs/>
          <w:color w:val="222222"/>
          <w:kern w:val="0"/>
          <w:sz w:val="21"/>
          <w:szCs w:val="21"/>
          <w:lang w:eastAsia="ru-RU"/>
        </w:rPr>
      </w:pPr>
      <w:r w:rsidRPr="00594746">
        <w:rPr>
          <w:rFonts w:ascii="Helvetica" w:eastAsia="Symbol" w:hAnsi="Helvetica" w:cs="Helvetica"/>
          <w:b/>
          <w:bCs/>
          <w:color w:val="222222"/>
          <w:kern w:val="0"/>
          <w:sz w:val="21"/>
          <w:szCs w:val="21"/>
          <w:lang w:eastAsia="ru-RU"/>
        </w:rPr>
        <w:t>ГЛАВА П. ТЕОРИЯ ТЕНЗОРОВ ЛИНЕЙНОЙ И НЕЛИНЕЙНОЙ ПОЛЯРИЗУЕМОСТИ КРИСТАЛЛОВ И ИХ СВЯЗИ С МНОГОЧАСТОТНЫМИ ПОЛЯРИЗАЦИОННЫМИ ОПЕРАТОРАМИ</w:t>
      </w:r>
    </w:p>
    <w:p w14:paraId="57A537D2" w14:textId="77777777" w:rsidR="00594746" w:rsidRPr="00594746" w:rsidRDefault="00594746" w:rsidP="00594746">
      <w:pPr>
        <w:rPr>
          <w:rFonts w:ascii="Helvetica" w:eastAsia="Symbol" w:hAnsi="Helvetica" w:cs="Helvetica"/>
          <w:b/>
          <w:bCs/>
          <w:color w:val="222222"/>
          <w:kern w:val="0"/>
          <w:sz w:val="21"/>
          <w:szCs w:val="21"/>
          <w:lang w:eastAsia="ru-RU"/>
        </w:rPr>
      </w:pPr>
      <w:r w:rsidRPr="00594746">
        <w:rPr>
          <w:rFonts w:ascii="Helvetica" w:eastAsia="Symbol" w:hAnsi="Helvetica" w:cs="Helvetica"/>
          <w:b/>
          <w:bCs/>
          <w:color w:val="222222"/>
          <w:kern w:val="0"/>
          <w:sz w:val="21"/>
          <w:szCs w:val="21"/>
          <w:lang w:eastAsia="ru-RU"/>
        </w:rPr>
        <w:t>§ I. Переход от потенциалов к полям в операторе взаимодействия кристалла с электромагнитным полем и операторе плотности тока.</w:t>
      </w:r>
    </w:p>
    <w:p w14:paraId="785B56CA" w14:textId="77777777" w:rsidR="00594746" w:rsidRPr="00594746" w:rsidRDefault="00594746" w:rsidP="00594746">
      <w:pPr>
        <w:rPr>
          <w:rFonts w:ascii="Helvetica" w:eastAsia="Symbol" w:hAnsi="Helvetica" w:cs="Helvetica"/>
          <w:b/>
          <w:bCs/>
          <w:color w:val="222222"/>
          <w:kern w:val="0"/>
          <w:sz w:val="21"/>
          <w:szCs w:val="21"/>
          <w:lang w:eastAsia="ru-RU"/>
        </w:rPr>
      </w:pPr>
      <w:r w:rsidRPr="00594746">
        <w:rPr>
          <w:rFonts w:ascii="Helvetica" w:eastAsia="Symbol" w:hAnsi="Helvetica" w:cs="Helvetica"/>
          <w:b/>
          <w:bCs/>
          <w:color w:val="222222"/>
          <w:kern w:val="0"/>
          <w:sz w:val="21"/>
          <w:szCs w:val="21"/>
          <w:lang w:eastAsia="ru-RU"/>
        </w:rPr>
        <w:t>Обобщенная JÜ -теорема.</w:t>
      </w:r>
    </w:p>
    <w:p w14:paraId="631D8BFA" w14:textId="77777777" w:rsidR="00594746" w:rsidRPr="00594746" w:rsidRDefault="00594746" w:rsidP="00594746">
      <w:pPr>
        <w:rPr>
          <w:rFonts w:ascii="Helvetica" w:eastAsia="Symbol" w:hAnsi="Helvetica" w:cs="Helvetica"/>
          <w:b/>
          <w:bCs/>
          <w:color w:val="222222"/>
          <w:kern w:val="0"/>
          <w:sz w:val="21"/>
          <w:szCs w:val="21"/>
          <w:lang w:eastAsia="ru-RU"/>
        </w:rPr>
      </w:pPr>
      <w:r w:rsidRPr="00594746">
        <w:rPr>
          <w:rFonts w:ascii="Helvetica" w:eastAsia="Symbol" w:hAnsi="Helvetica" w:cs="Helvetica"/>
          <w:b/>
          <w:bCs/>
          <w:color w:val="222222"/>
          <w:kern w:val="0"/>
          <w:sz w:val="21"/>
          <w:szCs w:val="21"/>
          <w:lang w:eastAsia="ru-RU"/>
        </w:rPr>
        <w:t>§ 2. Поляризуемость конденсированных сред.</w:t>
      </w:r>
    </w:p>
    <w:p w14:paraId="7F8FD4C0" w14:textId="77777777" w:rsidR="00594746" w:rsidRPr="00594746" w:rsidRDefault="00594746" w:rsidP="00594746">
      <w:pPr>
        <w:rPr>
          <w:rFonts w:ascii="Helvetica" w:eastAsia="Symbol" w:hAnsi="Helvetica" w:cs="Helvetica"/>
          <w:b/>
          <w:bCs/>
          <w:color w:val="222222"/>
          <w:kern w:val="0"/>
          <w:sz w:val="21"/>
          <w:szCs w:val="21"/>
          <w:lang w:eastAsia="ru-RU"/>
        </w:rPr>
      </w:pPr>
      <w:r w:rsidRPr="00594746">
        <w:rPr>
          <w:rFonts w:ascii="Helvetica" w:eastAsia="Symbol" w:hAnsi="Helvetica" w:cs="Helvetica"/>
          <w:b/>
          <w:bCs/>
          <w:color w:val="222222"/>
          <w:kern w:val="0"/>
          <w:sz w:val="21"/>
          <w:szCs w:val="21"/>
          <w:lang w:eastAsia="ru-RU"/>
        </w:rPr>
        <w:t>2.1. Введение тензоров поляризуемости различных порядков.</w:t>
      </w:r>
    </w:p>
    <w:p w14:paraId="4BE1CF46" w14:textId="77777777" w:rsidR="00594746" w:rsidRPr="00594746" w:rsidRDefault="00594746" w:rsidP="00594746">
      <w:pPr>
        <w:rPr>
          <w:rFonts w:ascii="Helvetica" w:eastAsia="Symbol" w:hAnsi="Helvetica" w:cs="Helvetica"/>
          <w:b/>
          <w:bCs/>
          <w:color w:val="222222"/>
          <w:kern w:val="0"/>
          <w:sz w:val="21"/>
          <w:szCs w:val="21"/>
          <w:lang w:eastAsia="ru-RU"/>
        </w:rPr>
      </w:pPr>
      <w:r w:rsidRPr="00594746">
        <w:rPr>
          <w:rFonts w:ascii="Helvetica" w:eastAsia="Symbol" w:hAnsi="Helvetica" w:cs="Helvetica"/>
          <w:b/>
          <w:bCs/>
          <w:color w:val="222222"/>
          <w:kern w:val="0"/>
          <w:sz w:val="21"/>
          <w:szCs w:val="21"/>
          <w:lang w:eastAsia="ru-RU"/>
        </w:rPr>
        <w:t>2.2. Выражение линейных и нелинейных откликов диэлектрика на внешнее поле через многовременные функции Грина.</w:t>
      </w:r>
    </w:p>
    <w:p w14:paraId="30D97E48" w14:textId="77777777" w:rsidR="00594746" w:rsidRPr="00594746" w:rsidRDefault="00594746" w:rsidP="00594746">
      <w:pPr>
        <w:rPr>
          <w:rFonts w:ascii="Helvetica" w:eastAsia="Symbol" w:hAnsi="Helvetica" w:cs="Helvetica"/>
          <w:b/>
          <w:bCs/>
          <w:color w:val="222222"/>
          <w:kern w:val="0"/>
          <w:sz w:val="21"/>
          <w:szCs w:val="21"/>
          <w:lang w:eastAsia="ru-RU"/>
        </w:rPr>
      </w:pPr>
      <w:r w:rsidRPr="00594746">
        <w:rPr>
          <w:rFonts w:ascii="Helvetica" w:eastAsia="Symbol" w:hAnsi="Helvetica" w:cs="Helvetica"/>
          <w:b/>
          <w:bCs/>
          <w:color w:val="222222"/>
          <w:kern w:val="0"/>
          <w:sz w:val="21"/>
          <w:szCs w:val="21"/>
          <w:lang w:eastAsia="ru-RU"/>
        </w:rPr>
        <w:t>2.3. Выражение линейного и нелинейных откликов диэлектрика на полное поле в среде через поляризационные операторы.</w:t>
      </w:r>
    </w:p>
    <w:p w14:paraId="22CE5F6F" w14:textId="77777777" w:rsidR="00594746" w:rsidRPr="00594746" w:rsidRDefault="00594746" w:rsidP="00594746">
      <w:pPr>
        <w:rPr>
          <w:rFonts w:ascii="Helvetica" w:eastAsia="Symbol" w:hAnsi="Helvetica" w:cs="Helvetica"/>
          <w:b/>
          <w:bCs/>
          <w:color w:val="222222"/>
          <w:kern w:val="0"/>
          <w:sz w:val="21"/>
          <w:szCs w:val="21"/>
          <w:lang w:eastAsia="ru-RU"/>
        </w:rPr>
      </w:pPr>
      <w:r w:rsidRPr="00594746">
        <w:rPr>
          <w:rFonts w:ascii="Helvetica" w:eastAsia="Symbol" w:hAnsi="Helvetica" w:cs="Helvetica"/>
          <w:b/>
          <w:bCs/>
          <w:color w:val="222222"/>
          <w:kern w:val="0"/>
          <w:sz w:val="21"/>
          <w:szCs w:val="21"/>
          <w:lang w:eastAsia="ru-RU"/>
        </w:rPr>
        <w:t>2.4. Общее заключение об аналитических свойствах тензоров поляризуемости как функций волнового вектора.</w:t>
      </w:r>
    </w:p>
    <w:p w14:paraId="622FDF8B" w14:textId="77777777" w:rsidR="00594746" w:rsidRPr="00594746" w:rsidRDefault="00594746" w:rsidP="00594746">
      <w:pPr>
        <w:rPr>
          <w:rFonts w:ascii="Helvetica" w:eastAsia="Symbol" w:hAnsi="Helvetica" w:cs="Helvetica"/>
          <w:b/>
          <w:bCs/>
          <w:color w:val="222222"/>
          <w:kern w:val="0"/>
          <w:sz w:val="21"/>
          <w:szCs w:val="21"/>
          <w:lang w:eastAsia="ru-RU"/>
        </w:rPr>
      </w:pPr>
      <w:r w:rsidRPr="00594746">
        <w:rPr>
          <w:rFonts w:ascii="Helvetica" w:eastAsia="Symbol" w:hAnsi="Helvetica" w:cs="Helvetica"/>
          <w:b/>
          <w:bCs/>
          <w:color w:val="222222"/>
          <w:kern w:val="0"/>
          <w:sz w:val="21"/>
          <w:szCs w:val="21"/>
          <w:lang w:eastAsia="ru-RU"/>
        </w:rPr>
        <w:t>ГЛАВА Ш. КРИСТАЛЛООПТИКА В СПЕКТРАЛЬНОМ ОБЛАСТИ</w:t>
      </w:r>
    </w:p>
    <w:p w14:paraId="619FB681" w14:textId="77777777" w:rsidR="00594746" w:rsidRPr="00594746" w:rsidRDefault="00594746" w:rsidP="00594746">
      <w:pPr>
        <w:rPr>
          <w:rFonts w:ascii="Helvetica" w:eastAsia="Symbol" w:hAnsi="Helvetica" w:cs="Helvetica"/>
          <w:b/>
          <w:bCs/>
          <w:color w:val="222222"/>
          <w:kern w:val="0"/>
          <w:sz w:val="21"/>
          <w:szCs w:val="21"/>
          <w:lang w:eastAsia="ru-RU"/>
        </w:rPr>
      </w:pPr>
      <w:r w:rsidRPr="00594746">
        <w:rPr>
          <w:rFonts w:ascii="Helvetica" w:eastAsia="Symbol" w:hAnsi="Helvetica" w:cs="Helvetica"/>
          <w:b/>
          <w:bCs/>
          <w:color w:val="222222"/>
          <w:kern w:val="0"/>
          <w:sz w:val="21"/>
          <w:szCs w:val="21"/>
          <w:lang w:eastAsia="ru-RU"/>
        </w:rPr>
        <w:t>КВАДРУПОЛЬНЫХ ЭКСИТОННЫХ ПЕРЕХОДОВ С УЧЕТОМ</w:t>
      </w:r>
    </w:p>
    <w:p w14:paraId="472958FE" w14:textId="77777777" w:rsidR="00594746" w:rsidRPr="00594746" w:rsidRDefault="00594746" w:rsidP="00594746">
      <w:pPr>
        <w:rPr>
          <w:rFonts w:ascii="Helvetica" w:eastAsia="Symbol" w:hAnsi="Helvetica" w:cs="Helvetica"/>
          <w:b/>
          <w:bCs/>
          <w:color w:val="222222"/>
          <w:kern w:val="0"/>
          <w:sz w:val="21"/>
          <w:szCs w:val="21"/>
          <w:lang w:eastAsia="ru-RU"/>
        </w:rPr>
      </w:pPr>
      <w:r w:rsidRPr="00594746">
        <w:rPr>
          <w:rFonts w:ascii="Helvetica" w:eastAsia="Symbol" w:hAnsi="Helvetica" w:cs="Helvetica"/>
          <w:b/>
          <w:bCs/>
          <w:color w:val="222222"/>
          <w:kern w:val="0"/>
          <w:sz w:val="21"/>
          <w:szCs w:val="21"/>
          <w:lang w:eastAsia="ru-RU"/>
        </w:rPr>
        <w:t>ДОБАВОЧНЫХ СВЕТОВЫХ ВОЛН.</w:t>
      </w:r>
    </w:p>
    <w:p w14:paraId="1847D1DB" w14:textId="77777777" w:rsidR="00594746" w:rsidRPr="00594746" w:rsidRDefault="00594746" w:rsidP="00594746">
      <w:pPr>
        <w:rPr>
          <w:rFonts w:ascii="Helvetica" w:eastAsia="Symbol" w:hAnsi="Helvetica" w:cs="Helvetica"/>
          <w:b/>
          <w:bCs/>
          <w:color w:val="222222"/>
          <w:kern w:val="0"/>
          <w:sz w:val="21"/>
          <w:szCs w:val="21"/>
          <w:lang w:eastAsia="ru-RU"/>
        </w:rPr>
      </w:pPr>
      <w:r w:rsidRPr="00594746">
        <w:rPr>
          <w:rFonts w:ascii="Helvetica" w:eastAsia="Symbol" w:hAnsi="Helvetica" w:cs="Helvetica"/>
          <w:b/>
          <w:bCs/>
          <w:color w:val="222222"/>
          <w:kern w:val="0"/>
          <w:sz w:val="21"/>
          <w:szCs w:val="21"/>
          <w:lang w:eastAsia="ru-RU"/>
        </w:rPr>
        <w:lastRenderedPageBreak/>
        <w:t>§ I. Введение. Отличительные особенности дипольно-запрещенных экситонных переходов.</w:t>
      </w:r>
    </w:p>
    <w:p w14:paraId="164A8046" w14:textId="77777777" w:rsidR="00594746" w:rsidRPr="00594746" w:rsidRDefault="00594746" w:rsidP="00594746">
      <w:pPr>
        <w:rPr>
          <w:rFonts w:ascii="Helvetica" w:eastAsia="Symbol" w:hAnsi="Helvetica" w:cs="Helvetica"/>
          <w:b/>
          <w:bCs/>
          <w:color w:val="222222"/>
          <w:kern w:val="0"/>
          <w:sz w:val="21"/>
          <w:szCs w:val="21"/>
          <w:lang w:eastAsia="ru-RU"/>
        </w:rPr>
      </w:pPr>
      <w:r w:rsidRPr="00594746">
        <w:rPr>
          <w:rFonts w:ascii="Helvetica" w:eastAsia="Symbol" w:hAnsi="Helvetica" w:cs="Helvetica"/>
          <w:b/>
          <w:bCs/>
          <w:color w:val="222222"/>
          <w:kern w:val="0"/>
          <w:sz w:val="21"/>
          <w:szCs w:val="21"/>
          <w:lang w:eastAsia="ru-RU"/>
        </w:rPr>
        <w:t>§ 2. Диэлектрическая проницаемость и показатели преломления.</w:t>
      </w:r>
    </w:p>
    <w:p w14:paraId="4327BC5F" w14:textId="77777777" w:rsidR="00594746" w:rsidRPr="00594746" w:rsidRDefault="00594746" w:rsidP="00594746">
      <w:pPr>
        <w:rPr>
          <w:rFonts w:ascii="Helvetica" w:eastAsia="Symbol" w:hAnsi="Helvetica" w:cs="Helvetica"/>
          <w:b/>
          <w:bCs/>
          <w:color w:val="222222"/>
          <w:kern w:val="0"/>
          <w:sz w:val="21"/>
          <w:szCs w:val="21"/>
          <w:lang w:eastAsia="ru-RU"/>
        </w:rPr>
      </w:pPr>
      <w:r w:rsidRPr="00594746">
        <w:rPr>
          <w:rFonts w:ascii="Helvetica" w:eastAsia="Symbol" w:hAnsi="Helvetica" w:cs="Helvetica"/>
          <w:b/>
          <w:bCs/>
          <w:color w:val="222222"/>
          <w:kern w:val="0"/>
          <w:sz w:val="21"/>
          <w:szCs w:val="21"/>
          <w:lang w:eastAsia="ru-RU"/>
        </w:rPr>
        <w:t>§ 3. Расчет прохождения и отражения света на границе вакуум-кристалл.</w:t>
      </w:r>
    </w:p>
    <w:p w14:paraId="6672522A" w14:textId="77777777" w:rsidR="00594746" w:rsidRPr="00594746" w:rsidRDefault="00594746" w:rsidP="00594746">
      <w:pPr>
        <w:rPr>
          <w:rFonts w:ascii="Helvetica" w:eastAsia="Symbol" w:hAnsi="Helvetica" w:cs="Helvetica"/>
          <w:b/>
          <w:bCs/>
          <w:color w:val="222222"/>
          <w:kern w:val="0"/>
          <w:sz w:val="21"/>
          <w:szCs w:val="21"/>
          <w:lang w:eastAsia="ru-RU"/>
        </w:rPr>
      </w:pPr>
      <w:r w:rsidRPr="00594746">
        <w:rPr>
          <w:rFonts w:ascii="Helvetica" w:eastAsia="Symbol" w:hAnsi="Helvetica" w:cs="Helvetica"/>
          <w:b/>
          <w:bCs/>
          <w:color w:val="222222"/>
          <w:kern w:val="0"/>
          <w:sz w:val="21"/>
          <w:szCs w:val="21"/>
          <w:lang w:eastAsia="ru-RU"/>
        </w:rPr>
        <w:t>ГЛАВА 1У. МАКРОТЕОРИЯ ЭКСИТОНОВ И СВЕТОЭКСИТОНОВ.</w:t>
      </w:r>
    </w:p>
    <w:p w14:paraId="4AC7044D" w14:textId="77777777" w:rsidR="00594746" w:rsidRPr="00594746" w:rsidRDefault="00594746" w:rsidP="00594746">
      <w:pPr>
        <w:rPr>
          <w:rFonts w:ascii="Helvetica" w:eastAsia="Symbol" w:hAnsi="Helvetica" w:cs="Helvetica"/>
          <w:b/>
          <w:bCs/>
          <w:color w:val="222222"/>
          <w:kern w:val="0"/>
          <w:sz w:val="21"/>
          <w:szCs w:val="21"/>
          <w:lang w:eastAsia="ru-RU"/>
        </w:rPr>
      </w:pPr>
      <w:r w:rsidRPr="00594746">
        <w:rPr>
          <w:rFonts w:ascii="Helvetica" w:eastAsia="Symbol" w:hAnsi="Helvetica" w:cs="Helvetica"/>
          <w:b/>
          <w:bCs/>
          <w:color w:val="222222"/>
          <w:kern w:val="0"/>
          <w:sz w:val="21"/>
          <w:szCs w:val="21"/>
          <w:lang w:eastAsia="ru-RU"/>
        </w:rPr>
        <w:t>§ I. Макротеория дипольно-разрешенных кулоновских экситонов и светоэкситонов.</w:t>
      </w:r>
    </w:p>
    <w:p w14:paraId="4FFCDF27" w14:textId="77777777" w:rsidR="00594746" w:rsidRPr="00594746" w:rsidRDefault="00594746" w:rsidP="00594746">
      <w:pPr>
        <w:rPr>
          <w:rFonts w:ascii="Helvetica" w:eastAsia="Symbol" w:hAnsi="Helvetica" w:cs="Helvetica"/>
          <w:b/>
          <w:bCs/>
          <w:color w:val="222222"/>
          <w:kern w:val="0"/>
          <w:sz w:val="21"/>
          <w:szCs w:val="21"/>
          <w:lang w:eastAsia="ru-RU"/>
        </w:rPr>
      </w:pPr>
      <w:r w:rsidRPr="00594746">
        <w:rPr>
          <w:rFonts w:ascii="Helvetica" w:eastAsia="Symbol" w:hAnsi="Helvetica" w:cs="Helvetica"/>
          <w:b/>
          <w:bCs/>
          <w:color w:val="222222"/>
          <w:kern w:val="0"/>
          <w:sz w:val="21"/>
          <w:szCs w:val="21"/>
          <w:lang w:eastAsia="ru-RU"/>
        </w:rPr>
        <w:t>I.I. Эффекты пространственной дисперсии нулевого порядка по J К I.</w:t>
      </w:r>
    </w:p>
    <w:p w14:paraId="3309CB90" w14:textId="77777777" w:rsidR="00594746" w:rsidRPr="00594746" w:rsidRDefault="00594746" w:rsidP="00594746">
      <w:pPr>
        <w:rPr>
          <w:rFonts w:ascii="Helvetica" w:eastAsia="Symbol" w:hAnsi="Helvetica" w:cs="Helvetica"/>
          <w:b/>
          <w:bCs/>
          <w:color w:val="222222"/>
          <w:kern w:val="0"/>
          <w:sz w:val="21"/>
          <w:szCs w:val="21"/>
          <w:lang w:eastAsia="ru-RU"/>
        </w:rPr>
      </w:pPr>
      <w:r w:rsidRPr="00594746">
        <w:rPr>
          <w:rFonts w:ascii="Helvetica" w:eastAsia="Symbol" w:hAnsi="Helvetica" w:cs="Helvetica"/>
          <w:b/>
          <w:bCs/>
          <w:color w:val="222222"/>
          <w:kern w:val="0"/>
          <w:sz w:val="21"/>
          <w:szCs w:val="21"/>
          <w:lang w:eastAsia="ru-RU"/>
        </w:rPr>
        <w:t>1.2. Эффекты пространственной дисперсии первого порядка.</w:t>
      </w:r>
    </w:p>
    <w:p w14:paraId="19D31879" w14:textId="77777777" w:rsidR="00594746" w:rsidRPr="00594746" w:rsidRDefault="00594746" w:rsidP="00594746">
      <w:pPr>
        <w:rPr>
          <w:rFonts w:ascii="Helvetica" w:eastAsia="Symbol" w:hAnsi="Helvetica" w:cs="Helvetica"/>
          <w:b/>
          <w:bCs/>
          <w:color w:val="222222"/>
          <w:kern w:val="0"/>
          <w:sz w:val="21"/>
          <w:szCs w:val="21"/>
          <w:lang w:eastAsia="ru-RU"/>
        </w:rPr>
      </w:pPr>
      <w:r w:rsidRPr="00594746">
        <w:rPr>
          <w:rFonts w:ascii="Helvetica" w:eastAsia="Symbol" w:hAnsi="Helvetica" w:cs="Helvetica"/>
          <w:b/>
          <w:bCs/>
          <w:color w:val="222222"/>
          <w:kern w:val="0"/>
          <w:sz w:val="21"/>
          <w:szCs w:val="21"/>
          <w:lang w:eastAsia="ru-RU"/>
        </w:rPr>
        <w:t>1.3. Эффекты пространственной дисперсии второго порядка.</w:t>
      </w:r>
    </w:p>
    <w:p w14:paraId="525EA688" w14:textId="77777777" w:rsidR="00594746" w:rsidRPr="00594746" w:rsidRDefault="00594746" w:rsidP="00594746">
      <w:pPr>
        <w:rPr>
          <w:rFonts w:ascii="Helvetica" w:eastAsia="Symbol" w:hAnsi="Helvetica" w:cs="Helvetica"/>
          <w:b/>
          <w:bCs/>
          <w:color w:val="222222"/>
          <w:kern w:val="0"/>
          <w:sz w:val="21"/>
          <w:szCs w:val="21"/>
          <w:lang w:eastAsia="ru-RU"/>
        </w:rPr>
      </w:pPr>
      <w:r w:rsidRPr="00594746">
        <w:rPr>
          <w:rFonts w:ascii="Helvetica" w:eastAsia="Symbol" w:hAnsi="Helvetica" w:cs="Helvetica"/>
          <w:b/>
          <w:bCs/>
          <w:color w:val="222222"/>
          <w:kern w:val="0"/>
          <w:sz w:val="21"/>
          <w:szCs w:val="21"/>
          <w:lang w:eastAsia="ru-RU"/>
        </w:rPr>
        <w:t>§ 2. Влияние.внешних статических полей и деформаций на спектр экситонов.</w:t>
      </w:r>
    </w:p>
    <w:p w14:paraId="1427A1AD" w14:textId="77777777" w:rsidR="00594746" w:rsidRPr="00594746" w:rsidRDefault="00594746" w:rsidP="00594746">
      <w:pPr>
        <w:rPr>
          <w:rFonts w:ascii="Helvetica" w:eastAsia="Symbol" w:hAnsi="Helvetica" w:cs="Helvetica"/>
          <w:b/>
          <w:bCs/>
          <w:color w:val="222222"/>
          <w:kern w:val="0"/>
          <w:sz w:val="21"/>
          <w:szCs w:val="21"/>
          <w:lang w:eastAsia="ru-RU"/>
        </w:rPr>
      </w:pPr>
      <w:r w:rsidRPr="00594746">
        <w:rPr>
          <w:rFonts w:ascii="Helvetica" w:eastAsia="Symbol" w:hAnsi="Helvetica" w:cs="Helvetica"/>
          <w:b/>
          <w:bCs/>
          <w:color w:val="222222"/>
          <w:kern w:val="0"/>
          <w:sz w:val="21"/>
          <w:szCs w:val="21"/>
          <w:lang w:eastAsia="ru-RU"/>
        </w:rPr>
        <w:t>2.1. Основные уравнения.</w:t>
      </w:r>
    </w:p>
    <w:p w14:paraId="4F721D66" w14:textId="77777777" w:rsidR="00594746" w:rsidRPr="00594746" w:rsidRDefault="00594746" w:rsidP="00594746">
      <w:pPr>
        <w:rPr>
          <w:rFonts w:ascii="Helvetica" w:eastAsia="Symbol" w:hAnsi="Helvetica" w:cs="Helvetica"/>
          <w:b/>
          <w:bCs/>
          <w:color w:val="222222"/>
          <w:kern w:val="0"/>
          <w:sz w:val="21"/>
          <w:szCs w:val="21"/>
          <w:lang w:eastAsia="ru-RU"/>
        </w:rPr>
      </w:pPr>
      <w:r w:rsidRPr="00594746">
        <w:rPr>
          <w:rFonts w:ascii="Helvetica" w:eastAsia="Symbol" w:hAnsi="Helvetica" w:cs="Helvetica"/>
          <w:b/>
          <w:bCs/>
          <w:color w:val="222222"/>
          <w:kern w:val="0"/>
          <w:sz w:val="21"/>
          <w:szCs w:val="21"/>
          <w:lang w:eastAsia="ru-RU"/>
        </w:rPr>
        <w:t>2.2. Зависимость от внешних полей энергии дипольно-разрешенных экситонных состояний в кристаллах кубической симметрии.</w:t>
      </w:r>
    </w:p>
    <w:p w14:paraId="67DEAAB1" w14:textId="77777777" w:rsidR="00594746" w:rsidRPr="00594746" w:rsidRDefault="00594746" w:rsidP="00594746">
      <w:pPr>
        <w:rPr>
          <w:rFonts w:ascii="Helvetica" w:eastAsia="Symbol" w:hAnsi="Helvetica" w:cs="Helvetica"/>
          <w:b/>
          <w:bCs/>
          <w:color w:val="222222"/>
          <w:kern w:val="0"/>
          <w:sz w:val="21"/>
          <w:szCs w:val="21"/>
          <w:lang w:eastAsia="ru-RU"/>
        </w:rPr>
      </w:pPr>
      <w:r w:rsidRPr="00594746">
        <w:rPr>
          <w:rFonts w:ascii="Helvetica" w:eastAsia="Symbol" w:hAnsi="Helvetica" w:cs="Helvetica"/>
          <w:b/>
          <w:bCs/>
          <w:color w:val="222222"/>
          <w:kern w:val="0"/>
          <w:sz w:val="21"/>
          <w:szCs w:val="21"/>
          <w:lang w:eastAsia="ru-RU"/>
        </w:rPr>
        <w:t>2.2.1. Магнитные поля.</w:t>
      </w:r>
    </w:p>
    <w:p w14:paraId="644743EE" w14:textId="77777777" w:rsidR="00594746" w:rsidRPr="00594746" w:rsidRDefault="00594746" w:rsidP="00594746">
      <w:pPr>
        <w:rPr>
          <w:rFonts w:ascii="Helvetica" w:eastAsia="Symbol" w:hAnsi="Helvetica" w:cs="Helvetica"/>
          <w:b/>
          <w:bCs/>
          <w:color w:val="222222"/>
          <w:kern w:val="0"/>
          <w:sz w:val="21"/>
          <w:szCs w:val="21"/>
          <w:lang w:eastAsia="ru-RU"/>
        </w:rPr>
      </w:pPr>
      <w:r w:rsidRPr="00594746">
        <w:rPr>
          <w:rFonts w:ascii="Helvetica" w:eastAsia="Symbol" w:hAnsi="Helvetica" w:cs="Helvetica"/>
          <w:b/>
          <w:bCs/>
          <w:color w:val="222222"/>
          <w:kern w:val="0"/>
          <w:sz w:val="21"/>
          <w:szCs w:val="21"/>
          <w:lang w:eastAsia="ru-RU"/>
        </w:rPr>
        <w:t>2.2.2. Электрические поля.</w:t>
      </w:r>
    </w:p>
    <w:p w14:paraId="1D05F66D" w14:textId="77777777" w:rsidR="00594746" w:rsidRPr="00594746" w:rsidRDefault="00594746" w:rsidP="00594746">
      <w:pPr>
        <w:rPr>
          <w:rFonts w:ascii="Helvetica" w:eastAsia="Symbol" w:hAnsi="Helvetica" w:cs="Helvetica"/>
          <w:b/>
          <w:bCs/>
          <w:color w:val="222222"/>
          <w:kern w:val="0"/>
          <w:sz w:val="21"/>
          <w:szCs w:val="21"/>
          <w:lang w:eastAsia="ru-RU"/>
        </w:rPr>
      </w:pPr>
      <w:r w:rsidRPr="00594746">
        <w:rPr>
          <w:rFonts w:ascii="Helvetica" w:eastAsia="Symbol" w:hAnsi="Helvetica" w:cs="Helvetica"/>
          <w:b/>
          <w:bCs/>
          <w:color w:val="222222"/>
          <w:kern w:val="0"/>
          <w:sz w:val="21"/>
          <w:szCs w:val="21"/>
          <w:lang w:eastAsia="ru-RU"/>
        </w:rPr>
        <w:t>2.2.3. Механические деформации кристаллов.</w:t>
      </w:r>
    </w:p>
    <w:p w14:paraId="08CB7BD5" w14:textId="77777777" w:rsidR="00594746" w:rsidRPr="00594746" w:rsidRDefault="00594746" w:rsidP="00594746">
      <w:pPr>
        <w:rPr>
          <w:rFonts w:ascii="Helvetica" w:eastAsia="Symbol" w:hAnsi="Helvetica" w:cs="Helvetica"/>
          <w:b/>
          <w:bCs/>
          <w:color w:val="222222"/>
          <w:kern w:val="0"/>
          <w:sz w:val="21"/>
          <w:szCs w:val="21"/>
          <w:lang w:eastAsia="ru-RU"/>
        </w:rPr>
      </w:pPr>
      <w:r w:rsidRPr="00594746">
        <w:rPr>
          <w:rFonts w:ascii="Helvetica" w:eastAsia="Symbol" w:hAnsi="Helvetica" w:cs="Helvetica"/>
          <w:b/>
          <w:bCs/>
          <w:color w:val="222222"/>
          <w:kern w:val="0"/>
          <w:sz w:val="21"/>
          <w:szCs w:val="21"/>
          <w:lang w:eastAsia="ru-RU"/>
        </w:rPr>
        <w:t>ГЛАВА У. ДЕФОРМАЦИОННАЯ ЗАВИСИМОСТЬ ДИЭЛЕКТРИЧЕСКОГО ОТКЛИКА И ТЕОРИЯ АКУСТОЭЛЕКТРИЧЕСКИХ ЯВЛЕНИЙ</w:t>
      </w:r>
    </w:p>
    <w:p w14:paraId="015A51C1" w14:textId="77777777" w:rsidR="00594746" w:rsidRPr="00594746" w:rsidRDefault="00594746" w:rsidP="00594746">
      <w:pPr>
        <w:rPr>
          <w:rFonts w:ascii="Helvetica" w:eastAsia="Symbol" w:hAnsi="Helvetica" w:cs="Helvetica"/>
          <w:b/>
          <w:bCs/>
          <w:color w:val="222222"/>
          <w:kern w:val="0"/>
          <w:sz w:val="21"/>
          <w:szCs w:val="21"/>
          <w:lang w:eastAsia="ru-RU"/>
        </w:rPr>
      </w:pPr>
      <w:r w:rsidRPr="00594746">
        <w:rPr>
          <w:rFonts w:ascii="Helvetica" w:eastAsia="Symbol" w:hAnsi="Helvetica" w:cs="Helvetica"/>
          <w:b/>
          <w:bCs/>
          <w:color w:val="222222"/>
          <w:kern w:val="0"/>
          <w:sz w:val="21"/>
          <w:szCs w:val="21"/>
          <w:lang w:eastAsia="ru-RU"/>
        </w:rPr>
        <w:t>В КРИСТАЛЛАХ.</w:t>
      </w:r>
    </w:p>
    <w:p w14:paraId="00FF1582" w14:textId="77777777" w:rsidR="00594746" w:rsidRPr="00594746" w:rsidRDefault="00594746" w:rsidP="00594746">
      <w:pPr>
        <w:rPr>
          <w:rFonts w:ascii="Helvetica" w:eastAsia="Symbol" w:hAnsi="Helvetica" w:cs="Helvetica"/>
          <w:b/>
          <w:bCs/>
          <w:color w:val="222222"/>
          <w:kern w:val="0"/>
          <w:sz w:val="21"/>
          <w:szCs w:val="21"/>
          <w:lang w:eastAsia="ru-RU"/>
        </w:rPr>
      </w:pPr>
      <w:r w:rsidRPr="00594746">
        <w:rPr>
          <w:rFonts w:ascii="Helvetica" w:eastAsia="Symbol" w:hAnsi="Helvetica" w:cs="Helvetica"/>
          <w:b/>
          <w:bCs/>
          <w:color w:val="222222"/>
          <w:kern w:val="0"/>
          <w:sz w:val="21"/>
          <w:szCs w:val="21"/>
          <w:lang w:eastAsia="ru-RU"/>
        </w:rPr>
        <w:t>§ I. Теория усиления акустозарядных волн дрейфом носителей тока. Роль перенормировки скорости звука и коэффициента диффузии для различных механизмов электрон-фонон-ной связи.</w:t>
      </w:r>
    </w:p>
    <w:p w14:paraId="54E8DF23" w14:textId="77777777" w:rsidR="00594746" w:rsidRPr="00594746" w:rsidRDefault="00594746" w:rsidP="00594746">
      <w:pPr>
        <w:rPr>
          <w:rFonts w:ascii="Helvetica" w:eastAsia="Symbol" w:hAnsi="Helvetica" w:cs="Helvetica"/>
          <w:b/>
          <w:bCs/>
          <w:color w:val="222222"/>
          <w:kern w:val="0"/>
          <w:sz w:val="21"/>
          <w:szCs w:val="21"/>
          <w:lang w:eastAsia="ru-RU"/>
        </w:rPr>
      </w:pPr>
      <w:r w:rsidRPr="00594746">
        <w:rPr>
          <w:rFonts w:ascii="Helvetica" w:eastAsia="Symbol" w:hAnsi="Helvetica" w:cs="Helvetica"/>
          <w:b/>
          <w:bCs/>
          <w:color w:val="222222"/>
          <w:kern w:val="0"/>
          <w:sz w:val="21"/>
          <w:szCs w:val="21"/>
          <w:lang w:eastAsia="ru-RU"/>
        </w:rPr>
        <w:t>1.1. Пьезоэлектрическая связь.</w:t>
      </w:r>
    </w:p>
    <w:p w14:paraId="04C52EED" w14:textId="77777777" w:rsidR="00594746" w:rsidRPr="00594746" w:rsidRDefault="00594746" w:rsidP="00594746">
      <w:pPr>
        <w:rPr>
          <w:rFonts w:ascii="Helvetica" w:eastAsia="Symbol" w:hAnsi="Helvetica" w:cs="Helvetica"/>
          <w:b/>
          <w:bCs/>
          <w:color w:val="222222"/>
          <w:kern w:val="0"/>
          <w:sz w:val="21"/>
          <w:szCs w:val="21"/>
          <w:lang w:eastAsia="ru-RU"/>
        </w:rPr>
      </w:pPr>
      <w:r w:rsidRPr="00594746">
        <w:rPr>
          <w:rFonts w:ascii="Helvetica" w:eastAsia="Symbol" w:hAnsi="Helvetica" w:cs="Helvetica"/>
          <w:b/>
          <w:bCs/>
          <w:color w:val="222222"/>
          <w:kern w:val="0"/>
          <w:sz w:val="21"/>
          <w:szCs w:val="21"/>
          <w:lang w:eastAsia="ru-RU"/>
        </w:rPr>
        <w:t>1.2. Связь через деформационный потенциал. 207 1.8. Электрострикция.</w:t>
      </w:r>
    </w:p>
    <w:p w14:paraId="1BA5DFDD" w14:textId="77777777" w:rsidR="00594746" w:rsidRPr="00594746" w:rsidRDefault="00594746" w:rsidP="00594746">
      <w:pPr>
        <w:rPr>
          <w:rFonts w:ascii="Helvetica" w:eastAsia="Symbol" w:hAnsi="Helvetica" w:cs="Helvetica"/>
          <w:b/>
          <w:bCs/>
          <w:color w:val="222222"/>
          <w:kern w:val="0"/>
          <w:sz w:val="21"/>
          <w:szCs w:val="21"/>
          <w:lang w:eastAsia="ru-RU"/>
        </w:rPr>
      </w:pPr>
      <w:r w:rsidRPr="00594746">
        <w:rPr>
          <w:rFonts w:ascii="Helvetica" w:eastAsia="Symbol" w:hAnsi="Helvetica" w:cs="Helvetica"/>
          <w:b/>
          <w:bCs/>
          <w:color w:val="222222"/>
          <w:kern w:val="0"/>
          <w:sz w:val="21"/>
          <w:szCs w:val="21"/>
          <w:lang w:eastAsia="ru-RU"/>
        </w:rPr>
        <w:t>§ 2. Теория структурных фазовых переходов в полупроводниках с деформационным взаимодейс твием.</w:t>
      </w:r>
    </w:p>
    <w:p w14:paraId="4589E9BE" w14:textId="77777777" w:rsidR="00594746" w:rsidRPr="00594746" w:rsidRDefault="00594746" w:rsidP="00594746">
      <w:pPr>
        <w:rPr>
          <w:rFonts w:ascii="Helvetica" w:eastAsia="Symbol" w:hAnsi="Helvetica" w:cs="Helvetica"/>
          <w:b/>
          <w:bCs/>
          <w:color w:val="222222"/>
          <w:kern w:val="0"/>
          <w:sz w:val="21"/>
          <w:szCs w:val="21"/>
          <w:lang w:eastAsia="ru-RU"/>
        </w:rPr>
      </w:pPr>
      <w:r w:rsidRPr="00594746">
        <w:rPr>
          <w:rFonts w:ascii="Helvetica" w:eastAsia="Symbol" w:hAnsi="Helvetica" w:cs="Helvetica"/>
          <w:b/>
          <w:bCs/>
          <w:color w:val="222222"/>
          <w:kern w:val="0"/>
          <w:sz w:val="21"/>
          <w:szCs w:val="21"/>
          <w:lang w:eastAsia="ru-RU"/>
        </w:rPr>
        <w:t>2.1. К теории коллективных эффектов Яна--Теллера.</w:t>
      </w:r>
    </w:p>
    <w:p w14:paraId="56D8EA4D" w14:textId="77777777" w:rsidR="00594746" w:rsidRPr="00594746" w:rsidRDefault="00594746" w:rsidP="00594746">
      <w:pPr>
        <w:rPr>
          <w:rFonts w:ascii="Helvetica" w:eastAsia="Symbol" w:hAnsi="Helvetica" w:cs="Helvetica"/>
          <w:b/>
          <w:bCs/>
          <w:color w:val="222222"/>
          <w:kern w:val="0"/>
          <w:sz w:val="21"/>
          <w:szCs w:val="21"/>
          <w:lang w:eastAsia="ru-RU"/>
        </w:rPr>
      </w:pPr>
      <w:r w:rsidRPr="00594746">
        <w:rPr>
          <w:rFonts w:ascii="Helvetica" w:eastAsia="Symbol" w:hAnsi="Helvetica" w:cs="Helvetica"/>
          <w:b/>
          <w:bCs/>
          <w:color w:val="222222"/>
          <w:kern w:val="0"/>
          <w:sz w:val="21"/>
          <w:szCs w:val="21"/>
          <w:lang w:eastAsia="ru-RU"/>
        </w:rPr>
        <w:t>2.2. Фазовый переход типа "полупроводник-металл".</w:t>
      </w:r>
    </w:p>
    <w:p w14:paraId="5AA1625D" w14:textId="77777777" w:rsidR="00594746" w:rsidRPr="00594746" w:rsidRDefault="00594746" w:rsidP="00594746">
      <w:pPr>
        <w:rPr>
          <w:rFonts w:ascii="Helvetica" w:eastAsia="Symbol" w:hAnsi="Helvetica" w:cs="Helvetica"/>
          <w:b/>
          <w:bCs/>
          <w:color w:val="222222"/>
          <w:kern w:val="0"/>
          <w:sz w:val="21"/>
          <w:szCs w:val="21"/>
          <w:lang w:eastAsia="ru-RU"/>
        </w:rPr>
      </w:pPr>
      <w:r w:rsidRPr="00594746">
        <w:rPr>
          <w:rFonts w:ascii="Helvetica" w:eastAsia="Symbol" w:hAnsi="Helvetica" w:cs="Helvetica"/>
          <w:b/>
          <w:bCs/>
          <w:color w:val="222222"/>
          <w:kern w:val="0"/>
          <w:sz w:val="21"/>
          <w:szCs w:val="21"/>
          <w:lang w:eastAsia="ru-RU"/>
        </w:rPr>
        <w:t>2.3. Неустойчивость кристалла относительно коротковолновых флуктуаций, обусловленная электрон-решеточным взаимодействием через деформационный потенциал.</w:t>
      </w:r>
    </w:p>
    <w:p w14:paraId="7C47742E" w14:textId="77777777" w:rsidR="00594746" w:rsidRPr="00594746" w:rsidRDefault="00594746" w:rsidP="00594746">
      <w:pPr>
        <w:rPr>
          <w:rFonts w:ascii="Helvetica" w:eastAsia="Symbol" w:hAnsi="Helvetica" w:cs="Helvetica"/>
          <w:b/>
          <w:bCs/>
          <w:color w:val="222222"/>
          <w:kern w:val="0"/>
          <w:sz w:val="21"/>
          <w:szCs w:val="21"/>
          <w:lang w:eastAsia="ru-RU"/>
        </w:rPr>
      </w:pPr>
      <w:r w:rsidRPr="00594746">
        <w:rPr>
          <w:rFonts w:ascii="Helvetica" w:eastAsia="Symbol" w:hAnsi="Helvetica" w:cs="Helvetica"/>
          <w:b/>
          <w:bCs/>
          <w:color w:val="222222"/>
          <w:kern w:val="0"/>
          <w:sz w:val="21"/>
          <w:szCs w:val="21"/>
          <w:lang w:eastAsia="ru-RU"/>
        </w:rPr>
        <w:t>2.4. Постобзор.</w:t>
      </w:r>
    </w:p>
    <w:p w14:paraId="5C410637" w14:textId="77777777" w:rsidR="00594746" w:rsidRPr="00594746" w:rsidRDefault="00594746" w:rsidP="00594746">
      <w:pPr>
        <w:rPr>
          <w:rFonts w:ascii="Helvetica" w:eastAsia="Symbol" w:hAnsi="Helvetica" w:cs="Helvetica"/>
          <w:b/>
          <w:bCs/>
          <w:color w:val="222222"/>
          <w:kern w:val="0"/>
          <w:sz w:val="21"/>
          <w:szCs w:val="21"/>
          <w:lang w:eastAsia="ru-RU"/>
        </w:rPr>
      </w:pPr>
      <w:r w:rsidRPr="00594746">
        <w:rPr>
          <w:rFonts w:ascii="Helvetica" w:eastAsia="Symbol" w:hAnsi="Helvetica" w:cs="Helvetica"/>
          <w:b/>
          <w:bCs/>
          <w:color w:val="222222"/>
          <w:kern w:val="0"/>
          <w:sz w:val="21"/>
          <w:szCs w:val="21"/>
          <w:lang w:eastAsia="ru-RU"/>
        </w:rPr>
        <w:t>§ 3. Стрикционная электромеханическая связь в диэлектриках с аномально большой диэлектрической проницаемостью.</w:t>
      </w:r>
    </w:p>
    <w:p w14:paraId="45984F69" w14:textId="77777777" w:rsidR="00594746" w:rsidRPr="00594746" w:rsidRDefault="00594746" w:rsidP="00594746">
      <w:pPr>
        <w:rPr>
          <w:rFonts w:ascii="Helvetica" w:eastAsia="Symbol" w:hAnsi="Helvetica" w:cs="Helvetica"/>
          <w:b/>
          <w:bCs/>
          <w:color w:val="222222"/>
          <w:kern w:val="0"/>
          <w:sz w:val="21"/>
          <w:szCs w:val="21"/>
          <w:lang w:eastAsia="ru-RU"/>
        </w:rPr>
      </w:pPr>
      <w:r w:rsidRPr="00594746">
        <w:rPr>
          <w:rFonts w:ascii="Helvetica" w:eastAsia="Symbol" w:hAnsi="Helvetica" w:cs="Helvetica"/>
          <w:b/>
          <w:bCs/>
          <w:color w:val="222222"/>
          <w:kern w:val="0"/>
          <w:sz w:val="21"/>
          <w:szCs w:val="21"/>
          <w:lang w:eastAsia="ru-RU"/>
        </w:rPr>
        <w:t>3.1. Термодинамическое основание теории стрикционной электромеханической связи.</w:t>
      </w:r>
    </w:p>
    <w:p w14:paraId="7F2B4A67" w14:textId="77777777" w:rsidR="00594746" w:rsidRPr="00594746" w:rsidRDefault="00594746" w:rsidP="00594746">
      <w:pPr>
        <w:rPr>
          <w:rFonts w:ascii="Helvetica" w:eastAsia="Symbol" w:hAnsi="Helvetica" w:cs="Helvetica"/>
          <w:b/>
          <w:bCs/>
          <w:color w:val="222222"/>
          <w:kern w:val="0"/>
          <w:sz w:val="21"/>
          <w:szCs w:val="21"/>
          <w:lang w:eastAsia="ru-RU"/>
        </w:rPr>
      </w:pPr>
      <w:r w:rsidRPr="00594746">
        <w:rPr>
          <w:rFonts w:ascii="Helvetica" w:eastAsia="Symbol" w:hAnsi="Helvetica" w:cs="Helvetica"/>
          <w:b/>
          <w:bCs/>
          <w:color w:val="222222"/>
          <w:kern w:val="0"/>
          <w:sz w:val="21"/>
          <w:szCs w:val="21"/>
          <w:lang w:eastAsia="ru-RU"/>
        </w:rPr>
        <w:lastRenderedPageBreak/>
        <w:t>3.2. Теория резонансных методов исследования электромеханических свойств кристаллов.</w:t>
      </w:r>
    </w:p>
    <w:p w14:paraId="3AD25AC3" w14:textId="77777777" w:rsidR="00594746" w:rsidRPr="00594746" w:rsidRDefault="00594746" w:rsidP="00594746">
      <w:pPr>
        <w:rPr>
          <w:rFonts w:ascii="Helvetica" w:eastAsia="Symbol" w:hAnsi="Helvetica" w:cs="Helvetica"/>
          <w:b/>
          <w:bCs/>
          <w:color w:val="222222"/>
          <w:kern w:val="0"/>
          <w:sz w:val="21"/>
          <w:szCs w:val="21"/>
          <w:lang w:eastAsia="ru-RU"/>
        </w:rPr>
      </w:pPr>
      <w:r w:rsidRPr="00594746">
        <w:rPr>
          <w:rFonts w:ascii="Helvetica" w:eastAsia="Symbol" w:hAnsi="Helvetica" w:cs="Helvetica"/>
          <w:b/>
          <w:bCs/>
          <w:color w:val="222222"/>
          <w:kern w:val="0"/>
          <w:sz w:val="21"/>
          <w:szCs w:val="21"/>
          <w:lang w:eastAsia="ru-RU"/>
        </w:rPr>
        <w:t>3.3. Сравнение с экспериментом.</w:t>
      </w:r>
    </w:p>
    <w:p w14:paraId="32F0C2BB" w14:textId="77777777" w:rsidR="00594746" w:rsidRPr="00594746" w:rsidRDefault="00594746" w:rsidP="00594746">
      <w:pPr>
        <w:rPr>
          <w:rFonts w:ascii="Helvetica" w:eastAsia="Symbol" w:hAnsi="Helvetica" w:cs="Helvetica"/>
          <w:b/>
          <w:bCs/>
          <w:color w:val="222222"/>
          <w:kern w:val="0"/>
          <w:sz w:val="21"/>
          <w:szCs w:val="21"/>
          <w:lang w:eastAsia="ru-RU"/>
        </w:rPr>
      </w:pPr>
      <w:r w:rsidRPr="00594746">
        <w:rPr>
          <w:rFonts w:ascii="Helvetica" w:eastAsia="Symbol" w:hAnsi="Helvetica" w:cs="Helvetica"/>
          <w:b/>
          <w:bCs/>
          <w:color w:val="222222"/>
          <w:kern w:val="0"/>
          <w:sz w:val="21"/>
          <w:szCs w:val="21"/>
          <w:lang w:eastAsia="ru-RU"/>
        </w:rPr>
        <w:t>3.4. Постобзор.</w:t>
      </w:r>
    </w:p>
    <w:p w14:paraId="3869883D" w14:textId="6CDEF84B" w:rsidR="00F11235" w:rsidRPr="00594746" w:rsidRDefault="00F11235" w:rsidP="00594746"/>
    <w:sectPr w:rsidR="00F11235" w:rsidRPr="0059474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A8DC9" w14:textId="77777777" w:rsidR="00244944" w:rsidRDefault="00244944">
      <w:pPr>
        <w:spacing w:after="0" w:line="240" w:lineRule="auto"/>
      </w:pPr>
      <w:r>
        <w:separator/>
      </w:r>
    </w:p>
  </w:endnote>
  <w:endnote w:type="continuationSeparator" w:id="0">
    <w:p w14:paraId="1E8BF3C4" w14:textId="77777777" w:rsidR="00244944" w:rsidRDefault="00244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B39E6" w14:textId="77777777" w:rsidR="00244944" w:rsidRDefault="00244944"/>
    <w:p w14:paraId="6E890FAF" w14:textId="77777777" w:rsidR="00244944" w:rsidRDefault="00244944"/>
    <w:p w14:paraId="1B2B9254" w14:textId="77777777" w:rsidR="00244944" w:rsidRDefault="00244944"/>
    <w:p w14:paraId="71996DC4" w14:textId="77777777" w:rsidR="00244944" w:rsidRDefault="00244944"/>
    <w:p w14:paraId="2614DC76" w14:textId="77777777" w:rsidR="00244944" w:rsidRDefault="00244944"/>
    <w:p w14:paraId="095A4FD8" w14:textId="77777777" w:rsidR="00244944" w:rsidRDefault="00244944"/>
    <w:p w14:paraId="68B5D50D" w14:textId="77777777" w:rsidR="00244944" w:rsidRDefault="0024494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2AECF27" wp14:editId="674DE90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1455F5" w14:textId="77777777" w:rsidR="00244944" w:rsidRDefault="0024494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AECF2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C1455F5" w14:textId="77777777" w:rsidR="00244944" w:rsidRDefault="0024494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2BB4DC8" w14:textId="77777777" w:rsidR="00244944" w:rsidRDefault="00244944"/>
    <w:p w14:paraId="06A3C761" w14:textId="77777777" w:rsidR="00244944" w:rsidRDefault="00244944"/>
    <w:p w14:paraId="54247FEC" w14:textId="77777777" w:rsidR="00244944" w:rsidRDefault="0024494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2F2886A" wp14:editId="1D682B8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EA504" w14:textId="77777777" w:rsidR="00244944" w:rsidRDefault="00244944"/>
                          <w:p w14:paraId="363D60C5" w14:textId="77777777" w:rsidR="00244944" w:rsidRDefault="0024494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2F2886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8EEA504" w14:textId="77777777" w:rsidR="00244944" w:rsidRDefault="00244944"/>
                    <w:p w14:paraId="363D60C5" w14:textId="77777777" w:rsidR="00244944" w:rsidRDefault="0024494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74C569B" w14:textId="77777777" w:rsidR="00244944" w:rsidRDefault="00244944"/>
    <w:p w14:paraId="66A331ED" w14:textId="77777777" w:rsidR="00244944" w:rsidRDefault="00244944">
      <w:pPr>
        <w:rPr>
          <w:sz w:val="2"/>
          <w:szCs w:val="2"/>
        </w:rPr>
      </w:pPr>
    </w:p>
    <w:p w14:paraId="1DBF4517" w14:textId="77777777" w:rsidR="00244944" w:rsidRDefault="00244944"/>
    <w:p w14:paraId="4DCA3DB9" w14:textId="77777777" w:rsidR="00244944" w:rsidRDefault="00244944">
      <w:pPr>
        <w:spacing w:after="0" w:line="240" w:lineRule="auto"/>
      </w:pPr>
    </w:p>
  </w:footnote>
  <w:footnote w:type="continuationSeparator" w:id="0">
    <w:p w14:paraId="053D8143" w14:textId="77777777" w:rsidR="00244944" w:rsidRDefault="002449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44"/>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163284</TotalTime>
  <Pages>3</Pages>
  <Words>575</Words>
  <Characters>3283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5010</cp:revision>
  <cp:lastPrinted>2009-02-06T05:36:00Z</cp:lastPrinted>
  <dcterms:created xsi:type="dcterms:W3CDTF">2024-01-07T13:43:00Z</dcterms:created>
  <dcterms:modified xsi:type="dcterms:W3CDTF">2025-09-13T20:49:00Z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