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B308" w14:textId="77777777" w:rsidR="00505BC3" w:rsidRDefault="00505BC3" w:rsidP="00505BC3">
      <w:pPr>
        <w:pStyle w:val="afffffffffffffffffffffffffff5"/>
        <w:rPr>
          <w:rFonts w:ascii="Verdana" w:hAnsi="Verdana"/>
          <w:color w:val="000000"/>
          <w:sz w:val="21"/>
          <w:szCs w:val="21"/>
        </w:rPr>
      </w:pPr>
      <w:r>
        <w:rPr>
          <w:rFonts w:ascii="Helvetica" w:hAnsi="Helvetica" w:cs="Helvetica"/>
          <w:b/>
          <w:bCs w:val="0"/>
          <w:color w:val="222222"/>
          <w:sz w:val="21"/>
          <w:szCs w:val="21"/>
        </w:rPr>
        <w:t>Кандрашина, Елена Юрьевна.</w:t>
      </w:r>
      <w:r>
        <w:rPr>
          <w:rFonts w:ascii="Helvetica" w:hAnsi="Helvetica" w:cs="Helvetica"/>
          <w:color w:val="222222"/>
          <w:sz w:val="21"/>
          <w:szCs w:val="21"/>
        </w:rPr>
        <w:br/>
        <w:t>Представление и обработка темпоральной информации в интеллектуальных системах : диссертация ... кандидата физико-математических наук : 01.01.10. - Новосибирск, 1984. - 168 с. : ил.</w:t>
      </w:r>
    </w:p>
    <w:p w14:paraId="5954122C" w14:textId="77777777" w:rsidR="00505BC3" w:rsidRDefault="00505BC3" w:rsidP="00505BC3">
      <w:pPr>
        <w:pStyle w:val="20"/>
        <w:spacing w:before="0" w:after="312"/>
        <w:rPr>
          <w:rFonts w:ascii="Arial" w:hAnsi="Arial" w:cs="Arial"/>
          <w:caps/>
          <w:color w:val="333333"/>
          <w:sz w:val="27"/>
          <w:szCs w:val="27"/>
        </w:rPr>
      </w:pPr>
    </w:p>
    <w:p w14:paraId="0949FAC7" w14:textId="77777777" w:rsidR="00505BC3" w:rsidRDefault="00505BC3" w:rsidP="00505B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Кандрашина, Елена Юрьевна</w:t>
      </w:r>
    </w:p>
    <w:p w14:paraId="76266122"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39694213"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характеристика Т-модели</w:t>
      </w:r>
    </w:p>
    <w:p w14:paraId="16189BF6"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Т-модель как формальная система.</w:t>
      </w:r>
    </w:p>
    <w:p w14:paraId="4923E3AA"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Содержательная интерпретация основных объектов (сортов) Т-модели</w:t>
      </w:r>
    </w:p>
    <w:p w14:paraId="00E1CC8D"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Т-модель как пакет темпоральных знаний</w:t>
      </w:r>
    </w:p>
    <w:p w14:paraId="7170DDE4"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типа ТОЧка и КОЛИЧество</w:t>
      </w:r>
    </w:p>
    <w:p w14:paraId="11FD552A"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Отношения над ТОЧками</w:t>
      </w:r>
    </w:p>
    <w:p w14:paraId="3EB8E97A"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КОЛИЧество и соотносимые с ним понятия.</w:t>
      </w:r>
    </w:p>
    <w:p w14:paraId="56E1B028"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Взаимосвязь порядковых отношений и функции расстояния</w:t>
      </w:r>
    </w:p>
    <w:p w14:paraId="2B2FC945"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Объект типа ИНТервал</w:t>
      </w:r>
    </w:p>
    <w:p w14:paraId="634934A1"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Интервальные порядковые отношения</w:t>
      </w:r>
    </w:p>
    <w:p w14:paraId="0A74F928"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Метрические отношения</w:t>
      </w:r>
    </w:p>
    <w:p w14:paraId="44871FE4"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Приблизительные интервальные отношения</w:t>
      </w:r>
    </w:p>
    <w:p w14:paraId="0EDF35B0"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Обобщенный ИНТервал</w:t>
      </w:r>
    </w:p>
    <w:p w14:paraId="241B5BD5"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Объект типа ЦЕПЬ.</w:t>
      </w:r>
    </w:p>
    <w:p w14:paraId="489ECB60"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Фрейм понятия ЦЕПЬ.</w:t>
      </w:r>
    </w:p>
    <w:p w14:paraId="0EED0948"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ЦЕПЬ и ее элементы.</w:t>
      </w:r>
    </w:p>
    <w:p w14:paraId="3689B5BF"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Плотные и регулярные ЦЕПи</w:t>
      </w:r>
    </w:p>
    <w:p w14:paraId="5C0E28C4"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Примеры использования понятия ЦЕПЬ.</w:t>
      </w:r>
    </w:p>
    <w:p w14:paraId="263ED2E1"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Отношения соотносимые с объектом типа ЦЕПЬ</w:t>
      </w:r>
    </w:p>
    <w:p w14:paraId="532CB5E3"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Множественные отношения</w:t>
      </w:r>
    </w:p>
    <w:p w14:paraId="754AAF7C"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Отношения, обобщающие основные интервальные</w:t>
      </w:r>
    </w:p>
    <w:p w14:paraId="4D3B2913"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Поэлементные связи ЦЕПей</w:t>
      </w:r>
    </w:p>
    <w:p w14:paraId="71A38FA5"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ЦЕПЬ как основа представления датирующих выражений</w:t>
      </w:r>
    </w:p>
    <w:p w14:paraId="2ACAB3AA"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Программный эксперимент</w:t>
      </w:r>
    </w:p>
    <w:p w14:paraId="3D5B4B03"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Общая схема системы ВРЕМЯ</w:t>
      </w:r>
    </w:p>
    <w:p w14:paraId="72598C27"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Модуль БАЗА-2.</w:t>
      </w:r>
    </w:p>
    <w:p w14:paraId="70629ABE"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Н-ПРОЦессор.</w:t>
      </w:r>
    </w:p>
    <w:p w14:paraId="11D75E7E"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Специализированный продукционный модуль</w:t>
      </w:r>
    </w:p>
    <w:p w14:paraId="0E50B7CE"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Модуль ФИЛЬТР. НО</w:t>
      </w:r>
    </w:p>
    <w:p w14:paraId="49A81DDF" w14:textId="77777777" w:rsidR="00505BC3" w:rsidRDefault="00505BC3" w:rsidP="00505B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Разбор примера.</w:t>
      </w:r>
    </w:p>
    <w:p w14:paraId="4FDAD129" w14:textId="7D7B7798" w:rsidR="00BD642D" w:rsidRPr="00505BC3" w:rsidRDefault="00BD642D" w:rsidP="00505BC3"/>
    <w:sectPr w:rsidR="00BD642D" w:rsidRPr="00505B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EFC0" w14:textId="77777777" w:rsidR="006A6939" w:rsidRDefault="006A6939">
      <w:pPr>
        <w:spacing w:after="0" w:line="240" w:lineRule="auto"/>
      </w:pPr>
      <w:r>
        <w:separator/>
      </w:r>
    </w:p>
  </w:endnote>
  <w:endnote w:type="continuationSeparator" w:id="0">
    <w:p w14:paraId="2395B22F" w14:textId="77777777" w:rsidR="006A6939" w:rsidRDefault="006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3997" w14:textId="77777777" w:rsidR="006A6939" w:rsidRDefault="006A6939"/>
    <w:p w14:paraId="693E3191" w14:textId="77777777" w:rsidR="006A6939" w:rsidRDefault="006A6939"/>
    <w:p w14:paraId="12006E1B" w14:textId="77777777" w:rsidR="006A6939" w:rsidRDefault="006A6939"/>
    <w:p w14:paraId="358CC0E6" w14:textId="77777777" w:rsidR="006A6939" w:rsidRDefault="006A6939"/>
    <w:p w14:paraId="73D10F25" w14:textId="77777777" w:rsidR="006A6939" w:rsidRDefault="006A6939"/>
    <w:p w14:paraId="363EE53E" w14:textId="77777777" w:rsidR="006A6939" w:rsidRDefault="006A6939"/>
    <w:p w14:paraId="25ED5D75" w14:textId="77777777" w:rsidR="006A6939" w:rsidRDefault="006A69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6991BC" wp14:editId="19088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40C5" w14:textId="77777777" w:rsidR="006A6939" w:rsidRDefault="006A6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991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F40C5" w14:textId="77777777" w:rsidR="006A6939" w:rsidRDefault="006A6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27147E" w14:textId="77777777" w:rsidR="006A6939" w:rsidRDefault="006A6939"/>
    <w:p w14:paraId="5C49E815" w14:textId="77777777" w:rsidR="006A6939" w:rsidRDefault="006A6939"/>
    <w:p w14:paraId="1A596451" w14:textId="77777777" w:rsidR="006A6939" w:rsidRDefault="006A69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7E053" wp14:editId="4CE5C0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73F9" w14:textId="77777777" w:rsidR="006A6939" w:rsidRDefault="006A6939"/>
                          <w:p w14:paraId="17C2CDA2" w14:textId="77777777" w:rsidR="006A6939" w:rsidRDefault="006A6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7E0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5973F9" w14:textId="77777777" w:rsidR="006A6939" w:rsidRDefault="006A6939"/>
                    <w:p w14:paraId="17C2CDA2" w14:textId="77777777" w:rsidR="006A6939" w:rsidRDefault="006A6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A4679" w14:textId="77777777" w:rsidR="006A6939" w:rsidRDefault="006A6939"/>
    <w:p w14:paraId="721E81FF" w14:textId="77777777" w:rsidR="006A6939" w:rsidRDefault="006A6939">
      <w:pPr>
        <w:rPr>
          <w:sz w:val="2"/>
          <w:szCs w:val="2"/>
        </w:rPr>
      </w:pPr>
    </w:p>
    <w:p w14:paraId="176DFF29" w14:textId="77777777" w:rsidR="006A6939" w:rsidRDefault="006A6939"/>
    <w:p w14:paraId="71E2948B" w14:textId="77777777" w:rsidR="006A6939" w:rsidRDefault="006A6939">
      <w:pPr>
        <w:spacing w:after="0" w:line="240" w:lineRule="auto"/>
      </w:pPr>
    </w:p>
  </w:footnote>
  <w:footnote w:type="continuationSeparator" w:id="0">
    <w:p w14:paraId="340A0708" w14:textId="77777777" w:rsidR="006A6939" w:rsidRDefault="006A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39"/>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102322</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1029</cp:revision>
  <cp:lastPrinted>2009-02-06T05:36:00Z</cp:lastPrinted>
  <dcterms:created xsi:type="dcterms:W3CDTF">2024-01-07T13:43:00Z</dcterms:created>
  <dcterms:modified xsi:type="dcterms:W3CDTF">2025-05-30T18:13:00Z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