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8C139" w14:textId="77777777" w:rsidR="00C20906" w:rsidRDefault="00C20906" w:rsidP="00C20906">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и развитие методического инструментария налогообложения недвижимости</w:t>
      </w:r>
    </w:p>
    <w:p w14:paraId="4CDA02CF" w14:textId="77777777" w:rsidR="00C20906" w:rsidRDefault="00C20906" w:rsidP="00C20906">
      <w:pPr>
        <w:rPr>
          <w:rFonts w:ascii="Verdana" w:hAnsi="Verdana"/>
          <w:color w:val="000000"/>
          <w:sz w:val="18"/>
          <w:szCs w:val="18"/>
          <w:shd w:val="clear" w:color="auto" w:fill="FFFFFF"/>
        </w:rPr>
      </w:pPr>
    </w:p>
    <w:p w14:paraId="06FC51C8" w14:textId="77777777" w:rsidR="00C20906" w:rsidRDefault="00C20906" w:rsidP="00C2090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Мамедов, Давыд Адалятович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8DA14B7" w14:textId="77777777" w:rsidR="00C20906" w:rsidRDefault="00C20906" w:rsidP="00C20906">
      <w:pPr>
        <w:rPr>
          <w:rFonts w:ascii="Verdana" w:hAnsi="Verdana"/>
          <w:color w:val="000000"/>
          <w:sz w:val="18"/>
          <w:szCs w:val="18"/>
        </w:rPr>
      </w:pPr>
      <w:r>
        <w:rPr>
          <w:rFonts w:ascii="Verdana" w:hAnsi="Verdana"/>
          <w:color w:val="000000"/>
          <w:sz w:val="18"/>
          <w:szCs w:val="18"/>
        </w:rPr>
        <w:t>2012</w:t>
      </w:r>
    </w:p>
    <w:p w14:paraId="015966A8" w14:textId="77777777" w:rsidR="00C20906" w:rsidRDefault="00C20906" w:rsidP="00C20906">
      <w:pPr>
        <w:rPr>
          <w:rFonts w:ascii="Verdana" w:hAnsi="Verdana"/>
          <w:b/>
          <w:bCs/>
          <w:color w:val="000000"/>
          <w:sz w:val="18"/>
          <w:szCs w:val="18"/>
        </w:rPr>
      </w:pPr>
      <w:r>
        <w:rPr>
          <w:rFonts w:ascii="Verdana" w:hAnsi="Verdana"/>
          <w:b/>
          <w:bCs/>
          <w:color w:val="000000"/>
          <w:sz w:val="18"/>
          <w:szCs w:val="18"/>
        </w:rPr>
        <w:t>Автор научной работы: </w:t>
      </w:r>
    </w:p>
    <w:p w14:paraId="5DC3FB05" w14:textId="77777777" w:rsidR="00C20906" w:rsidRDefault="00C20906" w:rsidP="00C20906">
      <w:pPr>
        <w:rPr>
          <w:rFonts w:ascii="Verdana" w:hAnsi="Verdana"/>
          <w:color w:val="000000"/>
          <w:sz w:val="18"/>
          <w:szCs w:val="18"/>
        </w:rPr>
      </w:pPr>
      <w:r>
        <w:rPr>
          <w:rFonts w:ascii="Verdana" w:hAnsi="Verdana"/>
          <w:color w:val="000000"/>
          <w:sz w:val="18"/>
          <w:szCs w:val="18"/>
        </w:rPr>
        <w:t>Мамедов, Давыд Адалятович</w:t>
      </w:r>
    </w:p>
    <w:p w14:paraId="4281CD4D" w14:textId="77777777" w:rsidR="00C20906" w:rsidRDefault="00C20906" w:rsidP="00C20906">
      <w:pPr>
        <w:rPr>
          <w:rFonts w:ascii="Verdana" w:hAnsi="Verdana"/>
          <w:b/>
          <w:bCs/>
          <w:color w:val="000000"/>
          <w:sz w:val="18"/>
          <w:szCs w:val="18"/>
        </w:rPr>
      </w:pPr>
      <w:r>
        <w:rPr>
          <w:rFonts w:ascii="Verdana" w:hAnsi="Verdana"/>
          <w:b/>
          <w:bCs/>
          <w:color w:val="000000"/>
          <w:sz w:val="18"/>
          <w:szCs w:val="18"/>
        </w:rPr>
        <w:t>Ученая cтепень: </w:t>
      </w:r>
    </w:p>
    <w:p w14:paraId="08ADEA27" w14:textId="77777777" w:rsidR="00C20906" w:rsidRDefault="00C20906" w:rsidP="00C20906">
      <w:pPr>
        <w:rPr>
          <w:rFonts w:ascii="Verdana" w:hAnsi="Verdana"/>
          <w:color w:val="000000"/>
          <w:sz w:val="18"/>
          <w:szCs w:val="18"/>
        </w:rPr>
      </w:pPr>
      <w:r>
        <w:rPr>
          <w:rFonts w:ascii="Verdana" w:hAnsi="Verdana"/>
          <w:color w:val="000000"/>
          <w:sz w:val="18"/>
          <w:szCs w:val="18"/>
        </w:rPr>
        <w:t>кандидат экономических наук</w:t>
      </w:r>
    </w:p>
    <w:p w14:paraId="12FC9238" w14:textId="77777777" w:rsidR="00C20906" w:rsidRDefault="00C20906" w:rsidP="00C20906">
      <w:pPr>
        <w:rPr>
          <w:rFonts w:ascii="Verdana" w:hAnsi="Verdana"/>
          <w:b/>
          <w:bCs/>
          <w:color w:val="000000"/>
          <w:sz w:val="18"/>
          <w:szCs w:val="18"/>
        </w:rPr>
      </w:pPr>
      <w:r>
        <w:rPr>
          <w:rFonts w:ascii="Verdana" w:hAnsi="Verdana"/>
          <w:b/>
          <w:bCs/>
          <w:color w:val="000000"/>
          <w:sz w:val="18"/>
          <w:szCs w:val="18"/>
        </w:rPr>
        <w:t>Место защиты диссертации: </w:t>
      </w:r>
    </w:p>
    <w:p w14:paraId="7E821CB9" w14:textId="77777777" w:rsidR="00C20906" w:rsidRDefault="00C20906" w:rsidP="00C20906">
      <w:pPr>
        <w:rPr>
          <w:rFonts w:ascii="Verdana" w:hAnsi="Verdana"/>
          <w:color w:val="000000"/>
          <w:sz w:val="18"/>
          <w:szCs w:val="18"/>
        </w:rPr>
      </w:pPr>
      <w:r>
        <w:rPr>
          <w:rFonts w:ascii="Verdana" w:hAnsi="Verdana"/>
          <w:color w:val="000000"/>
          <w:sz w:val="18"/>
          <w:szCs w:val="18"/>
        </w:rPr>
        <w:t>Москва</w:t>
      </w:r>
    </w:p>
    <w:p w14:paraId="6094CFC1" w14:textId="77777777" w:rsidR="00C20906" w:rsidRDefault="00C20906" w:rsidP="00C20906">
      <w:pPr>
        <w:rPr>
          <w:rFonts w:ascii="Verdana" w:hAnsi="Verdana"/>
          <w:b/>
          <w:bCs/>
          <w:color w:val="000000"/>
          <w:sz w:val="18"/>
          <w:szCs w:val="18"/>
        </w:rPr>
      </w:pPr>
      <w:r>
        <w:rPr>
          <w:rFonts w:ascii="Verdana" w:hAnsi="Verdana"/>
          <w:b/>
          <w:bCs/>
          <w:color w:val="000000"/>
          <w:sz w:val="18"/>
          <w:szCs w:val="18"/>
        </w:rPr>
        <w:t>Код cпециальности ВАК: </w:t>
      </w:r>
    </w:p>
    <w:p w14:paraId="47F30457" w14:textId="77777777" w:rsidR="00C20906" w:rsidRDefault="00C20906" w:rsidP="00C20906">
      <w:pPr>
        <w:rPr>
          <w:rFonts w:ascii="Verdana" w:hAnsi="Verdana"/>
          <w:color w:val="000000"/>
          <w:sz w:val="18"/>
          <w:szCs w:val="18"/>
        </w:rPr>
      </w:pPr>
      <w:r>
        <w:rPr>
          <w:rFonts w:ascii="Verdana" w:hAnsi="Verdana"/>
          <w:color w:val="000000"/>
          <w:sz w:val="18"/>
          <w:szCs w:val="18"/>
        </w:rPr>
        <w:t>08.00.10</w:t>
      </w:r>
    </w:p>
    <w:p w14:paraId="50FA66A7" w14:textId="77777777" w:rsidR="00C20906" w:rsidRDefault="00C20906" w:rsidP="00C20906">
      <w:pPr>
        <w:rPr>
          <w:rFonts w:ascii="Verdana" w:hAnsi="Verdana"/>
          <w:b/>
          <w:bCs/>
          <w:color w:val="000000"/>
          <w:sz w:val="18"/>
          <w:szCs w:val="18"/>
        </w:rPr>
      </w:pPr>
      <w:r>
        <w:rPr>
          <w:rFonts w:ascii="Verdana" w:hAnsi="Verdana"/>
          <w:b/>
          <w:bCs/>
          <w:color w:val="000000"/>
          <w:sz w:val="18"/>
          <w:szCs w:val="18"/>
        </w:rPr>
        <w:t>Специальность: </w:t>
      </w:r>
    </w:p>
    <w:p w14:paraId="314107D5" w14:textId="77777777" w:rsidR="00C20906" w:rsidRDefault="00C20906" w:rsidP="00C20906">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6D65730" w14:textId="77777777" w:rsidR="00C20906" w:rsidRDefault="00C20906" w:rsidP="00C20906">
      <w:pPr>
        <w:rPr>
          <w:rFonts w:ascii="Verdana" w:hAnsi="Verdana"/>
          <w:b/>
          <w:bCs/>
          <w:color w:val="000000"/>
          <w:sz w:val="18"/>
          <w:szCs w:val="18"/>
        </w:rPr>
      </w:pPr>
      <w:r>
        <w:rPr>
          <w:rFonts w:ascii="Verdana" w:hAnsi="Verdana"/>
          <w:b/>
          <w:bCs/>
          <w:color w:val="000000"/>
          <w:sz w:val="18"/>
          <w:szCs w:val="18"/>
        </w:rPr>
        <w:t>Количество cтраниц: </w:t>
      </w:r>
    </w:p>
    <w:p w14:paraId="07DB99FE" w14:textId="77777777" w:rsidR="00C20906" w:rsidRDefault="00C20906" w:rsidP="00C20906">
      <w:pPr>
        <w:rPr>
          <w:rFonts w:ascii="Verdana" w:hAnsi="Verdana"/>
          <w:color w:val="000000"/>
          <w:sz w:val="18"/>
          <w:szCs w:val="18"/>
        </w:rPr>
      </w:pPr>
      <w:r>
        <w:rPr>
          <w:rFonts w:ascii="Verdana" w:hAnsi="Verdana"/>
          <w:color w:val="000000"/>
          <w:sz w:val="18"/>
          <w:szCs w:val="18"/>
        </w:rPr>
        <w:t>189</w:t>
      </w:r>
    </w:p>
    <w:p w14:paraId="0EAF58AD" w14:textId="77777777" w:rsidR="00C20906" w:rsidRDefault="00C20906" w:rsidP="00C2090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Мамедов, Давыд Адалятович</w:t>
      </w:r>
    </w:p>
    <w:p w14:paraId="77E9AF8C"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J</w:t>
      </w:r>
    </w:p>
    <w:p w14:paraId="5B0091B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 Экономическая</w:t>
      </w:r>
      <w:r>
        <w:rPr>
          <w:rStyle w:val="WW8Num2z0"/>
          <w:rFonts w:ascii="Verdana" w:hAnsi="Verdana"/>
          <w:color w:val="000000"/>
          <w:sz w:val="18"/>
          <w:szCs w:val="18"/>
        </w:rPr>
        <w:t> </w:t>
      </w:r>
      <w:r>
        <w:rPr>
          <w:rStyle w:val="WW8Num3z0"/>
          <w:rFonts w:ascii="Verdana" w:hAnsi="Verdana"/>
          <w:color w:val="4682B4"/>
          <w:sz w:val="18"/>
          <w:szCs w:val="18"/>
        </w:rPr>
        <w:t>концепция</w:t>
      </w:r>
      <w:r>
        <w:rPr>
          <w:rStyle w:val="WW8Num2z0"/>
          <w:rFonts w:ascii="Verdana" w:hAnsi="Verdana"/>
          <w:color w:val="000000"/>
          <w:sz w:val="18"/>
          <w:szCs w:val="18"/>
        </w:rPr>
        <w:t> </w:t>
      </w:r>
      <w:r>
        <w:rPr>
          <w:rFonts w:ascii="Verdana" w:hAnsi="Verdana"/>
          <w:color w:val="000000"/>
          <w:sz w:val="18"/>
          <w:szCs w:val="18"/>
        </w:rPr>
        <w:t>управления недвижимостью в России</w:t>
      </w:r>
    </w:p>
    <w:p w14:paraId="3FE3A72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 Роль</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недвижимость в совершенствовании</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и укреплении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Ю</w:t>
      </w:r>
    </w:p>
    <w:p w14:paraId="1B902C15"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 Экономическая сущность недвижимых имущественных объектов с позиции теории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04F7DBD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 Государственное регулирование управления</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как основа налоговой политики в сфере имущественного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33B9F2D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Налоговая концепция управления недвижимостью</w:t>
      </w:r>
    </w:p>
    <w:p w14:paraId="7FA6083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2.1. Налоговая база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недвижимость</w:t>
      </w:r>
    </w:p>
    <w:p w14:paraId="1F96AF6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2.2. Оценка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для целей налогообложения</w:t>
      </w:r>
    </w:p>
    <w:p w14:paraId="72D2DE1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2.3. Сущность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налогообложения недвижимости физических лиц</w:t>
      </w:r>
    </w:p>
    <w:p w14:paraId="1E9F5853"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 Информационное и методическое обеспечение налогового механизма управления недвижимостью</w:t>
      </w:r>
    </w:p>
    <w:p w14:paraId="620C29B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3.1. Принципы и сущность информационного обеспечения управления недвижимостью, формируемого в процессе взаимодействия различных государственных органов</w:t>
      </w:r>
    </w:p>
    <w:p w14:paraId="07A928D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Методические рекомендации по анализу</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контролю налога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в системе налогового администрирования</w:t>
      </w:r>
    </w:p>
    <w:p w14:paraId="7F90DEBA" w14:textId="77777777" w:rsidR="00C20906" w:rsidRDefault="00C20906" w:rsidP="00C2090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"Концепция и развитие методического инструментария налогообложения недвижимости"</w:t>
      </w:r>
    </w:p>
    <w:p w14:paraId="73BD73DD"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 xml:space="preserve">инновационного развития страны, курс </w:t>
      </w:r>
      <w:r>
        <w:rPr>
          <w:rFonts w:ascii="Verdana" w:hAnsi="Verdana"/>
          <w:color w:val="000000"/>
          <w:sz w:val="18"/>
          <w:szCs w:val="18"/>
        </w:rPr>
        <w:lastRenderedPageBreak/>
        <w:t>на которое принят Правительством России, необходимо, чтобы все элементы государственной политики, в том числе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налоговой сферах, были настроены на это развитие и создавали условия для новых механизмов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хозяйствующих субъектов. Важнейшей предпосылкой формирования новой модели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является сбалансированность и устойчивость бюджетной системы,</w:t>
      </w:r>
      <w:r>
        <w:rPr>
          <w:rStyle w:val="WW8Num2z0"/>
          <w:rFonts w:ascii="Verdana" w:hAnsi="Verdana"/>
          <w:color w:val="000000"/>
          <w:sz w:val="18"/>
          <w:szCs w:val="18"/>
        </w:rPr>
        <w:t> </w:t>
      </w:r>
      <w:r>
        <w:rPr>
          <w:rStyle w:val="WW8Num3z0"/>
          <w:rFonts w:ascii="Verdana" w:hAnsi="Verdana"/>
          <w:color w:val="4682B4"/>
          <w:sz w:val="18"/>
          <w:szCs w:val="18"/>
        </w:rPr>
        <w:t>доходная</w:t>
      </w:r>
      <w:r>
        <w:rPr>
          <w:rStyle w:val="WW8Num2z0"/>
          <w:rFonts w:ascii="Verdana" w:hAnsi="Verdana"/>
          <w:color w:val="000000"/>
          <w:sz w:val="18"/>
          <w:szCs w:val="18"/>
        </w:rPr>
        <w:t> </w:t>
      </w:r>
      <w:r>
        <w:rPr>
          <w:rFonts w:ascii="Verdana" w:hAnsi="Verdana"/>
          <w:color w:val="000000"/>
          <w:sz w:val="18"/>
          <w:szCs w:val="18"/>
        </w:rPr>
        <w:t>часть которой формируется в основном за счет</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Неравномерное в плане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развитие российских регионов может в какой-то мере быть устранено за счет политики</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и развития региональных бюджетов.</w:t>
      </w:r>
    </w:p>
    <w:p w14:paraId="4612CD83"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когда одним из основных источников доходов, формируемых региональные и местные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являются имущественные налоги, реформа этой сферы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может принести ощутимые результаты. Поэтому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послании Президента России Федеральному собранию РФ о бюджетной политике в 2012-2014 годах провозглашена необходимость, обеспечивающих мер для завершения подготовки к введению</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недвижимость и проведению</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Введение этого налога предусматривает более справедливое распределение налоговой нагрузки между объектами с разной рыночной стоимостью.</w:t>
      </w:r>
    </w:p>
    <w:p w14:paraId="5A62E78A"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подготовка к введению налога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еще не завершена, отсутствуют механизмы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совокупного налога на землю и строений, расположенных на этой земле, порядок оценки целого ряда специфичных объектов, как например объектов в виде комплекса недвижимого имущества, объектов в условиях их частичной ликвидации и др., не запущена процедура</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кадастровой оценки, то требуются более глубокие научные подходы по разработке информационного и методического обеспечения налогообложения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их контроля и мониторинга.</w:t>
      </w:r>
    </w:p>
    <w:p w14:paraId="1F5987E1"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Начало эффективного развития налогообложения недвижимости в России связывают с проведением экспериментов в отдельных регионах и городах, проводимых с 1996 года и реализации мер налоговой политики, направленных на создание справедливой системы налогообложения имущества граждан. Введение налога на недвижимость должно решить важную социальную задачу укрепления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при условии, что налог будет социально приемлемым, учитывающим сложившийся уровень доходов населения и не приведет к росту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малообеспеченных</w:t>
      </w:r>
      <w:r>
        <w:rPr>
          <w:rStyle w:val="WW8Num2z0"/>
          <w:rFonts w:ascii="Verdana" w:hAnsi="Verdana"/>
          <w:color w:val="000000"/>
          <w:sz w:val="18"/>
          <w:szCs w:val="18"/>
        </w:rPr>
        <w:t> </w:t>
      </w:r>
      <w:r>
        <w:rPr>
          <w:rFonts w:ascii="Verdana" w:hAnsi="Verdana"/>
          <w:color w:val="000000"/>
          <w:sz w:val="18"/>
          <w:szCs w:val="18"/>
        </w:rPr>
        <w:t>граждан. Для укрепления региональных бюджетов требуется действенная реформа имущественного налогообложения организаций. Замена налога на имущество организаций 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 налогом на недвижимость требует решения серьезных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таких как создание института независимых</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разработка научного инструментария рыночной оценки значимых объектов недвижимости и их</w:t>
      </w:r>
      <w:r>
        <w:rPr>
          <w:rStyle w:val="WW8Num2z0"/>
          <w:rFonts w:ascii="Verdana" w:hAnsi="Verdana"/>
          <w:color w:val="000000"/>
          <w:sz w:val="18"/>
          <w:szCs w:val="18"/>
        </w:rPr>
        <w:t> </w:t>
      </w:r>
      <w:r>
        <w:rPr>
          <w:rStyle w:val="WW8Num3z0"/>
          <w:rFonts w:ascii="Verdana" w:hAnsi="Verdana"/>
          <w:color w:val="4682B4"/>
          <w:sz w:val="18"/>
          <w:szCs w:val="18"/>
        </w:rPr>
        <w:t>кадастрового</w:t>
      </w:r>
      <w:r>
        <w:rPr>
          <w:rStyle w:val="WW8Num2z0"/>
          <w:rFonts w:ascii="Verdana" w:hAnsi="Verdana"/>
          <w:color w:val="000000"/>
          <w:sz w:val="18"/>
          <w:szCs w:val="18"/>
        </w:rPr>
        <w:t> </w:t>
      </w:r>
      <w:r>
        <w:rPr>
          <w:rFonts w:ascii="Verdana" w:hAnsi="Verdana"/>
          <w:color w:val="000000"/>
          <w:sz w:val="18"/>
          <w:szCs w:val="18"/>
        </w:rPr>
        <w:t>учета.</w:t>
      </w:r>
    </w:p>
    <w:p w14:paraId="48BE880C"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недвижимость сквозь призму</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появилась реальная основа для регулирования</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источников региональных и местных бюджетов, развития экономики за счет реализации региональных программ и совершенствования местного самоуправления. Сложности имущественного налогообложения в настоящее время связаны с тем, что: до сих пор</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урегулированы вопросы, связанные с определением кадастровой стоимости объектов недвижимости, особенно на региональном уровне; не доказана эффективность нового налога в качестве главного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использование которого приведет к росту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если его рост не будет прямым следствием роста стоимости</w:t>
      </w:r>
      <w:r>
        <w:rPr>
          <w:rStyle w:val="WW8Num2z0"/>
          <w:rFonts w:ascii="Verdana" w:hAnsi="Verdana"/>
          <w:color w:val="000000"/>
          <w:sz w:val="18"/>
          <w:szCs w:val="18"/>
        </w:rPr>
        <w:t> </w:t>
      </w:r>
      <w:r>
        <w:rPr>
          <w:rStyle w:val="WW8Num3z0"/>
          <w:rFonts w:ascii="Verdana" w:hAnsi="Verdana"/>
          <w:color w:val="4682B4"/>
          <w:sz w:val="18"/>
          <w:szCs w:val="18"/>
        </w:rPr>
        <w:t>облагаемого</w:t>
      </w:r>
      <w:r>
        <w:rPr>
          <w:rStyle w:val="WW8Num2z0"/>
          <w:rFonts w:ascii="Verdana" w:hAnsi="Verdana"/>
          <w:color w:val="000000"/>
          <w:sz w:val="18"/>
          <w:szCs w:val="18"/>
        </w:rPr>
        <w:t> </w:t>
      </w:r>
      <w:r>
        <w:rPr>
          <w:rFonts w:ascii="Verdana" w:hAnsi="Verdana"/>
          <w:color w:val="000000"/>
          <w:sz w:val="18"/>
          <w:szCs w:val="18"/>
        </w:rPr>
        <w:t>имущества; не решены методические вопросы применения</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дифференциации ставки налогообложения по видам недвижимости; и т.д. Для решения перечисленных проблем необходимы единая концепция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налогообложения объектов недвижимости, их оценки и контроля. Это обусловило выбор темы диссертационного исследования.</w:t>
      </w:r>
    </w:p>
    <w:p w14:paraId="50760EDF"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изученности проблемы. Отдельные вопросы и проблемы имущественного налогообложения рассматривались учеными на протяжении многих периодов становления и развития налоговой системы: от общих теоретических и методологических подходов - к </w:t>
      </w:r>
      <w:r>
        <w:rPr>
          <w:rFonts w:ascii="Verdana" w:hAnsi="Verdana"/>
          <w:color w:val="000000"/>
          <w:sz w:val="18"/>
          <w:szCs w:val="18"/>
        </w:rPr>
        <w:lastRenderedPageBreak/>
        <w:t>вопросам</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характера налогообложения, содержания проводимых налоговых реформ. В этой связи работы известных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У. Петти, Ф. Кенэ,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Д. Рикар-до, Н.И Тургенева, Дж.</w:t>
      </w:r>
      <w:r>
        <w:rPr>
          <w:rStyle w:val="WW8Num2z0"/>
          <w:rFonts w:ascii="Verdana" w:hAnsi="Verdana"/>
          <w:color w:val="000000"/>
          <w:sz w:val="18"/>
          <w:szCs w:val="18"/>
        </w:rPr>
        <w:t> </w:t>
      </w:r>
      <w:r>
        <w:rPr>
          <w:rStyle w:val="WW8Num3z0"/>
          <w:rFonts w:ascii="Verdana" w:hAnsi="Verdana"/>
          <w:color w:val="4682B4"/>
          <w:sz w:val="18"/>
          <w:szCs w:val="18"/>
        </w:rPr>
        <w:t>Кейнса</w:t>
      </w:r>
      <w:r>
        <w:rPr>
          <w:rStyle w:val="WW8Num2z0"/>
          <w:rFonts w:ascii="Verdana" w:hAnsi="Verdana"/>
          <w:color w:val="000000"/>
          <w:sz w:val="18"/>
          <w:szCs w:val="18"/>
        </w:rPr>
        <w:t> </w:t>
      </w:r>
      <w:r>
        <w:rPr>
          <w:rFonts w:ascii="Verdana" w:hAnsi="Verdana"/>
          <w:color w:val="000000"/>
          <w:sz w:val="18"/>
          <w:szCs w:val="18"/>
        </w:rPr>
        <w:t>и других использованы как база для постановки проблемных вопросов имущественного налогообложения. Науке известны классические и современные исследования в области принципов и особенностей исчисления налогов экономистов A.A.</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A.A. Исаева, С.Ю. Витте, A.B.</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Л.И. Гончаренко, И.А. Майбурова,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А.Б. Паскачева, В.Г. Панскова, Ф.Ф.</w:t>
      </w:r>
      <w:r>
        <w:rPr>
          <w:rStyle w:val="WW8Num2z0"/>
          <w:rFonts w:ascii="Verdana" w:hAnsi="Verdana"/>
          <w:color w:val="000000"/>
          <w:sz w:val="18"/>
          <w:szCs w:val="18"/>
        </w:rPr>
        <w:t> </w:t>
      </w:r>
      <w:r>
        <w:rPr>
          <w:rStyle w:val="WW8Num3z0"/>
          <w:rFonts w:ascii="Verdana" w:hAnsi="Verdana"/>
          <w:color w:val="4682B4"/>
          <w:sz w:val="18"/>
          <w:szCs w:val="18"/>
        </w:rPr>
        <w:t>Ханафеева</w:t>
      </w:r>
      <w:r>
        <w:rPr>
          <w:rFonts w:ascii="Verdana" w:hAnsi="Verdana"/>
          <w:color w:val="000000"/>
          <w:sz w:val="18"/>
          <w:szCs w:val="18"/>
        </w:rPr>
        <w:t>, Д.Г. Черника, Т.Ф. Юткинрй и многих других. Генезис исследований в этих трудах вопросов, имеющих отношение к имущественному</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составил научную основу понимания сущности и комплексного развития налога на недвижимость. Особое значение для настоящего исследования имеют работы М.В.</w:t>
      </w:r>
      <w:r>
        <w:rPr>
          <w:rStyle w:val="WW8Num2z0"/>
          <w:rFonts w:ascii="Verdana" w:hAnsi="Verdana"/>
          <w:color w:val="000000"/>
          <w:sz w:val="18"/>
          <w:szCs w:val="18"/>
        </w:rPr>
        <w:t> </w:t>
      </w:r>
      <w:r>
        <w:rPr>
          <w:rStyle w:val="WW8Num3z0"/>
          <w:rFonts w:ascii="Verdana" w:hAnsi="Verdana"/>
          <w:color w:val="4682B4"/>
          <w:sz w:val="18"/>
          <w:szCs w:val="18"/>
        </w:rPr>
        <w:t>Мишустина</w:t>
      </w:r>
      <w:r>
        <w:rPr>
          <w:rFonts w:ascii="Verdana" w:hAnsi="Verdana"/>
          <w:color w:val="000000"/>
          <w:sz w:val="18"/>
          <w:szCs w:val="18"/>
        </w:rPr>
        <w:t>, Д.А. Смирнова, Н.М. Бобошко, которыми внесен серьезный научный вклад в развитие методического и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в сфере имущественного налогообложения.</w:t>
      </w:r>
    </w:p>
    <w:p w14:paraId="5C256B09"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 все работы комплексно охватывают проблему налогообложения объектов недвижимости, требует своего развития понятийный аппарат и система методов, позволяющих совершенствовать данную область налогообложения на практике. Актуальность и недостаточная изученность данной проблемы предопределили цель и задачи исследования.</w:t>
      </w:r>
    </w:p>
    <w:p w14:paraId="228812EF"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обосновании и решении важной научной проблемы развития концепции и разработки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налогообложения недвижимости.</w:t>
      </w:r>
    </w:p>
    <w:p w14:paraId="594B2C6B"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определены следующие задачи:,</w:t>
      </w:r>
    </w:p>
    <w:p w14:paraId="33F3FDA8"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роль налога на недвижимость в совершенствовании бюджетно-налоговой политики и укреплении региональных и местных бюджетов;</w:t>
      </w:r>
    </w:p>
    <w:p w14:paraId="3256E861"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сущность объектов недвижимости и обосновать ее с позиции теории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4B1D9C9E"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концепцию управления</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Style w:val="WW8Num2z0"/>
          <w:rFonts w:ascii="Verdana" w:hAnsi="Verdana"/>
          <w:color w:val="000000"/>
          <w:sz w:val="18"/>
          <w:szCs w:val="18"/>
        </w:rPr>
        <w:t> </w:t>
      </w:r>
      <w:r>
        <w:rPr>
          <w:rFonts w:ascii="Verdana" w:hAnsi="Verdana"/>
          <w:color w:val="000000"/>
          <w:sz w:val="18"/>
          <w:szCs w:val="18"/>
        </w:rPr>
        <w:t>как основу налоговой политики в сфере имущественного налогообложения;</w:t>
      </w:r>
    </w:p>
    <w:p w14:paraId="4A0E28E6"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налоговой базы налога на недвижимость для применения его организациями;</w:t>
      </w:r>
    </w:p>
    <w:p w14:paraId="1C43CEAE"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инструментарий оценки объектов недвижимости для целей налогообложения;</w:t>
      </w:r>
    </w:p>
    <w:p w14:paraId="705CBBDB"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теоретическую сущность налогообложения недвижимости физических лиц и выделить необходимый для реализации на практике методический инструментарий;</w:t>
      </w:r>
    </w:p>
    <w:p w14:paraId="309FA7D0"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принципиальные позиции и содержание информационного обмена в процессе взаимодействия различных государственных органов при осуществлении ими полномочий в области налогообложения недвижимости;</w:t>
      </w:r>
    </w:p>
    <w:p w14:paraId="77F595B9"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дать методические рекомендации по анализу</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контролю налога на недвижимость в системе налогового администрирования.</w:t>
      </w:r>
    </w:p>
    <w:p w14:paraId="237DDF22"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обозначенных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в части пунктов: 2.17 "Бюджетно-налоговая политика государства в рыночной экономике", 2.28 "Налоговый потенциал региона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3.14 "Теория, методология и базовые концепции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EE5D7D2"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явились теоретические и методологические положения, определяющие принципы налогообложения недвижимости, развитие налоговых отношений в сфере имущественного налогообложения и бюджетной политики.</w:t>
      </w:r>
    </w:p>
    <w:p w14:paraId="42955D2B"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выбрана деятельность региональных налоговых органов по</w:t>
      </w:r>
      <w:r>
        <w:rPr>
          <w:rStyle w:val="WW8Num2z0"/>
          <w:rFonts w:ascii="Verdana" w:hAnsi="Verdana"/>
          <w:color w:val="000000"/>
          <w:sz w:val="18"/>
          <w:szCs w:val="18"/>
        </w:rPr>
        <w:t> </w:t>
      </w:r>
      <w:r>
        <w:rPr>
          <w:rStyle w:val="WW8Num3z0"/>
          <w:rFonts w:ascii="Verdana" w:hAnsi="Verdana"/>
          <w:color w:val="4682B4"/>
          <w:sz w:val="18"/>
          <w:szCs w:val="18"/>
        </w:rPr>
        <w:t>администрированию</w:t>
      </w:r>
      <w:r>
        <w:rPr>
          <w:rStyle w:val="WW8Num2z0"/>
          <w:rFonts w:ascii="Verdana" w:hAnsi="Verdana"/>
          <w:color w:val="000000"/>
          <w:sz w:val="18"/>
          <w:szCs w:val="18"/>
        </w:rPr>
        <w:t> </w:t>
      </w:r>
      <w:r>
        <w:rPr>
          <w:rFonts w:ascii="Verdana" w:hAnsi="Verdana"/>
          <w:color w:val="000000"/>
          <w:sz w:val="18"/>
          <w:szCs w:val="18"/>
        </w:rPr>
        <w:t>имущественных налогов, используемый инструментарий анализа и контроля объектов недвижимого имущества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77241834"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Теоретическая и методологическая основа исследования. Основой исследования послужили труды российских и зарубежных ученых в области экономической теории, финансов, бюджета, налогообложения, зарубежный и отечественный опыт учета и оценки объектов имущества, позволяющие в результате систематизации идей определить концептуальные направления развития методического инструментария налогообложения недвижимости.</w:t>
      </w:r>
    </w:p>
    <w:p w14:paraId="3EC17E13"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Информационная база исследования. В процессе исследования использовались статистические данные и материалы региональных налоговых органов, планы и прогнозы формирования бюджетов за счет поступлений налога на имущество организаций, налога на имущество физических лиц, земельного налога; данные налоговых органов по учету и контролю налогоплательщиков.</w:t>
      </w:r>
    </w:p>
    <w:p w14:paraId="200E6A0F"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научном обосновании и развитии комплекса теоретико-методических вопросов и разработке практических рекомендаций по формированию и использованию методического инструментария налогообложения недвижимости.</w:t>
      </w:r>
    </w:p>
    <w:p w14:paraId="64077C0B"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характеризующиеся научной новизной и практической значимостью:</w:t>
      </w:r>
    </w:p>
    <w:p w14:paraId="0E2E8D7D"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роль налога на недвижимость в совершенствовании налоговой политики государства, заключающаяся в укреплении региональных и местных бюджетов, обеспечении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бюджетно-налоговой сферы; обосновано содержание объектов недвижимости с позиции теории рсновного капитала и на ее основе уточнена классификация объектов недвижимости для целей налогообложения;</w:t>
      </w:r>
    </w:p>
    <w:p w14:paraId="2AF69F92"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концептуальная модель управления недвижимостью, взаимодействие элементов которой обосновано с позиции теоретического и методического инструментария имущественного налогообложения;</w:t>
      </w:r>
    </w:p>
    <w:p w14:paraId="52546F7E"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налоговой базы налога на недвижимость и предложен алгоритм расчета, основанный на использовании кадастровой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и недвижимых объектов;</w:t>
      </w:r>
    </w:p>
    <w:p w14:paraId="0C460B3F"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 инструментарий оценки объектов недвижимости, определена возможность его использования для целей налогообложения и оценки налоговой базы земельных участков;</w:t>
      </w:r>
    </w:p>
    <w:p w14:paraId="762A1486"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сущность отношений в сфере управления недвижимостью физических лиц, выделен необходимый для реализации в практике налогообложения методический инструментарий воздействия на уклоняющихся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лиц;</w:t>
      </w:r>
    </w:p>
    <w:p w14:paraId="47625210"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и содержание необходимого информационного обмена в процессе взаимодействия различных государственных органов при осуществлении ими полномочий в области налогообложения недвижимости; определены направления совершенствования информационного обеспечения налогообложения недвижимостью на региональном уровне;</w:t>
      </w:r>
    </w:p>
    <w:p w14:paraId="21F3138B"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даны методические рекомендации по анализу налогоплательщика и контролю налога на недвижимость, осуществляемых в системе налогового администрирования.</w:t>
      </w:r>
    </w:p>
    <w:p w14:paraId="05418C46"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проведенного исследования заключается в комплексном решении проблемных вопросов теории, организации и методики налогообложения недвижимости.</w:t>
      </w:r>
    </w:p>
    <w:p w14:paraId="3EAF0590"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проведенного исследования определяется возможностью их широкого применения для дальнейшего развития региональных и местных налогов, реализации налоговой политики в области имущественного налогообложения и повышения качества налогового администрирования.</w:t>
      </w:r>
    </w:p>
    <w:p w14:paraId="5B753EA0"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Практические разработки, содержащиеся в диссертации, могут быть использованы в практике деятельности налоговых органов и организаций -налогоплательщиков для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имущественного налогообложения.</w:t>
      </w:r>
    </w:p>
    <w:p w14:paraId="3BF06DBF"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Отдельное практическое значение могут иметь:</w:t>
      </w:r>
    </w:p>
    <w:p w14:paraId="11AF0843"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уточненная классификация объектов недвижимости для целей налогообложения </w:t>
      </w:r>
      <w:r>
        <w:rPr>
          <w:rFonts w:ascii="Verdana" w:hAnsi="Verdana"/>
          <w:color w:val="000000"/>
          <w:sz w:val="18"/>
          <w:szCs w:val="18"/>
        </w:rPr>
        <w:lastRenderedPageBreak/>
        <w:t>организаций;</w:t>
      </w:r>
    </w:p>
    <w:p w14:paraId="02DCBDF2"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методические рекомендации по оценке объектов недвижимости в части двух составляющих: земельных участков и имущественных объектов, расположенных на этих участках.</w:t>
      </w:r>
    </w:p>
    <w:p w14:paraId="696FAAF4"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обсуждались на всероссийских, региональных и межвузовских научных конференциях, проводимых Московским университетом</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в городе Москве и Рязани (2009 г., 2011 г.), Марийским государственным техническим университетом в городе Йошкар-Оле (2010 г., 2011 г.), Тольяттин-ским государственным университетом в городе Тольятти в 2011 году.</w:t>
      </w:r>
    </w:p>
    <w:p w14:paraId="7BFE3BC4"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и методические разработки автора использованы в российских налоговых органах: в</w:t>
      </w:r>
      <w:r>
        <w:rPr>
          <w:rStyle w:val="WW8Num2z0"/>
          <w:rFonts w:ascii="Verdana" w:hAnsi="Verdana"/>
          <w:color w:val="000000"/>
          <w:sz w:val="18"/>
          <w:szCs w:val="18"/>
        </w:rPr>
        <w:t> </w:t>
      </w:r>
      <w:r>
        <w:rPr>
          <w:rStyle w:val="WW8Num3z0"/>
          <w:rFonts w:ascii="Verdana" w:hAnsi="Verdana"/>
          <w:color w:val="4682B4"/>
          <w:sz w:val="18"/>
          <w:szCs w:val="18"/>
        </w:rPr>
        <w:t>ИФНС</w:t>
      </w:r>
      <w:r>
        <w:rPr>
          <w:rStyle w:val="WW8Num2z0"/>
          <w:rFonts w:ascii="Verdana" w:hAnsi="Verdana"/>
          <w:color w:val="000000"/>
          <w:sz w:val="18"/>
          <w:szCs w:val="18"/>
        </w:rPr>
        <w:t> </w:t>
      </w:r>
      <w:r>
        <w:rPr>
          <w:rFonts w:ascii="Verdana" w:hAnsi="Verdana"/>
          <w:color w:val="000000"/>
          <w:sz w:val="18"/>
          <w:szCs w:val="18"/>
        </w:rPr>
        <w:t>России № 2 по г. Москве; в МРИ</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 13 по Московской области.</w:t>
      </w:r>
    </w:p>
    <w:p w14:paraId="6347B8F9"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теоретические и методические положения работы используются в учебном процессе при проведении занятий с курсантами Московского университета МВД РФ экономических специальностей по дисциплинам "Организация и методика налоговых проверок", "Региональные и местные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w:t>
      </w:r>
    </w:p>
    <w:p w14:paraId="51902284"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диссертационного исследования опубликовано 9 работ общим объемом 5,7 п.л., из них 5 статей в изданиях, рекомендованных ВАК.</w:t>
      </w:r>
    </w:p>
    <w:p w14:paraId="2188F7AC"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глгцз, заключения, библиографии, иллюстрирована таблицами, рисунками и приложениями.</w:t>
      </w:r>
    </w:p>
    <w:p w14:paraId="1E925389" w14:textId="77777777" w:rsidR="00C20906" w:rsidRDefault="00C20906" w:rsidP="00C2090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Мамедов, Давыд Адалятович</w:t>
      </w:r>
    </w:p>
    <w:p w14:paraId="6E9B5E46"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97C8369"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проблем теоретического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недвижимости, как нового направления развития бюджетно-налоговой политики в России, позволило сделать в работе следующие выводы:</w:t>
      </w:r>
    </w:p>
    <w:p w14:paraId="18CA4736"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Укрепление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проводимое в России на основе развития имущественного налогообложения, базируется на мероприятиях реформы</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регулирование которых в мировой практике признано главным направлением политики государств в бюджетно-налоговой сфере. Для этого проанализированы положения Кодекса надлежащей этики по обеспечению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в бюджетно-налоговой сфере, утвержденного Международным</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Фондом. Разграничение функций в органах государственного управления с позиции международных требований рассматривается как важнейшие принципиальные условия прозрачности, для чего подлежит обязательному определению распределение основных полномочий: налоговых, полномочий по осуществлению заимствований, функций по</w:t>
      </w:r>
      <w:r>
        <w:rPr>
          <w:rStyle w:val="WW8Num2z0"/>
          <w:rFonts w:ascii="Verdana" w:hAnsi="Verdana"/>
          <w:color w:val="000000"/>
          <w:sz w:val="18"/>
          <w:szCs w:val="18"/>
        </w:rPr>
        <w:t> </w:t>
      </w:r>
      <w:r>
        <w:rPr>
          <w:rStyle w:val="WW8Num3z0"/>
          <w:rFonts w:ascii="Verdana" w:hAnsi="Verdana"/>
          <w:color w:val="4682B4"/>
          <w:sz w:val="18"/>
          <w:szCs w:val="18"/>
        </w:rPr>
        <w:t>расходованию</w:t>
      </w:r>
      <w:r>
        <w:rPr>
          <w:rStyle w:val="WW8Num2z0"/>
          <w:rFonts w:ascii="Verdana" w:hAnsi="Verdana"/>
          <w:color w:val="000000"/>
          <w:sz w:val="18"/>
          <w:szCs w:val="18"/>
        </w:rPr>
        <w:t> </w:t>
      </w:r>
      <w:r>
        <w:rPr>
          <w:rFonts w:ascii="Verdana" w:hAnsi="Verdana"/>
          <w:color w:val="000000"/>
          <w:sz w:val="18"/>
          <w:szCs w:val="18"/>
        </w:rPr>
        <w:t>средств между разными уровнями государственного управления. Такое распределение в каждой стране основано на четких принципах, установленных законами или Конституцией.</w:t>
      </w:r>
    </w:p>
    <w:p w14:paraId="231AA3F5"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опыта зарубежных стран в распределении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и имущественного налогообложения, позволившего реализовать большие возможности формирования региональных и местных бюджетов, позволил выявить несоответствие российской системы налогообложения имущества и аналогичных систем развитых государств с рыночной экономикой. В общей структуре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РФ имущественные налоги в 2011 году составили всего 8%, в структуре</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бюджетов субъектов РФ - 14%, тогда как в ряде стран поступление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недвижимость в доходы бюджетов местных органов достигают более 50% во</w:t>
      </w:r>
    </w:p>
    <w:p w14:paraId="5010B077"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Франции, более 70% -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Канаде. Поскольку в доходах консолидированных бюджетов субъектов РФ имущественные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занимают незначительный удельный вес, это не позволяет в настоящее время осуществить полную реализацию многих направлений региональных программ социально-экономического развития. Основной причиной такого состояния является политика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определяющая принципы и границы самостоятельности региональных бюджетов и бюджетов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2B4EA37E"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Исследование сущности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xml:space="preserve">и проблем управления ими выполнено в </w:t>
      </w:r>
      <w:r>
        <w:rPr>
          <w:rFonts w:ascii="Verdana" w:hAnsi="Verdana"/>
          <w:color w:val="000000"/>
          <w:sz w:val="18"/>
          <w:szCs w:val="18"/>
        </w:rPr>
        <w:lastRenderedPageBreak/>
        <w:t>работе на основе теоретических положений о</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изложенных в работах Й.</w:t>
      </w:r>
      <w:r>
        <w:rPr>
          <w:rStyle w:val="WW8Num2z0"/>
          <w:rFonts w:ascii="Verdana" w:hAnsi="Verdana"/>
          <w:color w:val="000000"/>
          <w:sz w:val="18"/>
          <w:szCs w:val="18"/>
        </w:rPr>
        <w:t> </w:t>
      </w:r>
      <w:r>
        <w:rPr>
          <w:rStyle w:val="WW8Num3z0"/>
          <w:rFonts w:ascii="Verdana" w:hAnsi="Verdana"/>
          <w:color w:val="4682B4"/>
          <w:sz w:val="18"/>
          <w:szCs w:val="18"/>
        </w:rPr>
        <w:t>Шумпетера</w:t>
      </w:r>
      <w:r>
        <w:rPr>
          <w:rFonts w:ascii="Verdana" w:hAnsi="Verdana"/>
          <w:color w:val="000000"/>
          <w:sz w:val="18"/>
          <w:szCs w:val="18"/>
        </w:rPr>
        <w:t>, А. Маршалла, Дж. Милля, П.</w:t>
      </w:r>
      <w:r>
        <w:rPr>
          <w:rStyle w:val="WW8Num2z0"/>
          <w:rFonts w:ascii="Verdana" w:hAnsi="Verdana"/>
          <w:color w:val="000000"/>
          <w:sz w:val="18"/>
          <w:szCs w:val="18"/>
        </w:rPr>
        <w:t> </w:t>
      </w:r>
      <w:r>
        <w:rPr>
          <w:rStyle w:val="WW8Num3z0"/>
          <w:rFonts w:ascii="Verdana" w:hAnsi="Verdana"/>
          <w:color w:val="4682B4"/>
          <w:sz w:val="18"/>
          <w:szCs w:val="18"/>
        </w:rPr>
        <w:t>Герстнера</w:t>
      </w:r>
      <w:r>
        <w:rPr>
          <w:rStyle w:val="WW8Num2z0"/>
          <w:rFonts w:ascii="Verdana" w:hAnsi="Verdana"/>
          <w:color w:val="000000"/>
          <w:sz w:val="18"/>
          <w:szCs w:val="18"/>
        </w:rPr>
        <w:t> </w:t>
      </w:r>
      <w:r>
        <w:rPr>
          <w:rFonts w:ascii="Verdana" w:hAnsi="Verdana"/>
          <w:color w:val="000000"/>
          <w:sz w:val="18"/>
          <w:szCs w:val="18"/>
        </w:rPr>
        <w:t>и других.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налогооблагаемые</w:t>
      </w:r>
      <w:r>
        <w:rPr>
          <w:rStyle w:val="WW8Num2z0"/>
          <w:rFonts w:ascii="Verdana" w:hAnsi="Verdana"/>
          <w:color w:val="000000"/>
          <w:sz w:val="18"/>
          <w:szCs w:val="18"/>
        </w:rPr>
        <w:t> </w:t>
      </w:r>
      <w:r>
        <w:rPr>
          <w:rFonts w:ascii="Verdana" w:hAnsi="Verdana"/>
          <w:color w:val="000000"/>
          <w:sz w:val="18"/>
          <w:szCs w:val="18"/>
        </w:rPr>
        <w:t>объекты недвижимости являются одним из важнейших элементов 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составляющих категорию основной капитал. Эта позиция объясняет: правомерность отражения объектов недвижимости в составе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баланса налогоплательщиков, возможность относить</w:t>
      </w:r>
      <w:r>
        <w:rPr>
          <w:rStyle w:val="WW8Num2z0"/>
          <w:rFonts w:ascii="Verdana" w:hAnsi="Verdana"/>
          <w:color w:val="000000"/>
          <w:sz w:val="18"/>
          <w:szCs w:val="18"/>
        </w:rPr>
        <w:t> </w:t>
      </w:r>
      <w:r>
        <w:rPr>
          <w:rStyle w:val="WW8Num3z0"/>
          <w:rFonts w:ascii="Verdana" w:hAnsi="Verdana"/>
          <w:color w:val="4682B4"/>
          <w:sz w:val="18"/>
          <w:szCs w:val="18"/>
        </w:rPr>
        <w:t>капитализированные</w:t>
      </w:r>
      <w:r>
        <w:rPr>
          <w:rStyle w:val="WW8Num2z0"/>
          <w:rFonts w:ascii="Verdana" w:hAnsi="Verdana"/>
          <w:color w:val="000000"/>
          <w:sz w:val="18"/>
          <w:szCs w:val="18"/>
        </w:rPr>
        <w:t> </w:t>
      </w:r>
      <w:r>
        <w:rPr>
          <w:rFonts w:ascii="Verdana" w:hAnsi="Verdana"/>
          <w:color w:val="000000"/>
          <w:sz w:val="18"/>
          <w:szCs w:val="18"/>
        </w:rPr>
        <w:t>затраты при возведении объектов на стоимость объектов недвижимости; а наиболее долговечные объекты из всех разновидностей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например землю, - учитывать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остальных объектов недвижимости. Поскольку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составляет часть чистого имущества организации -</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не подлежит изменению под влияние результатов деятельности, то его величину следует рассматривать в качестве важнейшего показателя при оценке налогового потенциала налогоплательщика.</w:t>
      </w:r>
    </w:p>
    <w:p w14:paraId="02E2DF96"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Разные позиции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отношении различий в моделях государственного регулирования экономикой позволяют судить о том, что любая модель, применяемая тем или иным государством, будет определяющей при выделении факторов регулирования системой налогообложения, в целом, и системой имущественного налогообложения, в частности. Налоговой науке последних лет известны исследования в области имущественного налогообложения: Д.А.</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развившего теоретико-методологические вопросы в современной налоговой системе государства, М.В.</w:t>
      </w:r>
      <w:r>
        <w:rPr>
          <w:rStyle w:val="WW8Num2z0"/>
          <w:rFonts w:ascii="Verdana" w:hAnsi="Verdana"/>
          <w:color w:val="000000"/>
          <w:sz w:val="18"/>
          <w:szCs w:val="18"/>
        </w:rPr>
        <w:t> </w:t>
      </w:r>
      <w:r>
        <w:rPr>
          <w:rStyle w:val="WW8Num3z0"/>
          <w:rFonts w:ascii="Verdana" w:hAnsi="Verdana"/>
          <w:color w:val="4682B4"/>
          <w:sz w:val="18"/>
          <w:szCs w:val="18"/>
        </w:rPr>
        <w:t>Мишустина</w:t>
      </w:r>
      <w:r>
        <w:rPr>
          <w:rFonts w:ascii="Verdana" w:hAnsi="Verdana"/>
          <w:color w:val="000000"/>
          <w:sz w:val="18"/>
          <w:szCs w:val="18"/>
        </w:rPr>
        <w:t>, разработавшего стратегию информационно-технологического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имущественных налогов, Н.М. Бобошко, изложившей комплексно проблему оценки в системе имущественного налогообложения, и других авторов, позиции которых проанализированы в работе и приняты за основу для разработки собственной концепции налогообложения недвижимости.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основой концепции послужила хронологическая характеристика мероприятий по введению налога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шесть этапов которой (начиная с декабря 1996 года по настоящее время), представлены в работе и охарактеризованы автором с позиции содержания принятых и реализуемых на каждом этапе документов и законопроектов.</w:t>
      </w:r>
    </w:p>
    <w:p w14:paraId="54A8238E"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Состояние налоговой политики государства в 2009-2011 годах характеризуется активной реализацией всех направлений деятельности в отношении подготовки к введению налога на недвижимость, особенно это касается:</w:t>
      </w:r>
    </w:p>
    <w:p w14:paraId="5168E2EB"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обеспечения условий для проведения</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недвижимости и доступности информационной базы для целей налогообложения;</w:t>
      </w:r>
    </w:p>
    <w:p w14:paraId="3FD6242B"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урегулирования порядка учета в</w:t>
      </w:r>
      <w:r>
        <w:rPr>
          <w:rStyle w:val="WW8Num2z0"/>
          <w:rFonts w:ascii="Verdana" w:hAnsi="Verdana"/>
          <w:color w:val="000000"/>
          <w:sz w:val="18"/>
          <w:szCs w:val="18"/>
        </w:rPr>
        <w:t> </w:t>
      </w:r>
      <w:r>
        <w:rPr>
          <w:rStyle w:val="WW8Num3z0"/>
          <w:rFonts w:ascii="Verdana" w:hAnsi="Verdana"/>
          <w:color w:val="4682B4"/>
          <w:sz w:val="18"/>
          <w:szCs w:val="18"/>
        </w:rPr>
        <w:t>кадастровых</w:t>
      </w:r>
      <w:r>
        <w:rPr>
          <w:rStyle w:val="WW8Num2z0"/>
          <w:rFonts w:ascii="Verdana" w:hAnsi="Verdana"/>
          <w:color w:val="000000"/>
          <w:sz w:val="18"/>
          <w:szCs w:val="18"/>
        </w:rPr>
        <w:t> </w:t>
      </w:r>
      <w:r>
        <w:rPr>
          <w:rFonts w:ascii="Verdana" w:hAnsi="Verdana"/>
          <w:color w:val="000000"/>
          <w:sz w:val="18"/>
          <w:szCs w:val="18"/>
        </w:rPr>
        <w:t>и налоговых органах земельных участков, жилой недвижимости и строений, а также расчета их рыночной стоимости;</w:t>
      </w:r>
    </w:p>
    <w:p w14:paraId="15365473"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установления системы</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определение объемов дотаций на</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бюджетной обеспеченности региональных и местных бюджетов в связи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налогообложения недвижимости.</w:t>
      </w:r>
    </w:p>
    <w:p w14:paraId="6052768C"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указанных задач и развития их теоретико-методического обеспечения в работе представлена логическая концептуальная модель налогообложения недвижимости.</w:t>
      </w:r>
    </w:p>
    <w:p w14:paraId="569AD098"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элементами модели являются теоретический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позволяющий создать механизм налогообложения недвижимости на научной основе, и обосновать взаимодействие элементов модели реализуемой на практике под влиянием факторов экономической среды в конкретном регионе. Для систематизации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 мнению автора, следует создать методическую основу налоговой базы налога на недвижимость, для которой требуется: классификация объектов недвижимости, приемлемая для всех категорий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определение методов оценки объектов недвижимости по каждому виду, уточнение порядка формирования налоговой базы и применения налоговых льгот.</w:t>
      </w:r>
    </w:p>
    <w:p w14:paraId="0C413B1A"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классификации объектов недвижимости могут быть использованы: действующий классификатор основных средств и те аналитические подходы, которых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придерживаются в момент признания объектов к учету и отражения их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Отчасти эта детализация предусматривается в форматах отчетности организаций - </w:t>
      </w:r>
      <w:r>
        <w:rPr>
          <w:rFonts w:ascii="Verdana" w:hAnsi="Verdana"/>
          <w:color w:val="000000"/>
          <w:sz w:val="18"/>
          <w:szCs w:val="18"/>
        </w:rPr>
        <w:lastRenderedPageBreak/>
        <w:t>налогоплательщиков и расшифровке к этим формам, отражающей: характер объектов, учтенных на разных счетах основных активов; движение этих активов, включая трансформацию объекта из одной категории актива в другую. На основании общероссийского классификатора основных средств в работе систематизированы основные группы недвижимости, классификационная основа которых разработана автором с учетом основных элементов объектов недвижимости: 1 -зданий и сооружений, 2 -</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числящихся на балансе налогоплательщиков на праве</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переданных во временное владение, полученных в пользование, распоряжении, доверительное управление, а также внесенных в совместную деятельность. Классификационная основа выделения недвижимости для целей учета и определения налоговой базы составлена в матричной форме, где каждой группе объектов присвоен буквенно-цифровой шифр. Развитие шифров будет зависеть от количества объектов недвижимости, которыми располагает конкретный</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Fonts w:ascii="Verdana" w:hAnsi="Verdana"/>
          <w:color w:val="000000"/>
          <w:sz w:val="18"/>
          <w:szCs w:val="18"/>
        </w:rPr>
        <w:t>.</w:t>
      </w:r>
    </w:p>
    <w:p w14:paraId="3D850CCB"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проанализированы наиболее значимые проблемы, связанные с формированием налоговой базы имущественных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части: определения недвижимого имущества в отношении технологического комплекса недвижимого имущества, определение недвижимого имущества в условиях частичной ликвидации объектов недвижимости, признания объекта</w:t>
      </w:r>
      <w:r>
        <w:rPr>
          <w:rStyle w:val="WW8Num2z0"/>
          <w:rFonts w:ascii="Verdana" w:hAnsi="Verdana"/>
          <w:color w:val="000000"/>
          <w:sz w:val="18"/>
          <w:szCs w:val="18"/>
        </w:rPr>
        <w:t> </w:t>
      </w:r>
      <w:r>
        <w:rPr>
          <w:rStyle w:val="WW8Num3z0"/>
          <w:rFonts w:ascii="Verdana" w:hAnsi="Verdana"/>
          <w:color w:val="4682B4"/>
          <w:sz w:val="18"/>
          <w:szCs w:val="18"/>
        </w:rPr>
        <w:t>налогооблагаемым</w:t>
      </w:r>
      <w:r>
        <w:rPr>
          <w:rStyle w:val="WW8Num2z0"/>
          <w:rFonts w:ascii="Verdana" w:hAnsi="Verdana"/>
          <w:color w:val="000000"/>
          <w:sz w:val="18"/>
          <w:szCs w:val="18"/>
        </w:rPr>
        <w:t> </w:t>
      </w:r>
      <w:r>
        <w:rPr>
          <w:rFonts w:ascii="Verdana" w:hAnsi="Verdana"/>
          <w:color w:val="000000"/>
          <w:sz w:val="18"/>
          <w:szCs w:val="18"/>
        </w:rPr>
        <w:t>в условиях, когда права на недвижимость не зарегистрированы.</w:t>
      </w:r>
    </w:p>
    <w:p w14:paraId="34489200"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Стоимость объектов недвижимости, определенная в качестве налоговой базы вновь вводимого налога, зависит от экономической ценности объектов, передаваемости (или способности отделяться от объекта) и функционирования в</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предметной целостности и предметной завершенности. В диссертации проведено сравнение основных элементов имущественных налогов организаций и физических лиц, действующих в настоящее время, и вводимого налога на недвижимость. Законодательная незакрепленность ряда позиций по</w:t>
      </w:r>
      <w:r>
        <w:rPr>
          <w:rStyle w:val="WW8Num2z0"/>
          <w:rFonts w:ascii="Verdana" w:hAnsi="Verdana"/>
          <w:color w:val="000000"/>
          <w:sz w:val="18"/>
          <w:szCs w:val="18"/>
        </w:rPr>
        <w:t> </w:t>
      </w:r>
      <w:r>
        <w:rPr>
          <w:rStyle w:val="WW8Num3z0"/>
          <w:rFonts w:ascii="Verdana" w:hAnsi="Verdana"/>
          <w:color w:val="4682B4"/>
          <w:sz w:val="18"/>
          <w:szCs w:val="18"/>
        </w:rPr>
        <w:t>обложению</w:t>
      </w:r>
      <w:r>
        <w:rPr>
          <w:rStyle w:val="WW8Num2z0"/>
          <w:rFonts w:ascii="Verdana" w:hAnsi="Verdana"/>
          <w:color w:val="000000"/>
          <w:sz w:val="18"/>
          <w:szCs w:val="18"/>
        </w:rPr>
        <w:t> </w:t>
      </w:r>
      <w:r>
        <w:rPr>
          <w:rFonts w:ascii="Verdana" w:hAnsi="Verdana"/>
          <w:color w:val="000000"/>
          <w:sz w:val="18"/>
          <w:szCs w:val="18"/>
        </w:rPr>
        <w:t>налогом на недвижимость организаций послужила основой для следующих выводов:</w:t>
      </w:r>
    </w:p>
    <w:p w14:paraId="5F15E410"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во-первых,</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недвижимость должен, по мнению автора, быть обязательным для всех налогоплательщиков (и юридических, и физических лиц), имеющих в пользовании объекты недвижимости, приносящие доход и являющиеся</w:t>
      </w:r>
      <w:r>
        <w:rPr>
          <w:rStyle w:val="WW8Num2z0"/>
          <w:rFonts w:ascii="Verdana" w:hAnsi="Verdana"/>
          <w:color w:val="000000"/>
          <w:sz w:val="18"/>
          <w:szCs w:val="18"/>
        </w:rPr>
        <w:t> </w:t>
      </w:r>
      <w:r>
        <w:rPr>
          <w:rStyle w:val="WW8Num3z0"/>
          <w:rFonts w:ascii="Verdana" w:hAnsi="Verdana"/>
          <w:color w:val="4682B4"/>
          <w:sz w:val="18"/>
          <w:szCs w:val="18"/>
        </w:rPr>
        <w:t>благом</w:t>
      </w:r>
      <w:r>
        <w:rPr>
          <w:rFonts w:ascii="Verdana" w:hAnsi="Verdana"/>
          <w:color w:val="000000"/>
          <w:sz w:val="18"/>
          <w:szCs w:val="18"/>
        </w:rPr>
        <w:t>;</w:t>
      </w:r>
    </w:p>
    <w:p w14:paraId="65DB2063"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во-вторых, при сохранении существующей налоговой нагрузки организаций,</w:t>
      </w:r>
      <w:r>
        <w:rPr>
          <w:rStyle w:val="WW8Num2z0"/>
          <w:rFonts w:ascii="Verdana" w:hAnsi="Verdana"/>
          <w:color w:val="000000"/>
          <w:sz w:val="18"/>
          <w:szCs w:val="18"/>
        </w:rPr>
        <w:t> </w:t>
      </w:r>
      <w:r>
        <w:rPr>
          <w:rStyle w:val="WW8Num3z0"/>
          <w:rFonts w:ascii="Verdana" w:hAnsi="Verdana"/>
          <w:color w:val="4682B4"/>
          <w:sz w:val="18"/>
          <w:szCs w:val="18"/>
        </w:rPr>
        <w:t>уплачивающих</w:t>
      </w:r>
      <w:r>
        <w:rPr>
          <w:rStyle w:val="WW8Num2z0"/>
          <w:rFonts w:ascii="Verdana" w:hAnsi="Verdana"/>
          <w:color w:val="000000"/>
          <w:sz w:val="18"/>
          <w:szCs w:val="18"/>
        </w:rPr>
        <w:t> </w:t>
      </w:r>
      <w:r>
        <w:rPr>
          <w:rFonts w:ascii="Verdana" w:hAnsi="Verdana"/>
          <w:color w:val="000000"/>
          <w:sz w:val="18"/>
          <w:szCs w:val="18"/>
        </w:rPr>
        <w:t>в настоящее время налог на имущество и</w:t>
      </w:r>
      <w:r>
        <w:rPr>
          <w:rStyle w:val="WW8Num2z0"/>
          <w:rFonts w:ascii="Verdana" w:hAnsi="Verdana"/>
          <w:color w:val="000000"/>
          <w:sz w:val="18"/>
          <w:szCs w:val="18"/>
        </w:rPr>
        <w:t> </w:t>
      </w:r>
      <w:r>
        <w:rPr>
          <w:rStyle w:val="WW8Num3z0"/>
          <w:rFonts w:ascii="Verdana" w:hAnsi="Verdana"/>
          <w:color w:val="4682B4"/>
          <w:sz w:val="18"/>
          <w:szCs w:val="18"/>
        </w:rPr>
        <w:t>земельный</w:t>
      </w:r>
      <w:r>
        <w:rPr>
          <w:rFonts w:ascii="Verdana" w:hAnsi="Verdana"/>
          <w:color w:val="000000"/>
          <w:sz w:val="18"/>
          <w:szCs w:val="18"/>
        </w:rPr>
        <w:t>, введение налога на недвижимость существенно не повлияет на их доходы, но при этом упорядочит учет объектов, благодаря введению института кадастровой стоимости.</w:t>
      </w:r>
    </w:p>
    <w:p w14:paraId="2276695B"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работе уточнены основные позиции процедуры определения налоговой базы налогов на недвижимость организаций, в которые объединяются две используемые ранее базы для</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и налога на имущество организаций, уточнены особенности каждой для нового налога. Содержательная сторона налоговой базы налога на недвижимость существенно отличается от налоговой базы налога на имущество организаций:</w:t>
      </w:r>
    </w:p>
    <w:p w14:paraId="33B49769"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первое отличие заключается в том, что объект недвижимости рассматривается комплексно, т.е. если здание, строение, сооружение расположено на определенных земельных участках, то стоимость этих участков включается в объект недвижимости вместе со стоимостью здания, строения, сооружения и т.д.;</w:t>
      </w:r>
    </w:p>
    <w:p w14:paraId="32215855"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второе отличие заключается в</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Если балансовая стоимость объектов основных средств, принимаемых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имущество, определяется по первоначальной или по восстановительной (в результате проведенной</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стоимости за минусом начисленной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то балансовая стоимость объектов недвижимости должна отражать рыночную (</w:t>
      </w:r>
      <w:r>
        <w:rPr>
          <w:rStyle w:val="WW8Num3z0"/>
          <w:rFonts w:ascii="Verdana" w:hAnsi="Verdana"/>
          <w:color w:val="4682B4"/>
          <w:sz w:val="18"/>
          <w:szCs w:val="18"/>
        </w:rPr>
        <w:t>кадастровую</w:t>
      </w:r>
      <w:r>
        <w:rPr>
          <w:rFonts w:ascii="Verdana" w:hAnsi="Verdana"/>
          <w:color w:val="000000"/>
          <w:sz w:val="18"/>
          <w:szCs w:val="18"/>
        </w:rPr>
        <w:t>) стоимость, т.е. ту стоимость, по которой объект зарегистрирован в органах Росреестра;</w:t>
      </w:r>
    </w:p>
    <w:p w14:paraId="44468FC4"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третье отличие заключается в подходах к амортизации объектов. Правила амортизации основных средств, действующие в настоящее время, не учитывают подходов к амортизации земельных участков, которые также в процессе эксплуатации теряют свои качества.</w:t>
      </w:r>
    </w:p>
    <w:p w14:paraId="620638B4"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 Проблема разграничения движимого и недвижимого имущества в организациях требует </w:t>
      </w:r>
      <w:r>
        <w:rPr>
          <w:rFonts w:ascii="Verdana" w:hAnsi="Verdana"/>
          <w:color w:val="000000"/>
          <w:sz w:val="18"/>
          <w:szCs w:val="18"/>
        </w:rPr>
        <w:lastRenderedPageBreak/>
        <w:t>определения: функционального предназначения объекта и степень участия его в производственном цикле; наличия или отсутствия неразрывной связи с землей, на которой объекта находится, с учетом его функционального предназначения; возможности или невозможности перемещения этого объекта с учетом сохранения его функционального назначения; возможный ущерб при таком перемещении; определения принадлежности выделенного объекта классификации государственной регистрации; правильного оформления договора и требований к его регистрации для оформления права пользования объектом; правильного отражения затрат по созданию и</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объекта в учете налогоплательщика для целей налогообложения; момента, с которого будет</w:t>
      </w:r>
      <w:r>
        <w:rPr>
          <w:rStyle w:val="WW8Num2z0"/>
          <w:rFonts w:ascii="Verdana" w:hAnsi="Verdana"/>
          <w:color w:val="000000"/>
          <w:sz w:val="18"/>
          <w:szCs w:val="18"/>
        </w:rPr>
        <w:t> </w:t>
      </w:r>
      <w:r>
        <w:rPr>
          <w:rStyle w:val="WW8Num3z0"/>
          <w:rFonts w:ascii="Verdana" w:hAnsi="Verdana"/>
          <w:color w:val="4682B4"/>
          <w:sz w:val="18"/>
          <w:szCs w:val="18"/>
        </w:rPr>
        <w:t>начисляться</w:t>
      </w:r>
      <w:r>
        <w:rPr>
          <w:rStyle w:val="WW8Num2z0"/>
          <w:rFonts w:ascii="Verdana" w:hAnsi="Verdana"/>
          <w:color w:val="000000"/>
          <w:sz w:val="18"/>
          <w:szCs w:val="18"/>
        </w:rPr>
        <w:t> </w:t>
      </w:r>
      <w:r>
        <w:rPr>
          <w:rFonts w:ascii="Verdana" w:hAnsi="Verdana"/>
          <w:color w:val="000000"/>
          <w:sz w:val="18"/>
          <w:szCs w:val="18"/>
        </w:rPr>
        <w:t>амортизация по данному объекту в целях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23BA3DD0"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перечисленные моменты связаны на практике с выбором определенного правового режима, который может быть использован</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 Характеристика возможных режимов определена в работе на основе норм гражданского законодательства.</w:t>
      </w:r>
    </w:p>
    <w:p w14:paraId="3AE22809"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расчета налоговой базы налога на недвижимость организаций составлен алгоритм, в котором выделены две составляющие: определение налоговой базы земельного участка и определение налоговой базы объекта недвижимости, рассматриваемого как единое целое с</w:t>
      </w:r>
      <w:r>
        <w:rPr>
          <w:rStyle w:val="WW8Num2z0"/>
          <w:rFonts w:ascii="Verdana" w:hAnsi="Verdana"/>
          <w:color w:val="000000"/>
          <w:sz w:val="18"/>
          <w:szCs w:val="18"/>
        </w:rPr>
        <w:t> </w:t>
      </w:r>
      <w:r>
        <w:rPr>
          <w:rStyle w:val="WW8Num3z0"/>
          <w:rFonts w:ascii="Verdana" w:hAnsi="Verdana"/>
          <w:color w:val="4682B4"/>
          <w:sz w:val="18"/>
          <w:szCs w:val="18"/>
        </w:rPr>
        <w:t>земельным</w:t>
      </w:r>
      <w:r>
        <w:rPr>
          <w:rStyle w:val="WW8Num2z0"/>
          <w:rFonts w:ascii="Verdana" w:hAnsi="Verdana"/>
          <w:color w:val="000000"/>
          <w:sz w:val="18"/>
          <w:szCs w:val="18"/>
        </w:rPr>
        <w:t> </w:t>
      </w:r>
      <w:r>
        <w:rPr>
          <w:rFonts w:ascii="Verdana" w:hAnsi="Verdana"/>
          <w:color w:val="000000"/>
          <w:sz w:val="18"/>
          <w:szCs w:val="18"/>
        </w:rPr>
        <w:t>участком, т.е. единый объект недвижимости.</w:t>
      </w:r>
    </w:p>
    <w:p w14:paraId="1126A216"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Введение в процедуру регистрации,</w:t>
      </w:r>
      <w:r>
        <w:rPr>
          <w:rStyle w:val="WW8Num2z0"/>
          <w:rFonts w:ascii="Verdana" w:hAnsi="Verdana"/>
          <w:color w:val="000000"/>
          <w:sz w:val="18"/>
          <w:szCs w:val="18"/>
        </w:rPr>
        <w:t> </w:t>
      </w:r>
      <w:r>
        <w:rPr>
          <w:rStyle w:val="WW8Num3z0"/>
          <w:rFonts w:ascii="Verdana" w:hAnsi="Verdana"/>
          <w:color w:val="4682B4"/>
          <w:sz w:val="18"/>
          <w:szCs w:val="18"/>
        </w:rPr>
        <w:t>кадастрового</w:t>
      </w:r>
      <w:r>
        <w:rPr>
          <w:rStyle w:val="WW8Num2z0"/>
          <w:rFonts w:ascii="Verdana" w:hAnsi="Verdana"/>
          <w:color w:val="000000"/>
          <w:sz w:val="18"/>
          <w:szCs w:val="18"/>
        </w:rPr>
        <w:t> </w:t>
      </w:r>
      <w:r>
        <w:rPr>
          <w:rFonts w:ascii="Verdana" w:hAnsi="Verdana"/>
          <w:color w:val="000000"/>
          <w:sz w:val="18"/>
          <w:szCs w:val="18"/>
        </w:rPr>
        <w:t>учета и оценки использования услуг организаций независимых</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требует развития методического инструментария оценки на основе использования международных подходов и накопленного российского опыта в управлении имуществом. Поскольку Министерство имущественных отношений РФ еще в 2002 году рекомендовало одновременное применение нескольких методов рыночной оценки и на основе анализа их достоинств и недостатков выбор наиболее приемлемого метода для каждого конкретного случая, то автор счел необходимым систематизировать возможные подходы и методы, сравнение которых выполнено в работе применительно к оценке налоговой базы земельных участков.</w:t>
      </w:r>
    </w:p>
    <w:p w14:paraId="1224DE0B"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Обязательным условием для налогоплательщиков - физических лиц является обладание ими правами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того имущества, которое признается объектом налогообложения: жилых домов, квартир, дач, гаражей и иных строений, помещений и сооружений, расположенных на отведенных под них земельных участков.</w:t>
      </w:r>
    </w:p>
    <w:p w14:paraId="2B66FA61"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перечисленные объекты в соответствии со статьей 130 Гражданского кодекса РФ, являются</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Право собственности на вновь создаваемое недвижимое имущество возникает только с момента регистрации данного права в учреждении юстиции, осуществляющем государственную регистрацию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ними. До момента государственной регистрации право собственности на объект у физического лица отсутствует и с юридической точки зрения</w:t>
      </w:r>
      <w:r>
        <w:rPr>
          <w:rStyle w:val="WW8Num2z0"/>
          <w:rFonts w:ascii="Verdana" w:hAnsi="Verdana"/>
          <w:color w:val="000000"/>
          <w:sz w:val="18"/>
          <w:szCs w:val="18"/>
        </w:rPr>
        <w:t> </w:t>
      </w:r>
      <w:r>
        <w:rPr>
          <w:rStyle w:val="WW8Num3z0"/>
          <w:rFonts w:ascii="Verdana" w:hAnsi="Verdana"/>
          <w:color w:val="4682B4"/>
          <w:sz w:val="18"/>
          <w:szCs w:val="18"/>
        </w:rPr>
        <w:t>владелец</w:t>
      </w:r>
      <w:r>
        <w:rPr>
          <w:rStyle w:val="WW8Num2z0"/>
          <w:rFonts w:ascii="Verdana" w:hAnsi="Verdana"/>
          <w:color w:val="000000"/>
          <w:sz w:val="18"/>
          <w:szCs w:val="18"/>
        </w:rPr>
        <w:t> </w:t>
      </w:r>
      <w:r>
        <w:rPr>
          <w:rFonts w:ascii="Verdana" w:hAnsi="Verdana"/>
          <w:color w:val="000000"/>
          <w:sz w:val="18"/>
          <w:szCs w:val="18"/>
        </w:rPr>
        <w:t>недвижимости, не являющийся собственником, не может являться</w:t>
      </w:r>
      <w:r>
        <w:rPr>
          <w:rStyle w:val="WW8Num2z0"/>
          <w:rFonts w:ascii="Verdana" w:hAnsi="Verdana"/>
          <w:color w:val="000000"/>
          <w:sz w:val="18"/>
          <w:szCs w:val="18"/>
        </w:rPr>
        <w:t> </w:t>
      </w:r>
      <w:r>
        <w:rPr>
          <w:rStyle w:val="WW8Num3z0"/>
          <w:rFonts w:ascii="Verdana" w:hAnsi="Verdana"/>
          <w:color w:val="4682B4"/>
          <w:sz w:val="18"/>
          <w:szCs w:val="18"/>
        </w:rPr>
        <w:t>плательщиком</w:t>
      </w:r>
      <w:r>
        <w:rPr>
          <w:rStyle w:val="WW8Num2z0"/>
          <w:rFonts w:ascii="Verdana" w:hAnsi="Verdana"/>
          <w:color w:val="000000"/>
          <w:sz w:val="18"/>
          <w:szCs w:val="18"/>
        </w:rPr>
        <w:t> </w:t>
      </w:r>
      <w:r>
        <w:rPr>
          <w:rFonts w:ascii="Verdana" w:hAnsi="Verdana"/>
          <w:color w:val="000000"/>
          <w:sz w:val="18"/>
          <w:szCs w:val="18"/>
        </w:rPr>
        <w:t>налога на недвижимость.</w:t>
      </w:r>
    </w:p>
    <w:p w14:paraId="28A01F6D"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характера и видов</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и рентных платежей (абсолютной ренты, дифференциальной ренты двух видов), выполненное в диссертации, позволяет говорить о возможности индивидуального отношения к</w:t>
      </w:r>
      <w:r>
        <w:rPr>
          <w:rStyle w:val="WW8Num2z0"/>
          <w:rFonts w:ascii="Verdana" w:hAnsi="Verdana"/>
          <w:color w:val="000000"/>
          <w:sz w:val="18"/>
          <w:szCs w:val="18"/>
        </w:rPr>
        <w:t> </w:t>
      </w:r>
      <w:r>
        <w:rPr>
          <w:rStyle w:val="WW8Num3z0"/>
          <w:rFonts w:ascii="Verdana" w:hAnsi="Verdana"/>
          <w:color w:val="4682B4"/>
          <w:sz w:val="18"/>
          <w:szCs w:val="18"/>
        </w:rPr>
        <w:t>ренте</w:t>
      </w:r>
      <w:r>
        <w:rPr>
          <w:rFonts w:ascii="Verdana" w:hAnsi="Verdana"/>
          <w:color w:val="000000"/>
          <w:sz w:val="18"/>
          <w:szCs w:val="18"/>
        </w:rPr>
        <w:t>, также как и в случае налогообложения - об индивидуализации объектов недвижимости.</w:t>
      </w:r>
    </w:p>
    <w:p w14:paraId="21E25751"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Для информационного обеспечения управления недвижимостью в системе налогового администрирования необходимо согласование (синхронизация) данных, содержащихся в информационных ресурсах</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w:t>
      </w:r>
    </w:p>
    <w:p w14:paraId="033C732E"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разграничения основных полномочий по нормативно-правовому регулированию, обеспечению финансовыми средствами,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услуг между уровнями бюджетной системы, требует совершенствования. Налог на недвижимость по статусу должен быть региональным, а не местным,</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его может быть распределено, по мнению автора: налог на недвижимость организаций - в региональный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налога на недвижимость физических лиц - в местный бюджет. В свою очередь, региональные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должны проводить политику выравнивания местных бюджетов для обеспечения должного уровня развития каждой территории. Для этого</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xml:space="preserve">налога на недвижимость следует предусматривать гибкими в зависимости от </w:t>
      </w:r>
      <w:r>
        <w:rPr>
          <w:rFonts w:ascii="Verdana" w:hAnsi="Verdana"/>
          <w:color w:val="000000"/>
          <w:sz w:val="18"/>
          <w:szCs w:val="18"/>
        </w:rPr>
        <w:lastRenderedPageBreak/>
        <w:t>особенностей социально-экономического развития территории, уровня жизни населения и других факторов.</w:t>
      </w:r>
    </w:p>
    <w:p w14:paraId="411B5A64"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формирования информационного обеспечения управлением имуществом на региональном уровне требуется, по мнению автора, организация работы в трех направлениях:</w:t>
      </w:r>
    </w:p>
    <w:p w14:paraId="51678E63"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осуществление совместного учета и регистрации объектов недвижимости специализированными государственными органами, данными которого одновременно будут пользоваться налоговые органы и органы Росреестра. Количество специализированных органов может определяться исходя из классификационной специфики объектов недвижимости;</w:t>
      </w:r>
    </w:p>
    <w:p w14:paraId="0CCE5791"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разделение процедур первичной регистрации и</w:t>
      </w:r>
      <w:r>
        <w:rPr>
          <w:rStyle w:val="WW8Num2z0"/>
          <w:rFonts w:ascii="Verdana" w:hAnsi="Verdana"/>
          <w:color w:val="000000"/>
          <w:sz w:val="18"/>
          <w:szCs w:val="18"/>
        </w:rPr>
        <w:t> </w:t>
      </w:r>
      <w:r>
        <w:rPr>
          <w:rStyle w:val="WW8Num3z0"/>
          <w:rFonts w:ascii="Verdana" w:hAnsi="Verdana"/>
          <w:color w:val="4682B4"/>
          <w:sz w:val="18"/>
          <w:szCs w:val="18"/>
        </w:rPr>
        <w:t>перерегистрации</w:t>
      </w:r>
      <w:r>
        <w:rPr>
          <w:rStyle w:val="WW8Num2z0"/>
          <w:rFonts w:ascii="Verdana" w:hAnsi="Verdana"/>
          <w:color w:val="000000"/>
          <w:sz w:val="18"/>
          <w:szCs w:val="18"/>
        </w:rPr>
        <w:t> </w:t>
      </w:r>
      <w:r>
        <w:rPr>
          <w:rFonts w:ascii="Verdana" w:hAnsi="Verdana"/>
          <w:color w:val="000000"/>
          <w:sz w:val="18"/>
          <w:szCs w:val="18"/>
        </w:rPr>
        <w:t>объектов недвижимости. Первичная регистрация - процедура более сложная, осуществляемая на основе технического анализа и юридической проверки прав на объект.</w:t>
      </w:r>
      <w:r>
        <w:rPr>
          <w:rStyle w:val="WW8Num2z0"/>
          <w:rFonts w:ascii="Verdana" w:hAnsi="Verdana"/>
          <w:color w:val="000000"/>
          <w:sz w:val="18"/>
          <w:szCs w:val="18"/>
        </w:rPr>
        <w:t> </w:t>
      </w:r>
      <w:r>
        <w:rPr>
          <w:rStyle w:val="WW8Num3z0"/>
          <w:rFonts w:ascii="Verdana" w:hAnsi="Verdana"/>
          <w:color w:val="4682B4"/>
          <w:sz w:val="18"/>
          <w:szCs w:val="18"/>
        </w:rPr>
        <w:t>Перерегистрация</w:t>
      </w:r>
      <w:r>
        <w:rPr>
          <w:rStyle w:val="WW8Num2z0"/>
          <w:rFonts w:ascii="Verdana" w:hAnsi="Verdana"/>
          <w:color w:val="000000"/>
          <w:sz w:val="18"/>
          <w:szCs w:val="18"/>
        </w:rPr>
        <w:t> </w:t>
      </w:r>
      <w:r>
        <w:rPr>
          <w:rFonts w:ascii="Verdana" w:hAnsi="Verdana"/>
          <w:color w:val="000000"/>
          <w:sz w:val="18"/>
          <w:szCs w:val="18"/>
        </w:rPr>
        <w:t>осуществляется на основе проверки правомочности такой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630202DB"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 единой информационной базы объектов недвижимости, в которой необходимо выделение: земельных участков (в разрезе объектов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объектов иного недвижимого имущества с разделением по</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Fonts w:ascii="Verdana" w:hAnsi="Verdana"/>
          <w:color w:val="000000"/>
          <w:sz w:val="18"/>
          <w:szCs w:val="18"/>
        </w:rPr>
        <w:t>.</w:t>
      </w:r>
    </w:p>
    <w:p w14:paraId="5F3479B4"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рыночной оценки объектов недвижимости для целей налогообложения следует осуществлять поэтапно: по группам недвижимости, правообладателями которой являются юридические и физические лица, по категориям населения.</w:t>
      </w:r>
    </w:p>
    <w:p w14:paraId="7B2DC8AD"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Контрольная деятельность в сфере налогообложения в целом имеет юридическую значимость, все формы, понятия и инструментарий налогового контроля закреплены Налоговым кодексом РФ. Субъектами налогового контроля, кроме налоговых органов, могут являться другие государственные и правоохранительные органы, которые реализуют свои полномочия в отношении</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налогов, что сохранит свое значение при переходе организаций и физических лиц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недвижимости.</w:t>
      </w:r>
    </w:p>
    <w:p w14:paraId="26789055"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всей схожести существующих проблем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имущества организаций и физических лиц и</w:t>
      </w:r>
      <w:r>
        <w:rPr>
          <w:rStyle w:val="WW8Num2z0"/>
          <w:rFonts w:ascii="Verdana" w:hAnsi="Verdana"/>
          <w:color w:val="000000"/>
          <w:sz w:val="18"/>
          <w:szCs w:val="18"/>
        </w:rPr>
        <w:t> </w:t>
      </w:r>
      <w:r>
        <w:rPr>
          <w:rStyle w:val="WW8Num3z0"/>
          <w:rFonts w:ascii="Verdana" w:hAnsi="Verdana"/>
          <w:color w:val="4682B4"/>
          <w:sz w:val="18"/>
          <w:szCs w:val="18"/>
        </w:rPr>
        <w:t>обложении</w:t>
      </w:r>
      <w:r>
        <w:rPr>
          <w:rStyle w:val="WW8Num2z0"/>
          <w:rFonts w:ascii="Verdana" w:hAnsi="Verdana"/>
          <w:color w:val="000000"/>
          <w:sz w:val="18"/>
          <w:szCs w:val="18"/>
        </w:rPr>
        <w:t> </w:t>
      </w:r>
      <w:r>
        <w:rPr>
          <w:rFonts w:ascii="Verdana" w:hAnsi="Verdana"/>
          <w:color w:val="000000"/>
          <w:sz w:val="18"/>
          <w:szCs w:val="18"/>
        </w:rPr>
        <w:t>налогом на недвижимость, в сферу налогового контроля все же встраиваются новые задачи, реализация которых позволит достичь основных целей налоговой 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в регионах. Одной из главных задач является учет налогоплательщиков и имущества, являющегося базой для налогообложения налогом на недвижимость.</w:t>
      </w:r>
    </w:p>
    <w:p w14:paraId="7A45CD8A" w14:textId="77777777" w:rsidR="00C20906" w:rsidRDefault="00C20906" w:rsidP="00C20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важным на наш взгляд, являются предупредительные методы, в числе которых главным является анализ финансового состояния налогоплательщика и его зависимость от налоговой нагрузки, т.е. оценка налогового потенциала налогоплательщика. Качественная оценка налогового потенциала налогоплательщика должна ориентироваться на характеристики налоговой базы и политику организации в отношении ее сохранения и развития. Количественная характеристика должна предоставлять сведения о показателях реальной налоговой нагрузки и ее влияния на основные финансовые показатели деятельности налогоплательщика.</w:t>
      </w:r>
    </w:p>
    <w:p w14:paraId="62EB1DF8" w14:textId="77777777" w:rsidR="00C20906" w:rsidRDefault="00C20906" w:rsidP="00C20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анализа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плательщика</w:t>
      </w:r>
      <w:r>
        <w:rPr>
          <w:rStyle w:val="WW8Num2z0"/>
          <w:rFonts w:ascii="Verdana" w:hAnsi="Verdana"/>
          <w:color w:val="000000"/>
          <w:sz w:val="18"/>
          <w:szCs w:val="18"/>
        </w:rPr>
        <w:t> </w:t>
      </w:r>
      <w:r>
        <w:rPr>
          <w:rFonts w:ascii="Verdana" w:hAnsi="Verdana"/>
          <w:color w:val="000000"/>
          <w:sz w:val="18"/>
          <w:szCs w:val="18"/>
        </w:rPr>
        <w:t>налога на недвижимость предложена методика, позволяющая определить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стоимость капитала с учетом налоговой нагрузки, которую несет предприятие. При этом налоговая нагрузка определяется в совокупности по двум элементам: "доход" и "капитал". Первый элемент определяется как сумма налогов, относящихся к</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и уплачиваемых из нее по отношению к полученной выручке (доходу). Во втором случае налоговая нагрузка определяется как сумма</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Style w:val="WW8Num2z0"/>
          <w:rFonts w:ascii="Verdana" w:hAnsi="Verdana"/>
          <w:color w:val="000000"/>
          <w:sz w:val="18"/>
          <w:szCs w:val="18"/>
        </w:rPr>
        <w:t> </w:t>
      </w:r>
      <w:r>
        <w:rPr>
          <w:rFonts w:ascii="Verdana" w:hAnsi="Verdana"/>
          <w:color w:val="000000"/>
          <w:sz w:val="18"/>
          <w:szCs w:val="18"/>
        </w:rPr>
        <w:t>налога на недвижимость с учетом двух его составляющих: 1 - земли, 2 - строений и других объектов недвижимости, расположенных на данном участке земли. Оценка организации - налогоплательщика при помощи такой методики позволяет ранжировать налогоплательщиков и их</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налоговый потенциал для контроля состояния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налоговых доходов за счет сохранения и поддержания налоговых баз. Для усиления контрольной функции и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в системе налогового администрирования по отношению к</w:t>
      </w:r>
      <w:r>
        <w:rPr>
          <w:rStyle w:val="WW8Num2z0"/>
          <w:rFonts w:ascii="Verdana" w:hAnsi="Verdana"/>
          <w:color w:val="000000"/>
          <w:sz w:val="18"/>
          <w:szCs w:val="18"/>
        </w:rPr>
        <w:t> </w:t>
      </w:r>
      <w:r>
        <w:rPr>
          <w:rStyle w:val="WW8Num3z0"/>
          <w:rFonts w:ascii="Verdana" w:hAnsi="Verdana"/>
          <w:color w:val="4682B4"/>
          <w:sz w:val="18"/>
          <w:szCs w:val="18"/>
        </w:rPr>
        <w:t>плательщикам</w:t>
      </w:r>
      <w:r>
        <w:rPr>
          <w:rStyle w:val="WW8Num2z0"/>
          <w:rFonts w:ascii="Verdana" w:hAnsi="Verdana"/>
          <w:color w:val="000000"/>
          <w:sz w:val="18"/>
          <w:szCs w:val="18"/>
        </w:rPr>
        <w:t> </w:t>
      </w:r>
      <w:r>
        <w:rPr>
          <w:rFonts w:ascii="Verdana" w:hAnsi="Verdana"/>
          <w:color w:val="000000"/>
          <w:sz w:val="18"/>
          <w:szCs w:val="18"/>
        </w:rPr>
        <w:t xml:space="preserve">налога на недвижимость в работе даны рекомендации по процедурам контроля проведения налоговых проверок методом </w:t>
      </w:r>
      <w:r>
        <w:rPr>
          <w:rFonts w:ascii="Verdana" w:hAnsi="Verdana"/>
          <w:color w:val="000000"/>
          <w:sz w:val="18"/>
          <w:szCs w:val="18"/>
        </w:rPr>
        <w:lastRenderedPageBreak/>
        <w:t>документального контроля и методом</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объектов недвижимости.</w:t>
      </w:r>
    </w:p>
    <w:p w14:paraId="70E9903A" w14:textId="77777777" w:rsidR="00C20906" w:rsidRDefault="00C20906" w:rsidP="00C2090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Мамедов, Давыд Адалятович, 2012 год</w:t>
      </w:r>
    </w:p>
    <w:p w14:paraId="4B4EF8C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Абдулгалимов A.M., Алиев М.Б. Теория и история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 пособие. М.: Вузовский учебник, 2008. 240 с.</w:t>
      </w:r>
    </w:p>
    <w:p w14:paraId="2FABDAD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налоговых поступлений: теория и практика / А.Б.</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Ф.К. Садыгов, В.И. Мишин, P.A.</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и др. / под ред. Ф.К. Садыкова. М.: Издательство экономико-правовой литературы, 2004. 232 с.</w:t>
      </w:r>
    </w:p>
    <w:p w14:paraId="6EF83CE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 Антилл Н. Оценка компаний: Анализ и прогнозирование с использованием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 Ник Антилл, Кеннет Ли / пер. с англ.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Паблишерз, 2010. 454 с.</w:t>
      </w:r>
    </w:p>
    <w:p w14:paraId="44465ED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Налоговая политика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учеб. пособие. М.: Экономисть, 2006. 591 с.</w:t>
      </w:r>
    </w:p>
    <w:p w14:paraId="5AB112A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Архипцева</w:t>
      </w:r>
      <w:r>
        <w:rPr>
          <w:rStyle w:val="WW8Num2z0"/>
          <w:rFonts w:ascii="Verdana" w:hAnsi="Verdana"/>
          <w:color w:val="000000"/>
          <w:sz w:val="18"/>
          <w:szCs w:val="18"/>
        </w:rPr>
        <w:t> </w:t>
      </w:r>
      <w:r>
        <w:rPr>
          <w:rFonts w:ascii="Verdana" w:hAnsi="Verdana"/>
          <w:color w:val="000000"/>
          <w:sz w:val="18"/>
          <w:szCs w:val="18"/>
        </w:rPr>
        <w:t>Л.М. Методологические основы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налоговых поступлений в бюджетную систему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2007. Декабрь. Доступ из справ.-правовой системы "КонсультантПлюс".</w:t>
      </w:r>
    </w:p>
    <w:p w14:paraId="562490F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 Астафьева Е., Саакян Р.</w:t>
      </w:r>
      <w:r>
        <w:rPr>
          <w:rStyle w:val="WW8Num2z0"/>
          <w:rFonts w:ascii="Verdana" w:hAnsi="Verdana"/>
          <w:color w:val="000000"/>
          <w:sz w:val="18"/>
          <w:szCs w:val="18"/>
        </w:rPr>
        <w:t> </w:t>
      </w:r>
      <w:r>
        <w:rPr>
          <w:rStyle w:val="WW8Num3z0"/>
          <w:rFonts w:ascii="Verdana" w:hAnsi="Verdana"/>
          <w:color w:val="4682B4"/>
          <w:sz w:val="18"/>
          <w:szCs w:val="18"/>
        </w:rPr>
        <w:t>Среднесрочное</w:t>
      </w:r>
      <w:r>
        <w:rPr>
          <w:rStyle w:val="WW8Num2z0"/>
          <w:rFonts w:ascii="Verdana" w:hAnsi="Verdana"/>
          <w:color w:val="000000"/>
          <w:sz w:val="18"/>
          <w:szCs w:val="18"/>
        </w:rPr>
        <w:t> </w:t>
      </w:r>
      <w:r>
        <w:rPr>
          <w:rFonts w:ascii="Verdana" w:hAnsi="Verdana"/>
          <w:color w:val="000000"/>
          <w:sz w:val="18"/>
          <w:szCs w:val="18"/>
        </w:rPr>
        <w:t>прогнозирование налоговых поступлений с использованием структурных моделей Электронный ресурс. // Проблемы теории и практики управления. 2007. № 3. Доступ из справ.-правовой системы "КонсультантПлюс".</w:t>
      </w:r>
    </w:p>
    <w:p w14:paraId="53DB2655"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Теория и история налогообложения: учеб. пособие. М.: Экономисть, 2006. 319 с.</w:t>
      </w:r>
    </w:p>
    <w:p w14:paraId="195A5E5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Категория имущество в сфере налогообложения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2004. № 8. Доступ из справ.-правовой системы "КонсультантПлюс".</w:t>
      </w:r>
    </w:p>
    <w:p w14:paraId="3AE2638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Региональные и местные</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правовые проблемы и экономические ориентиры. М.: "Волтерс Клувер", 2006. 629 с.</w:t>
      </w:r>
    </w:p>
    <w:p w14:paraId="1A1050A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Бобошко</w:t>
      </w:r>
      <w:r>
        <w:rPr>
          <w:rStyle w:val="WW8Num2z0"/>
          <w:rFonts w:ascii="Verdana" w:hAnsi="Verdana"/>
          <w:color w:val="000000"/>
          <w:sz w:val="18"/>
          <w:szCs w:val="18"/>
        </w:rPr>
        <w:t> </w:t>
      </w:r>
      <w:r>
        <w:rPr>
          <w:rFonts w:ascii="Verdana" w:hAnsi="Verdana"/>
          <w:color w:val="000000"/>
          <w:sz w:val="18"/>
          <w:szCs w:val="18"/>
        </w:rPr>
        <w:t>Н.М. Оценка и контроль в системе имущественного налогообложения: теория и методология: монография.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"Стринг", 2011. 260 с.</w:t>
      </w:r>
    </w:p>
    <w:p w14:paraId="7EF251F5"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 Большая экономическая энциклопедия. М.: Эксмо, 2008. 816 с.</w:t>
      </w:r>
    </w:p>
    <w:p w14:paraId="313F0E8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Юджин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сокр. пер. с англ. / ред.</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А.М. Емельянов, В.В. Воронов, В.И.</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"Экономика", 1998. 823 с.</w:t>
      </w:r>
    </w:p>
    <w:p w14:paraId="5B1E1C73"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Налоговая оптимизация: принципы, методы, рекомендации, арбитражная практика / под ред. A.B. Брызгалина. М.: Налоги и право, 2007. 320 с.</w:t>
      </w:r>
    </w:p>
    <w:p w14:paraId="2D3650D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Д.Г. Изменения в налоговом</w:t>
      </w:r>
      <w:r>
        <w:rPr>
          <w:rStyle w:val="WW8Num2z0"/>
          <w:rFonts w:ascii="Verdana" w:hAnsi="Verdana"/>
          <w:color w:val="000000"/>
          <w:sz w:val="18"/>
          <w:szCs w:val="18"/>
        </w:rPr>
        <w:t> </w:t>
      </w:r>
      <w:r>
        <w:rPr>
          <w:rStyle w:val="WW8Num3z0"/>
          <w:rFonts w:ascii="Verdana" w:hAnsi="Verdana"/>
          <w:color w:val="4682B4"/>
          <w:sz w:val="18"/>
          <w:szCs w:val="18"/>
        </w:rPr>
        <w:t>администрировании</w:t>
      </w:r>
      <w:r>
        <w:rPr>
          <w:rStyle w:val="WW8Num2z0"/>
          <w:rFonts w:ascii="Verdana" w:hAnsi="Verdana"/>
          <w:color w:val="000000"/>
          <w:sz w:val="18"/>
          <w:szCs w:val="18"/>
        </w:rPr>
        <w:t> </w:t>
      </w:r>
      <w:r>
        <w:rPr>
          <w:rFonts w:ascii="Verdana" w:hAnsi="Verdana"/>
          <w:color w:val="000000"/>
          <w:sz w:val="18"/>
          <w:szCs w:val="18"/>
        </w:rPr>
        <w:t>в условиях модернизации налоговых органов // Налоговый вестник. 2002. № 1. С. 23-27.</w:t>
      </w:r>
    </w:p>
    <w:p w14:paraId="17C7A1D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 Бушлин Е.В.,</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В.В., Желтов Н.С. и др. Налоги и информационные технологии: учебное пособие. М.: Библиотека журнала "Налоговый вестник", 1998. 175 с.</w:t>
      </w:r>
    </w:p>
    <w:p w14:paraId="6097AFB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учебник для вузов. 4-е изд. / под ред. О.</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М. Романовского. СПб.: Питер, 2008. 576 с.</w:t>
      </w:r>
    </w:p>
    <w:p w14:paraId="363D8CD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17. Бюджетная стратегия Российской Федерации на период до 2023 года (Проект). М.:</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август 2008. 75 с.</w:t>
      </w:r>
    </w:p>
    <w:p w14:paraId="72513A9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Федеральному собранию от2306.2008 г.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2009-2011 годах"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Пенсия</w:t>
      </w:r>
      <w:r>
        <w:rPr>
          <w:rFonts w:ascii="Verdana" w:hAnsi="Verdana"/>
          <w:color w:val="000000"/>
          <w:sz w:val="18"/>
          <w:szCs w:val="18"/>
        </w:rPr>
        <w:t>. Июль. 2008. № 7. Доступ из справ.-правовой системы "КонсультантПлюс".</w:t>
      </w:r>
    </w:p>
    <w:p w14:paraId="3141CA4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19. Бюджетное послание Президента РФ Федеральному собранию от 25.05.2009 г. "О бюджетной политике в 2010-2012 годах" Электронный ресурс. // Парламентская газета. 29.05.2009. № 28. Доступ из справ.-правовой системы "КонсультантПлюс".</w:t>
      </w:r>
    </w:p>
    <w:p w14:paraId="43FA301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20. Бюджетное послание Президента РФ Федеральному Собранию от 30.05.2006 г. "О бюджетной политике в 2007 году" Электронный ресурс. // Пенсия. 2006. № 6. Доступ из справ.-правовой системы "КонсультантПлюс" .</w:t>
      </w:r>
    </w:p>
    <w:p w14:paraId="701450A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21. Вавилов А. Государственный</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xml:space="preserve">: уроки кризиса и принципы управления. М.: Институт </w:t>
      </w:r>
      <w:r>
        <w:rPr>
          <w:rFonts w:ascii="Verdana" w:hAnsi="Verdana"/>
          <w:color w:val="000000"/>
          <w:sz w:val="18"/>
          <w:szCs w:val="18"/>
        </w:rPr>
        <w:lastRenderedPageBreak/>
        <w:t>финансовых исследований, 2001. 303 с.</w:t>
      </w:r>
    </w:p>
    <w:p w14:paraId="5665FBA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 пер. с англ. М.: Финансы и статистика, 1996. 799 с.</w:t>
      </w:r>
    </w:p>
    <w:p w14:paraId="2173A39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Верстина</w:t>
      </w:r>
      <w:r>
        <w:rPr>
          <w:rStyle w:val="WW8Num2z0"/>
          <w:rFonts w:ascii="Verdana" w:hAnsi="Verdana"/>
          <w:color w:val="000000"/>
          <w:sz w:val="18"/>
          <w:szCs w:val="18"/>
        </w:rPr>
        <w:t> </w:t>
      </w:r>
      <w:r>
        <w:rPr>
          <w:rFonts w:ascii="Verdana" w:hAnsi="Verdana"/>
          <w:color w:val="000000"/>
          <w:sz w:val="18"/>
          <w:szCs w:val="18"/>
        </w:rPr>
        <w:t>Н.Г. Налоговое планирование как элемент финансовой политики</w:t>
      </w:r>
      <w:r>
        <w:rPr>
          <w:rStyle w:val="WW8Num2z0"/>
          <w:rFonts w:ascii="Verdana" w:hAnsi="Verdana"/>
          <w:color w:val="000000"/>
          <w:sz w:val="18"/>
          <w:szCs w:val="18"/>
        </w:rPr>
        <w:t> </w:t>
      </w:r>
      <w:r>
        <w:rPr>
          <w:rStyle w:val="WW8Num3z0"/>
          <w:rFonts w:ascii="Verdana" w:hAnsi="Verdana"/>
          <w:color w:val="4682B4"/>
          <w:sz w:val="18"/>
          <w:szCs w:val="18"/>
        </w:rPr>
        <w:t>реструктурируемого</w:t>
      </w:r>
      <w:r>
        <w:rPr>
          <w:rStyle w:val="WW8Num2z0"/>
          <w:rFonts w:ascii="Verdana" w:hAnsi="Verdana"/>
          <w:color w:val="000000"/>
          <w:sz w:val="18"/>
          <w:szCs w:val="18"/>
        </w:rPr>
        <w:t> </w:t>
      </w:r>
      <w:r>
        <w:rPr>
          <w:rFonts w:ascii="Verdana" w:hAnsi="Verdana"/>
          <w:color w:val="000000"/>
          <w:sz w:val="18"/>
          <w:szCs w:val="18"/>
        </w:rPr>
        <w:t>предприятия // Финансы. 2002. № 4. С. 26.</w:t>
      </w:r>
    </w:p>
    <w:p w14:paraId="6C587A2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Викуленко</w:t>
      </w:r>
      <w:r>
        <w:rPr>
          <w:rStyle w:val="WW8Num2z0"/>
          <w:rFonts w:ascii="Verdana" w:hAnsi="Verdana"/>
          <w:color w:val="000000"/>
          <w:sz w:val="18"/>
          <w:szCs w:val="18"/>
        </w:rPr>
        <w:t> </w:t>
      </w:r>
      <w:r>
        <w:rPr>
          <w:rFonts w:ascii="Verdana" w:hAnsi="Verdana"/>
          <w:color w:val="000000"/>
          <w:sz w:val="18"/>
          <w:szCs w:val="18"/>
        </w:rPr>
        <w:t>А.Е. Налогообложение и экономический рост России. М.: Прогресс, 1999. 181 с.</w:t>
      </w:r>
    </w:p>
    <w:p w14:paraId="1952116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Высоцкий</w:t>
      </w:r>
      <w:r>
        <w:rPr>
          <w:rStyle w:val="WW8Num2z0"/>
          <w:rFonts w:ascii="Verdana" w:hAnsi="Verdana"/>
          <w:color w:val="000000"/>
          <w:sz w:val="18"/>
          <w:szCs w:val="18"/>
        </w:rPr>
        <w:t> </w:t>
      </w:r>
      <w:r>
        <w:rPr>
          <w:rFonts w:ascii="Verdana" w:hAnsi="Verdana"/>
          <w:color w:val="000000"/>
          <w:sz w:val="18"/>
          <w:szCs w:val="18"/>
        </w:rPr>
        <w:t>М.А. О шведском опыте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 Налоговый вестник. 2002. № 1. С. 121-125.</w:t>
      </w:r>
    </w:p>
    <w:p w14:paraId="7C71F53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 пер. с нем. H.A. Ревякина / под ред. Н.Г. Филимонова. М.: Экономическая жизнь, 1926. 188 с.</w:t>
      </w:r>
    </w:p>
    <w:p w14:paraId="3AD9B25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Гладышев</w:t>
      </w:r>
      <w:r>
        <w:rPr>
          <w:rStyle w:val="WW8Num2z0"/>
          <w:rFonts w:ascii="Verdana" w:hAnsi="Verdana"/>
          <w:color w:val="000000"/>
          <w:sz w:val="18"/>
          <w:szCs w:val="18"/>
        </w:rPr>
        <w:t> </w:t>
      </w:r>
      <w:r>
        <w:rPr>
          <w:rFonts w:ascii="Verdana" w:hAnsi="Verdana"/>
          <w:color w:val="000000"/>
          <w:sz w:val="18"/>
          <w:szCs w:val="18"/>
        </w:rPr>
        <w:t>А.Н., Жолков A.C., Штульберг В.М.,</w:t>
      </w:r>
      <w:r>
        <w:rPr>
          <w:rStyle w:val="WW8Num2z0"/>
          <w:rFonts w:ascii="Verdana" w:hAnsi="Verdana"/>
          <w:color w:val="000000"/>
          <w:sz w:val="18"/>
          <w:szCs w:val="18"/>
        </w:rPr>
        <w:t> </w:t>
      </w:r>
      <w:r>
        <w:rPr>
          <w:rStyle w:val="WW8Num3z0"/>
          <w:rFonts w:ascii="Verdana" w:hAnsi="Verdana"/>
          <w:color w:val="4682B4"/>
          <w:sz w:val="18"/>
          <w:szCs w:val="18"/>
        </w:rPr>
        <w:t>Шевелкин</w:t>
      </w:r>
      <w:r>
        <w:rPr>
          <w:rStyle w:val="WW8Num2z0"/>
          <w:rFonts w:ascii="Verdana" w:hAnsi="Verdana"/>
          <w:color w:val="000000"/>
          <w:sz w:val="18"/>
          <w:szCs w:val="18"/>
        </w:rPr>
        <w:t> </w:t>
      </w:r>
      <w:r>
        <w:rPr>
          <w:rFonts w:ascii="Verdana" w:hAnsi="Verdana"/>
          <w:color w:val="000000"/>
          <w:sz w:val="18"/>
          <w:szCs w:val="18"/>
        </w:rPr>
        <w:t>Н.П. Актуальные проблемы социально-экономического развития России Электронный ресурс. // Правовое регулирование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2002. № 1. Доступ из справ.-правовой системы "КонсультантПлюс".</w:t>
      </w:r>
    </w:p>
    <w:p w14:paraId="4C9BD8F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Дольде И.В. Налоги. Теория и практика. Учебное пособие. СПб.: Специальная литература, 1996. 281 с.</w:t>
      </w:r>
    </w:p>
    <w:p w14:paraId="11DF9DB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О.В. К вопросу об управлении налоговыми рисками // Налоги. 2008. №2. С. 11-14.</w:t>
      </w:r>
    </w:p>
    <w:p w14:paraId="4AB2B72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30. Гражданский Кодекс Российской Федерации. Части 1 и 2. М.: Издательская группа ИНФРА-М-НОРМА, 1996. 560 с.</w:t>
      </w:r>
    </w:p>
    <w:p w14:paraId="4529DB37"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31. Грязнова Г., Циманн В. Стандарты отчетности в синоптическом представлении</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РФ, Международным стандартам.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1997. 148 с.</w:t>
      </w:r>
    </w:p>
    <w:p w14:paraId="71CBAAB7"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Лобанов A.B. Налоговое администрирование в Российской Федерации. М.: Книжный мир, 2002. 363 с.</w:t>
      </w:r>
    </w:p>
    <w:p w14:paraId="2D61113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33. Демчук Н. Теория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некоторые практические аспекты ее применения Электронный ресурс. // Налоговый вестник. 1999. № 7. Доступ из справ.-правовой системы "КонсультантПлюс".</w:t>
      </w:r>
    </w:p>
    <w:p w14:paraId="7FDF143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Методы и схемы оптимизации налогообложения.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672 с.</w:t>
      </w:r>
    </w:p>
    <w:p w14:paraId="2C1797F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35. Джеймс Р.</w:t>
      </w:r>
      <w:r>
        <w:rPr>
          <w:rStyle w:val="WW8Num2z0"/>
          <w:rFonts w:ascii="Verdana" w:hAnsi="Verdana"/>
          <w:color w:val="000000"/>
          <w:sz w:val="18"/>
          <w:szCs w:val="18"/>
        </w:rPr>
        <w:t> </w:t>
      </w:r>
      <w:r>
        <w:rPr>
          <w:rStyle w:val="WW8Num3z0"/>
          <w:rFonts w:ascii="Verdana" w:hAnsi="Verdana"/>
          <w:color w:val="4682B4"/>
          <w:sz w:val="18"/>
          <w:szCs w:val="18"/>
        </w:rPr>
        <w:t>Хитчнер</w:t>
      </w:r>
      <w:r>
        <w:rPr>
          <w:rFonts w:ascii="Verdana" w:hAnsi="Verdana"/>
          <w:color w:val="000000"/>
          <w:sz w:val="18"/>
          <w:szCs w:val="18"/>
        </w:rPr>
        <w:t>. Три подхода к оценке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под научи.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Маросейка, 2008. 304 с.</w:t>
      </w:r>
    </w:p>
    <w:p w14:paraId="202E914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Джуха</w:t>
      </w:r>
      <w:r>
        <w:rPr>
          <w:rStyle w:val="WW8Num2z0"/>
          <w:rFonts w:ascii="Verdana" w:hAnsi="Verdana"/>
          <w:color w:val="000000"/>
          <w:sz w:val="18"/>
          <w:szCs w:val="18"/>
        </w:rPr>
        <w:t> </w:t>
      </w:r>
      <w:r>
        <w:rPr>
          <w:rFonts w:ascii="Verdana" w:hAnsi="Verdana"/>
          <w:color w:val="000000"/>
          <w:sz w:val="18"/>
          <w:szCs w:val="18"/>
        </w:rPr>
        <w:t>В.М. Лизинг. Ростов н/Д.: "Феникс", 1999. 320 с.</w:t>
      </w:r>
    </w:p>
    <w:p w14:paraId="358794B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Димитриев</w:t>
      </w:r>
      <w:r>
        <w:rPr>
          <w:rStyle w:val="WW8Num2z0"/>
          <w:rFonts w:ascii="Verdana" w:hAnsi="Verdana"/>
          <w:color w:val="000000"/>
          <w:sz w:val="18"/>
          <w:szCs w:val="18"/>
        </w:rPr>
        <w:t> </w:t>
      </w:r>
      <w:r>
        <w:rPr>
          <w:rFonts w:ascii="Verdana" w:hAnsi="Verdana"/>
          <w:color w:val="000000"/>
          <w:sz w:val="18"/>
          <w:szCs w:val="18"/>
        </w:rPr>
        <w:t>М.А. Технологические комплексы недвижимого имущества (постановка проблемы) Электронный ресурс. // Налоги (газета). 2011. № 21. Доступ из справ.-правовой системы "КонсультантПлюс".</w:t>
      </w:r>
    </w:p>
    <w:p w14:paraId="2D607D4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 под ред. Г.Ю. Касьяновой. 10-е изд., перераб. и доп. М.: АБАК, 2008. 848 с.</w:t>
      </w:r>
    </w:p>
    <w:p w14:paraId="69B3F0D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Дранко</w:t>
      </w:r>
      <w:r>
        <w:rPr>
          <w:rStyle w:val="WW8Num2z0"/>
          <w:rFonts w:ascii="Verdana" w:hAnsi="Verdana"/>
          <w:color w:val="000000"/>
          <w:sz w:val="18"/>
          <w:szCs w:val="18"/>
        </w:rPr>
        <w:t> </w:t>
      </w:r>
      <w:r>
        <w:rPr>
          <w:rFonts w:ascii="Verdana" w:hAnsi="Verdana"/>
          <w:color w:val="000000"/>
          <w:sz w:val="18"/>
          <w:szCs w:val="18"/>
        </w:rPr>
        <w:t>О.И. Реструктуризация задолженности: цена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Электронный ресурс. // Консультант. 1999. № 6. Доступ из справ.-правовой системы "КонсультантПлюс".</w:t>
      </w:r>
    </w:p>
    <w:p w14:paraId="372BBB0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E.H. Налоги и налогообложение. 5-е изд. СПб.: Питер, 2008. 304 с.</w:t>
      </w:r>
    </w:p>
    <w:p w14:paraId="23B2E19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Ю.Б., Майбуров И.А. Системы налогообложения Украины и России: структура, проблемы, тенденции развития: монография. Харьков: ФЛП</w:t>
      </w:r>
      <w:r>
        <w:rPr>
          <w:rStyle w:val="WW8Num2z0"/>
          <w:rFonts w:ascii="Verdana" w:hAnsi="Verdana"/>
          <w:color w:val="000000"/>
          <w:sz w:val="18"/>
          <w:szCs w:val="18"/>
        </w:rPr>
        <w:t> </w:t>
      </w:r>
      <w:r>
        <w:rPr>
          <w:rStyle w:val="WW8Num3z0"/>
          <w:rFonts w:ascii="Verdana" w:hAnsi="Verdana"/>
          <w:color w:val="4682B4"/>
          <w:sz w:val="18"/>
          <w:szCs w:val="18"/>
        </w:rPr>
        <w:t>Либуркина</w:t>
      </w:r>
      <w:r>
        <w:rPr>
          <w:rStyle w:val="WW8Num2z0"/>
          <w:rFonts w:ascii="Verdana" w:hAnsi="Verdana"/>
          <w:color w:val="000000"/>
          <w:sz w:val="18"/>
          <w:szCs w:val="18"/>
        </w:rPr>
        <w:t> </w:t>
      </w:r>
      <w:r>
        <w:rPr>
          <w:rFonts w:ascii="Verdana" w:hAnsi="Verdana"/>
          <w:color w:val="000000"/>
          <w:sz w:val="18"/>
          <w:szCs w:val="18"/>
        </w:rPr>
        <w:t>Л.М.; ИД "ИНЖЭК", 2009. 520 с.</w:t>
      </w:r>
    </w:p>
    <w:p w14:paraId="20856D3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Ю.Б., Тищенко А.Н. Современные проблемы налоговой политики. Харьков: ИД "Инжэк", 2006. 224 с.</w:t>
      </w:r>
    </w:p>
    <w:p w14:paraId="39BADCFF"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 под общ. ред. А. Олейника. М.: ИНФРА-М, 2009. 704 с.</w:t>
      </w:r>
    </w:p>
    <w:p w14:paraId="50BD079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44. Истоки: вопросы истории народного хозяйства и экономической мысли. Вып. 1 / редколл.: В.А.</w:t>
      </w:r>
      <w:r>
        <w:rPr>
          <w:rStyle w:val="WW8Num2z0"/>
          <w:rFonts w:ascii="Verdana" w:hAnsi="Verdana"/>
          <w:color w:val="000000"/>
          <w:sz w:val="18"/>
          <w:szCs w:val="18"/>
        </w:rPr>
        <w:t> </w:t>
      </w:r>
      <w:r>
        <w:rPr>
          <w:rStyle w:val="WW8Num3z0"/>
          <w:rFonts w:ascii="Verdana" w:hAnsi="Verdana"/>
          <w:color w:val="4682B4"/>
          <w:sz w:val="18"/>
          <w:szCs w:val="18"/>
        </w:rPr>
        <w:t>Жамин</w:t>
      </w:r>
      <w:r>
        <w:rPr>
          <w:rStyle w:val="WW8Num2z0"/>
          <w:rFonts w:ascii="Verdana" w:hAnsi="Verdana"/>
          <w:color w:val="000000"/>
          <w:sz w:val="18"/>
          <w:szCs w:val="18"/>
        </w:rPr>
        <w:t> </w:t>
      </w:r>
      <w:r>
        <w:rPr>
          <w:rFonts w:ascii="Verdana" w:hAnsi="Verdana"/>
          <w:color w:val="000000"/>
          <w:sz w:val="18"/>
          <w:szCs w:val="18"/>
        </w:rPr>
        <w:t>(глав, ред.), A.A. Баранов, ЯМ.</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и др. М.: Экономика, 1989. 383 с.</w:t>
      </w:r>
    </w:p>
    <w:p w14:paraId="7ED812D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45. Истоки: вопросы истории народного хозяйства и экономической мысли. Вып. 2 / редколл.: В.А. Жамин (гл. ред.), A.A.</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Я.И. Кузьминов и др. М.: Экономика, 1990. 335 с.</w:t>
      </w:r>
    </w:p>
    <w:p w14:paraId="4258127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46. Казанцев Д. "Недвижимый" налог Электронный ресурс. // ЭЖ-Юрист, 2010. № 21. Доступ из справ.-правовой системы "КонсультантПлюс".</w:t>
      </w:r>
    </w:p>
    <w:p w14:paraId="47C9D81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Карасев</w:t>
      </w:r>
      <w:r>
        <w:rPr>
          <w:rStyle w:val="WW8Num2z0"/>
          <w:rFonts w:ascii="Verdana" w:hAnsi="Verdana"/>
          <w:color w:val="000000"/>
          <w:sz w:val="18"/>
          <w:szCs w:val="18"/>
        </w:rPr>
        <w:t> </w:t>
      </w:r>
      <w:r>
        <w:rPr>
          <w:rFonts w:ascii="Verdana" w:hAnsi="Verdana"/>
          <w:color w:val="000000"/>
          <w:sz w:val="18"/>
          <w:szCs w:val="18"/>
        </w:rPr>
        <w:t>М.Н. Налоговая политика и правовое регулирование налогообложения в России. М.: Вершина, 2004. 244 с.</w:t>
      </w:r>
    </w:p>
    <w:p w14:paraId="2572E6C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Т.А. Налоговая политика не должна быть оторвана от практики Электронный ресурс. // Российский налоговый курьер. 2002. № 21. Доступ из справ.-правовой системы "КонсультантПлюс".</w:t>
      </w:r>
    </w:p>
    <w:p w14:paraId="440C61F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Каратаев</w:t>
      </w:r>
      <w:r>
        <w:rPr>
          <w:rStyle w:val="WW8Num2z0"/>
          <w:rFonts w:ascii="Verdana" w:hAnsi="Verdana"/>
          <w:color w:val="000000"/>
          <w:sz w:val="18"/>
          <w:szCs w:val="18"/>
        </w:rPr>
        <w:t> </w:t>
      </w:r>
      <w:r>
        <w:rPr>
          <w:rFonts w:ascii="Verdana" w:hAnsi="Verdana"/>
          <w:color w:val="000000"/>
          <w:sz w:val="18"/>
          <w:szCs w:val="18"/>
        </w:rPr>
        <w:t>A.C. Налоговый потенциал крупнейшего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его оценка: теория и методология: монография / A.C. Каратаев. Йошкар-Ола: ООО "Стринг", 2010. 260 с.</w:t>
      </w:r>
    </w:p>
    <w:p w14:paraId="2A18373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Каратаева</w:t>
      </w:r>
      <w:r>
        <w:rPr>
          <w:rStyle w:val="WW8Num2z0"/>
          <w:rFonts w:ascii="Verdana" w:hAnsi="Verdana"/>
          <w:color w:val="000000"/>
          <w:sz w:val="18"/>
          <w:szCs w:val="18"/>
        </w:rPr>
        <w:t> </w:t>
      </w:r>
      <w:r>
        <w:rPr>
          <w:rFonts w:ascii="Verdana" w:hAnsi="Verdana"/>
          <w:color w:val="000000"/>
          <w:sz w:val="18"/>
          <w:szCs w:val="18"/>
        </w:rPr>
        <w:t>Г.Е. Методология учета прибыли и управления налоговыми рисками: монография. Йошкар-Ола: Изд-во МарГТУ, 2009. 258 с.</w:t>
      </w:r>
    </w:p>
    <w:p w14:paraId="7E0B596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Джон Мейнард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Избранное / Дж. М. Кейнс; вступ. статья H.A.</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М.: Эксмо, 2007. 960 с.</w:t>
      </w:r>
    </w:p>
    <w:p w14:paraId="14719A2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Киндеева</w:t>
      </w:r>
      <w:r>
        <w:rPr>
          <w:rFonts w:ascii="Verdana" w:hAnsi="Verdana"/>
          <w:color w:val="000000"/>
          <w:sz w:val="18"/>
          <w:szCs w:val="18"/>
        </w:rPr>
        <w:t>, Е.А., Пискунова М.Г. Недвижимость: права 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(новые правила оформления, государственная регистрация, образцы документов) / Е.А. Киндеева, М.Г.</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3-е изд., доп. и перераб. М.: Юрайт-Издат, 2008. 935 с.</w:t>
      </w:r>
    </w:p>
    <w:p w14:paraId="653302C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Финансы. 1998. № 9. С. 32.</w:t>
      </w:r>
    </w:p>
    <w:p w14:paraId="70FDC8B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Учет, анализ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учеб.-метод. пособие. М.: Финансы и статистика, 2006. 686 с.</w:t>
      </w:r>
    </w:p>
    <w:p w14:paraId="5309A7BC"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Налоговое планирование на предприятии. М.: АиН,1999. 62 с.</w:t>
      </w:r>
    </w:p>
    <w:p w14:paraId="3474CB5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H.H. Экономический анализ в налоговых расчетах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Учебный центр МФЦ, 2006. 196 с.</w:t>
      </w:r>
    </w:p>
    <w:p w14:paraId="7FAA701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57. Комплексная оценка уровня социально-экономического развития субъектов РФ в 2001/2003 годах // Экономика и жизнь, декабрь 2002. № 51. С. 6.</w:t>
      </w:r>
    </w:p>
    <w:p w14:paraId="489C3E1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Конторович</w:t>
      </w:r>
      <w:r>
        <w:rPr>
          <w:rStyle w:val="WW8Num2z0"/>
          <w:rFonts w:ascii="Verdana" w:hAnsi="Verdana"/>
          <w:color w:val="000000"/>
          <w:sz w:val="18"/>
          <w:szCs w:val="18"/>
        </w:rPr>
        <w:t> </w:t>
      </w:r>
      <w:r>
        <w:rPr>
          <w:rFonts w:ascii="Verdana" w:hAnsi="Verdana"/>
          <w:color w:val="000000"/>
          <w:sz w:val="18"/>
          <w:szCs w:val="18"/>
        </w:rPr>
        <w:t>В.К. Собираемость налогов в Российской Федерации: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Москва: НИФИ Минфина России, 2002.</w:t>
      </w:r>
    </w:p>
    <w:p w14:paraId="2D06B05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В.В. Основы теории налогообложения: учеб. пособие. М.: Экономисть, 2006. 576 с.</w:t>
      </w:r>
    </w:p>
    <w:p w14:paraId="74A7544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Красницкий</w:t>
      </w:r>
      <w:r>
        <w:rPr>
          <w:rStyle w:val="WW8Num2z0"/>
          <w:rFonts w:ascii="Verdana" w:hAnsi="Verdana"/>
          <w:color w:val="000000"/>
          <w:sz w:val="18"/>
          <w:szCs w:val="18"/>
        </w:rPr>
        <w:t> </w:t>
      </w:r>
      <w:r>
        <w:rPr>
          <w:rFonts w:ascii="Verdana" w:hAnsi="Verdana"/>
          <w:color w:val="000000"/>
          <w:sz w:val="18"/>
          <w:szCs w:val="18"/>
        </w:rPr>
        <w:t>В.А. Налоговый контроль в системе налогового администрирования. М.: Финансы и статистика, 2008. 168 с.</w:t>
      </w:r>
    </w:p>
    <w:p w14:paraId="5259898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Государственный финансовый контроль: принципы организации, программы и порядок проведения. М.: Финансовая газета,2000. 208 с.</w:t>
      </w:r>
    </w:p>
    <w:p w14:paraId="4FFECB0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В.А., Силин В.Ю., Токарев А.Н.,</w:t>
      </w:r>
      <w:r>
        <w:rPr>
          <w:rStyle w:val="WW8Num2z0"/>
          <w:rFonts w:ascii="Verdana" w:hAnsi="Verdana"/>
          <w:color w:val="000000"/>
          <w:sz w:val="18"/>
          <w:szCs w:val="18"/>
        </w:rPr>
        <w:t> </w:t>
      </w:r>
      <w:r>
        <w:rPr>
          <w:rStyle w:val="WW8Num3z0"/>
          <w:rFonts w:ascii="Verdana" w:hAnsi="Verdana"/>
          <w:color w:val="4682B4"/>
          <w:sz w:val="18"/>
          <w:szCs w:val="18"/>
        </w:rPr>
        <w:t>Шмат</w:t>
      </w:r>
      <w:r>
        <w:rPr>
          <w:rStyle w:val="WW8Num2z0"/>
          <w:rFonts w:ascii="Verdana" w:hAnsi="Verdana"/>
          <w:color w:val="000000"/>
          <w:sz w:val="18"/>
          <w:szCs w:val="18"/>
        </w:rPr>
        <w:t> </w:t>
      </w:r>
      <w:r>
        <w:rPr>
          <w:rFonts w:ascii="Verdana" w:hAnsi="Verdana"/>
          <w:color w:val="000000"/>
          <w:sz w:val="18"/>
          <w:szCs w:val="18"/>
        </w:rPr>
        <w:t>В.В. Подходы к дифференциации налогообложения в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Новосибирск: ИЭОПП СО РАН, 2006. 172 с.</w:t>
      </w:r>
    </w:p>
    <w:p w14:paraId="7CBEA49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Государственная налоговая политика: цели и методы осуществления // Налоги. 2006. № 7. С. 11-17.</w:t>
      </w:r>
    </w:p>
    <w:p w14:paraId="38BD8D7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Лапач</w:t>
      </w:r>
      <w:r>
        <w:rPr>
          <w:rStyle w:val="WW8Num2z0"/>
          <w:rFonts w:ascii="Verdana" w:hAnsi="Verdana"/>
          <w:color w:val="000000"/>
          <w:sz w:val="18"/>
          <w:szCs w:val="18"/>
        </w:rPr>
        <w:t> </w:t>
      </w:r>
      <w:r>
        <w:rPr>
          <w:rFonts w:ascii="Verdana" w:hAnsi="Verdana"/>
          <w:color w:val="000000"/>
          <w:sz w:val="18"/>
          <w:szCs w:val="18"/>
        </w:rPr>
        <w:t>В.А. Развитие представлений об имуществе Электронный ресурс. // Юрист. 2006. № 7. Доступ из справ.-правовой системы "КонсультантПлюс" .</w:t>
      </w:r>
    </w:p>
    <w:p w14:paraId="5AE93997"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Латышев</w:t>
      </w:r>
      <w:r>
        <w:rPr>
          <w:rStyle w:val="WW8Num2z0"/>
          <w:rFonts w:ascii="Verdana" w:hAnsi="Verdana"/>
          <w:color w:val="000000"/>
          <w:sz w:val="18"/>
          <w:szCs w:val="18"/>
        </w:rPr>
        <w:t> </w:t>
      </w:r>
      <w:r>
        <w:rPr>
          <w:rFonts w:ascii="Verdana" w:hAnsi="Verdana"/>
          <w:color w:val="000000"/>
          <w:sz w:val="18"/>
          <w:szCs w:val="18"/>
        </w:rPr>
        <w:t>В.И. Налоговые правонарушения: поиск и выявление. М.: Финансы и статистика, 2006. 96 с.</w:t>
      </w:r>
    </w:p>
    <w:p w14:paraId="40533F8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66. Майкл Дж. Мард, Джеймс Р. Хитчнер, Стивен Д. Хайден. Справедливая стоимость в финансовой отчетности / пер. с англ. М.: Маросейка, 2010. 248 с.</w:t>
      </w:r>
    </w:p>
    <w:p w14:paraId="54B8160C"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Основы экономической науки / предисл. Дж.М.Кейнс / пер. с англ. В.И.</w:t>
      </w:r>
      <w:r>
        <w:rPr>
          <w:rStyle w:val="WW8Num2z0"/>
          <w:rFonts w:ascii="Verdana" w:hAnsi="Verdana"/>
          <w:color w:val="000000"/>
          <w:sz w:val="18"/>
          <w:szCs w:val="18"/>
        </w:rPr>
        <w:t> </w:t>
      </w:r>
      <w:r>
        <w:rPr>
          <w:rStyle w:val="WW8Num3z0"/>
          <w:rFonts w:ascii="Verdana" w:hAnsi="Verdana"/>
          <w:color w:val="4682B4"/>
          <w:sz w:val="18"/>
          <w:szCs w:val="18"/>
        </w:rPr>
        <w:t>Бомкина</w:t>
      </w:r>
      <w:r>
        <w:rPr>
          <w:rFonts w:ascii="Verdana" w:hAnsi="Verdana"/>
          <w:color w:val="000000"/>
          <w:sz w:val="18"/>
          <w:szCs w:val="18"/>
        </w:rPr>
        <w:t>, В.Т. Рысина, Р.И. Сьолпера. М.: Эксмо, 2007. 832 с.</w:t>
      </w:r>
    </w:p>
    <w:p w14:paraId="3532B09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конфликты и противоречия. М.: ИНФРА-М, 1996. 160 с.</w:t>
      </w:r>
    </w:p>
    <w:p w14:paraId="74AC54DC"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ПБУ 1-20. Просто на 100%. 3-е изд., перераб. М.: Эксмо, 2008. 384 с.</w:t>
      </w:r>
    </w:p>
    <w:p w14:paraId="12405FE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70. Милль Дж. С.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с некоторыми приложениями к социальной философии / пер. с англ.; биограф, очерк М.И. Туган-Барановского. М.: Эксмо, 2007. 1040 с.</w:t>
      </w:r>
    </w:p>
    <w:p w14:paraId="4AAAFA3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Налоговое администрирование: учебник для студентов, обучающихся по специальности "Налоги и налогообложение" / O.A. Миронова, Ф.Ф.</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xml:space="preserve">. М.: Издательство </w:t>
      </w:r>
      <w:r>
        <w:rPr>
          <w:rFonts w:ascii="Verdana" w:hAnsi="Verdana"/>
          <w:color w:val="000000"/>
          <w:sz w:val="18"/>
          <w:szCs w:val="18"/>
        </w:rPr>
        <w:lastRenderedPageBreak/>
        <w:t>"Омега-Л", 2008. 208 с.</w:t>
      </w:r>
    </w:p>
    <w:p w14:paraId="1C4D70F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Информационно-технологические основы администрирования имущественных налогов: монография. М.: ЮНИТИ-ДАНА, 2007. 360 с.</w:t>
      </w:r>
    </w:p>
    <w:p w14:paraId="61F35F9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Информационно-технологические основы государственного налогового администрирования в России: монография. М.: ЮНИТИ-ДАНА, 2005. 252 с.</w:t>
      </w:r>
    </w:p>
    <w:p w14:paraId="50A5FB1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Мишустин</w:t>
      </w:r>
      <w:r>
        <w:rPr>
          <w:rStyle w:val="WW8Num2z0"/>
          <w:rFonts w:ascii="Verdana" w:hAnsi="Verdana"/>
          <w:color w:val="000000"/>
          <w:sz w:val="18"/>
          <w:szCs w:val="18"/>
        </w:rPr>
        <w:t> </w:t>
      </w:r>
      <w:r>
        <w:rPr>
          <w:rFonts w:ascii="Verdana" w:hAnsi="Verdana"/>
          <w:color w:val="000000"/>
          <w:sz w:val="18"/>
          <w:szCs w:val="18"/>
        </w:rPr>
        <w:t>М.В. Стратегия формирования имущественного налогообложения в России: автореф. дис. . д-ра экон. наук. Москва: Финансовая академия при Правительстве РФ, 2010. 54 с.</w:t>
      </w:r>
    </w:p>
    <w:p w14:paraId="0A9F85A5"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менеджмент: учебное пособие для ВУЗов / Т.Г. Морозова.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263 с.</w:t>
      </w:r>
    </w:p>
    <w:p w14:paraId="24D6B2F5"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76. Налоги и налогообложение. 6-е изд.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СПб.: Питер, 2007. 496 с.</w:t>
      </w:r>
    </w:p>
    <w:p w14:paraId="5B9C145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77. Налоги и налогообложение: учебник / Д.Г. Черник и др. М.: ИНФРА-М, 2001. 415 с.</w:t>
      </w:r>
    </w:p>
    <w:p w14:paraId="0DC4C49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78. Налоговая политика России: проблемы и перспективы / под ред. И.В. Горского. М.: Финансы и статистика, 2003. 288 с.</w:t>
      </w:r>
    </w:p>
    <w:p w14:paraId="50B79CA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79. Налоговая политика. Теория и практика: учебник для магистрантов,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"Мировая экономика" / И.А.Майбуров и др. /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М.: ЮНИТИ-ДАНА, 2010. 519 с.</w:t>
      </w:r>
    </w:p>
    <w:p w14:paraId="2F02199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80. Налоговое администрирование: учебное пособие / кол. авторов, под ред. Л.И. Гончаренко.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448 с.</w:t>
      </w:r>
    </w:p>
    <w:p w14:paraId="7E9CD56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81.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в СССР и иностранных государствах (очерки по теории и методологии вопроса) / сост. П.П.</w:t>
      </w:r>
      <w:r>
        <w:rPr>
          <w:rStyle w:val="WW8Num2z0"/>
          <w:rFonts w:ascii="Verdana" w:hAnsi="Verdana"/>
          <w:color w:val="000000"/>
          <w:sz w:val="18"/>
          <w:szCs w:val="18"/>
        </w:rPr>
        <w:t> </w:t>
      </w:r>
      <w:r>
        <w:rPr>
          <w:rStyle w:val="WW8Num3z0"/>
          <w:rFonts w:ascii="Verdana" w:hAnsi="Verdana"/>
          <w:color w:val="4682B4"/>
          <w:sz w:val="18"/>
          <w:szCs w:val="18"/>
        </w:rPr>
        <w:t>Гензель</w:t>
      </w:r>
      <w:r>
        <w:rPr>
          <w:rFonts w:ascii="Verdana" w:hAnsi="Verdana"/>
          <w:color w:val="000000"/>
          <w:sz w:val="18"/>
          <w:szCs w:val="18"/>
        </w:rPr>
        <w:t>, П.В. Микеладзе, В.Н. Строгий, К.Ф.</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М.: Финансовое издательство НКФ</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1928. 18 с.</w:t>
      </w:r>
    </w:p>
    <w:p w14:paraId="61B2B91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82. Налоговое право: учебник / под ред. С.Г. Пепеляева. М.: Юристъ, 2004. 591 с.</w:t>
      </w:r>
    </w:p>
    <w:p w14:paraId="207277F3"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83. Налоговые реформы. Теория и практика: монография для магистрантов, обучающихся по специальностям "Финансы и кредит",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 И.А.</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 др. / под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Ю.Б. Иванова. М.: ЮНИТИ-ДАНА, 2010. 463 с.</w:t>
      </w:r>
    </w:p>
    <w:p w14:paraId="627076A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84. Налоговый кодекс Российской Федерации Федеральный закон № 117-ФЗ от 05.08.2000 г. Часть вторая Электронный ресурс. - Режим доступа: www.consultant.ru</w:t>
      </w:r>
    </w:p>
    <w:p w14:paraId="0F84A23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85. Налоговый кодекс Российской Федерации Федеральный закон № 146-ФЗ от 31.07.1998 года. Часть первая Электронный ресурс. - Режим доступа: www.consultant.ru</w:t>
      </w:r>
    </w:p>
    <w:p w14:paraId="6E4EC3C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86. Научные доклады Института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в 4 т. / Рос. акад. наук, Ин-т экономики; общ. ред. и предисл. издания А.Я. Рубинштейна.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2010. Том II "Институты современной экономики" / отв. ред. Д.Е.Сорокин. 436 с.</w:t>
      </w:r>
    </w:p>
    <w:p w14:paraId="5EB9C04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87. Научные доклады Института экономики РАН: в 4 т. / Рос. акад. наук, Ин-т экономики; общ. ред. и предисл. издания А .Я. Рубинштейна. М.: ЗАО "Издательство "Экономика", 2010. Том III "Институты современной экономики" / отв. ред. С.Н.Сильвестров. 428 с.</w:t>
      </w:r>
    </w:p>
    <w:p w14:paraId="1712179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Некоторые аспекты учета исполнения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рамках положений бюджетного кодекса Электронный ресурс. // Бухгалтерский учет. 2000. № 24. Доступ из справ.-правовой системы "КонсультантПлюс".</w:t>
      </w:r>
    </w:p>
    <w:p w14:paraId="2C1F033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Г.Г. Налоговый контроль: учеб. пособие / Г.Г. Нестеров, H.A.</w:t>
      </w:r>
      <w:r>
        <w:rPr>
          <w:rStyle w:val="WW8Num2z0"/>
          <w:rFonts w:ascii="Verdana" w:hAnsi="Verdana"/>
          <w:color w:val="000000"/>
          <w:sz w:val="18"/>
          <w:szCs w:val="18"/>
        </w:rPr>
        <w:t> </w:t>
      </w:r>
      <w:r>
        <w:rPr>
          <w:rStyle w:val="WW8Num3z0"/>
          <w:rFonts w:ascii="Verdana" w:hAnsi="Verdana"/>
          <w:color w:val="4682B4"/>
          <w:sz w:val="18"/>
          <w:szCs w:val="18"/>
        </w:rPr>
        <w:t>Попонова</w:t>
      </w:r>
      <w:r>
        <w:rPr>
          <w:rFonts w:ascii="Verdana" w:hAnsi="Verdana"/>
          <w:color w:val="000000"/>
          <w:sz w:val="18"/>
          <w:szCs w:val="18"/>
        </w:rPr>
        <w:t>, A.B. Терзиди. 2-е изд., перераб. и доп. М.: Эксмо, 2009. 384 с.</w:t>
      </w:r>
    </w:p>
    <w:p w14:paraId="3CCB6A9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90. О государственной налоговой службе Российской Федерации Указ Президента РФ № 340 от 31.12.1991 года. Электронный ресурс. - Режим доступа: www.consultant.ru</w:t>
      </w:r>
    </w:p>
    <w:p w14:paraId="62C5D8C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91. О налоговых органах Российской Федерации Федеральный закон № 943-1 от 21.03.1991 года. Электронный ресурс. - Режим доступа: www.consultant.ru</w:t>
      </w:r>
    </w:p>
    <w:p w14:paraId="5B196E8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92. О системе государственной службы Российской Федерации Федеральный закон № 58-ФЗ от 27.05.2003 года. Электронный ресурс. -Режим доступа: www.consultant.ru</w:t>
      </w:r>
    </w:p>
    <w:p w14:paraId="79B1378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93. Об основах налоговой системы в РФ Электронный ресурс.: Закон РФ № 2118-1 от 27 декабря 1991 года. Доступ из справ.-правовой системы "КонсультантПлюс".</w:t>
      </w:r>
    </w:p>
    <w:p w14:paraId="1EAB5E9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Об оценке арбитражными судами обоснованности </w:t>
      </w:r>
      <w:r>
        <w:rPr>
          <w:rFonts w:ascii="Verdana" w:hAnsi="Verdana"/>
          <w:color w:val="000000"/>
          <w:sz w:val="18"/>
          <w:szCs w:val="18"/>
        </w:rPr>
        <w:lastRenderedPageBreak/>
        <w:t>получения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налоговой выгоды Электронный ресурс.: Постановление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 53 от 12 октября 2006 г. Доступ из справ.-правовой системы "КонсультантПлюс".</w:t>
      </w:r>
    </w:p>
    <w:p w14:paraId="2F5914D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95. Основные направления налоговой политики на 2009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2010 и 2011 годов Электронный ресурс.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2008. №№ 6, 7. Доступ из справ.-правовой системы "КонсультантПлюс".</w:t>
      </w:r>
    </w:p>
    <w:p w14:paraId="078115E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96. Основные направления налоговой политики Российской Федерации на2010 год и на плановый период 2011 и 2012 годов Электронный ресурс. Электрон.дан. URL: http://www.minfin.ru.</w:t>
      </w:r>
    </w:p>
    <w:p w14:paraId="7E31452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97. Основные направления налоговой политики Российской Федерации на2011 год и плановый период 2012 и 2013 годов // Налоги и налогообложение. 2010. № 7. С. 6-33.</w:t>
      </w:r>
    </w:p>
    <w:p w14:paraId="4337095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98. Основы налогового права: учебно-методическое пособие / под ред. С.Г. Пепеляева. М.:</w:t>
      </w:r>
      <w:r>
        <w:rPr>
          <w:rStyle w:val="WW8Num2z0"/>
          <w:rFonts w:ascii="Verdana" w:hAnsi="Verdana"/>
          <w:color w:val="000000"/>
          <w:sz w:val="18"/>
          <w:szCs w:val="18"/>
        </w:rPr>
        <w:t> </w:t>
      </w:r>
      <w:r>
        <w:rPr>
          <w:rStyle w:val="WW8Num3z0"/>
          <w:rFonts w:ascii="Verdana" w:hAnsi="Verdana"/>
          <w:color w:val="4682B4"/>
          <w:sz w:val="18"/>
          <w:szCs w:val="18"/>
        </w:rPr>
        <w:t>Инвестфонд</w:t>
      </w:r>
      <w:r>
        <w:rPr>
          <w:rFonts w:ascii="Verdana" w:hAnsi="Verdana"/>
          <w:color w:val="000000"/>
          <w:sz w:val="18"/>
          <w:szCs w:val="18"/>
        </w:rPr>
        <w:t>, 1995. 496 с.</w:t>
      </w:r>
    </w:p>
    <w:p w14:paraId="316F1C1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Оспанов</w:t>
      </w:r>
      <w:r>
        <w:rPr>
          <w:rStyle w:val="WW8Num2z0"/>
          <w:rFonts w:ascii="Verdana" w:hAnsi="Verdana"/>
          <w:color w:val="000000"/>
          <w:sz w:val="18"/>
          <w:szCs w:val="18"/>
        </w:rPr>
        <w:t> </w:t>
      </w:r>
      <w:r>
        <w:rPr>
          <w:rFonts w:ascii="Verdana" w:hAnsi="Verdana"/>
          <w:color w:val="000000"/>
          <w:sz w:val="18"/>
          <w:szCs w:val="18"/>
        </w:rPr>
        <w:t>М.Т. Налоговая реформа и гармонизация налоговых отношений.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1997. 184 с.</w:t>
      </w:r>
    </w:p>
    <w:p w14:paraId="0E964A8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100.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1998. 512 с.</w:t>
      </w:r>
    </w:p>
    <w:p w14:paraId="36B59CD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 бизнеса: методология и практика. М.: Финансы и статистика, 2003. 208 с.</w:t>
      </w:r>
    </w:p>
    <w:p w14:paraId="704DE93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учебное пособие. Минск: ИП "</w:t>
      </w:r>
      <w:r>
        <w:rPr>
          <w:rStyle w:val="WW8Num3z0"/>
          <w:rFonts w:ascii="Verdana" w:hAnsi="Verdana"/>
          <w:color w:val="4682B4"/>
          <w:sz w:val="18"/>
          <w:szCs w:val="18"/>
        </w:rPr>
        <w:t>Экоперспектива</w:t>
      </w:r>
      <w:r>
        <w:rPr>
          <w:rFonts w:ascii="Verdana" w:hAnsi="Verdana"/>
          <w:color w:val="000000"/>
          <w:sz w:val="18"/>
          <w:szCs w:val="18"/>
        </w:rPr>
        <w:t>", 1998. 238 с.</w:t>
      </w:r>
    </w:p>
    <w:p w14:paraId="77F90DB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Е.Г. История налоговых систем: опыт социально-философского анализа: монография. М.: Финансовая академия при Правительстве РФ, 2006. 196 с.</w:t>
      </w:r>
    </w:p>
    <w:p w14:paraId="28910A5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теория и практика: учебник для бакалавров. 2-е изд., доп. и перераб.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ИД Юрайт, 2012. 680 с.</w:t>
      </w:r>
    </w:p>
    <w:p w14:paraId="5F47719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и др. Анализ и планирование налоговых поступлений: теория и практика / под ред. Ф.К.</w:t>
      </w:r>
      <w:r>
        <w:rPr>
          <w:rStyle w:val="WW8Num2z0"/>
          <w:rFonts w:ascii="Verdana" w:hAnsi="Verdana"/>
          <w:color w:val="000000"/>
          <w:sz w:val="18"/>
          <w:szCs w:val="18"/>
        </w:rPr>
        <w:t> </w:t>
      </w:r>
      <w:r>
        <w:rPr>
          <w:rStyle w:val="WW8Num3z0"/>
          <w:rFonts w:ascii="Verdana" w:hAnsi="Verdana"/>
          <w:color w:val="4682B4"/>
          <w:sz w:val="18"/>
          <w:szCs w:val="18"/>
        </w:rPr>
        <w:t>Садыгова</w:t>
      </w:r>
      <w:r>
        <w:rPr>
          <w:rFonts w:ascii="Verdana" w:hAnsi="Verdana"/>
          <w:color w:val="000000"/>
          <w:sz w:val="18"/>
          <w:szCs w:val="18"/>
        </w:rPr>
        <w:t>. М.: Издательство экономико-правовой литературы, 2004. 232 с.</w:t>
      </w:r>
    </w:p>
    <w:p w14:paraId="52DEA073"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Бухгалтерский учет. 2001. №3. С. 7-12.</w:t>
      </w:r>
    </w:p>
    <w:p w14:paraId="41BE44C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К вопросу о налоговом законодательстве и налоговых отношениях // Налоговый вестник. 1997. № 5. С. 19.</w:t>
      </w:r>
    </w:p>
    <w:p w14:paraId="3B6065F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A.B. Налоги и международные соглашения России. М.: Юристъ, 2000.512 с.</w:t>
      </w:r>
    </w:p>
    <w:p w14:paraId="7C33D9D7"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Петухова</w:t>
      </w:r>
      <w:r>
        <w:rPr>
          <w:rStyle w:val="WW8Num2z0"/>
          <w:rFonts w:ascii="Verdana" w:hAnsi="Verdana"/>
          <w:color w:val="000000"/>
          <w:sz w:val="18"/>
          <w:szCs w:val="18"/>
        </w:rPr>
        <w:t> </w:t>
      </w:r>
      <w:r>
        <w:rPr>
          <w:rFonts w:ascii="Verdana" w:hAnsi="Verdana"/>
          <w:color w:val="000000"/>
          <w:sz w:val="18"/>
          <w:szCs w:val="18"/>
        </w:rPr>
        <w:t>Н.Е. История налогообложения в России IX-XX вв.: учеб. пособие. М.: Вузовский учебник, 2008. 416 с.</w:t>
      </w:r>
    </w:p>
    <w:p w14:paraId="6C3900A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Развитие налоговой конкуренции в Российской Федерации: монография. М.: Социум, 2010. 144 с.</w:t>
      </w:r>
    </w:p>
    <w:p w14:paraId="61DA976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А.И., Игнатова Т.В. Налоговое администрирование в Российской Федерации: учеб. пособие. М.: Финансы и статистика, 2006. 228 с.</w:t>
      </w:r>
    </w:p>
    <w:p w14:paraId="19EE2B33"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Прилуцкий</w:t>
      </w:r>
      <w:r>
        <w:rPr>
          <w:rStyle w:val="WW8Num2z0"/>
          <w:rFonts w:ascii="Verdana" w:hAnsi="Verdana"/>
          <w:color w:val="000000"/>
          <w:sz w:val="18"/>
          <w:szCs w:val="18"/>
        </w:rPr>
        <w:t> </w:t>
      </w:r>
      <w:r>
        <w:rPr>
          <w:rFonts w:ascii="Verdana" w:hAnsi="Verdana"/>
          <w:color w:val="000000"/>
          <w:sz w:val="18"/>
          <w:szCs w:val="18"/>
        </w:rPr>
        <w:t>Л.Н. Финансовый лизинг. Правовые основы, экономика, практика. М.: Ось-89, 1997. 272 с.</w:t>
      </w:r>
    </w:p>
    <w:p w14:paraId="60FBF787"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113. Прогнозирование и планирование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учеб. / науч. ред. И.И.</w:t>
      </w:r>
      <w:r>
        <w:rPr>
          <w:rStyle w:val="WW8Num2z0"/>
          <w:rFonts w:ascii="Verdana" w:hAnsi="Verdana"/>
          <w:color w:val="000000"/>
          <w:sz w:val="18"/>
          <w:szCs w:val="18"/>
        </w:rPr>
        <w:t> </w:t>
      </w:r>
      <w:r>
        <w:rPr>
          <w:rStyle w:val="WW8Num3z0"/>
          <w:rFonts w:ascii="Verdana" w:hAnsi="Verdana"/>
          <w:color w:val="4682B4"/>
          <w:sz w:val="18"/>
          <w:szCs w:val="18"/>
        </w:rPr>
        <w:t>Бабленкова</w:t>
      </w:r>
      <w:r>
        <w:rPr>
          <w:rFonts w:ascii="Verdana" w:hAnsi="Verdana"/>
          <w:color w:val="000000"/>
          <w:sz w:val="18"/>
          <w:szCs w:val="18"/>
        </w:rPr>
        <w:t>. М.: Экономика, 2009. 351 с.</w:t>
      </w:r>
    </w:p>
    <w:p w14:paraId="3D53D22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114. Региональная экономика: учеб. пособие для ВУЗов / Т.Г.</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М.П. Победина, Г.Б. Поляк и др. / под ред. проф. Т.Г. Морозовой.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304 с.</w:t>
      </w:r>
    </w:p>
    <w:p w14:paraId="53B11EE5"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Избранное / пер. с англ.; предисл. П.Н. Клюкина. М.: Эксмо, 2007. 960 с.</w:t>
      </w:r>
    </w:p>
    <w:p w14:paraId="4CFB080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116. Родионов И. Можно ли снизить налоговые риски?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2010. № 1.С. 60-64.</w:t>
      </w:r>
    </w:p>
    <w:p w14:paraId="5570411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М.А. Юридические факты в гражданском праве // Хозяйство и право. 2006. Приложение к № 7. 80 с.</w:t>
      </w:r>
    </w:p>
    <w:p w14:paraId="4E7E3146"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118. Ройбу A.B. Налоговое планирование. Схемы</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 в современном российском правовом поле: практическое руководство. М.: Эксмо, 2006. 320 с.</w:t>
      </w:r>
    </w:p>
    <w:p w14:paraId="5A35386C"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119. Россия в цифрах. 2010: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2010.</w:t>
      </w:r>
    </w:p>
    <w:p w14:paraId="46C279F3"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120. Руководство по обеспечению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 xml:space="preserve">в бюджетно-налоговой сфере (2007 год): </w:t>
      </w:r>
      <w:r>
        <w:rPr>
          <w:rFonts w:ascii="Verdana" w:hAnsi="Verdana"/>
          <w:color w:val="000000"/>
          <w:sz w:val="18"/>
          <w:szCs w:val="18"/>
        </w:rPr>
        <w:lastRenderedPageBreak/>
        <w:t>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w:t>
      </w:r>
    </w:p>
    <w:p w14:paraId="2DCD3CA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Рутгайзер</w:t>
      </w:r>
      <w:r>
        <w:rPr>
          <w:rStyle w:val="WW8Num2z0"/>
          <w:rFonts w:ascii="Verdana" w:hAnsi="Verdana"/>
          <w:color w:val="000000"/>
          <w:sz w:val="18"/>
          <w:szCs w:val="18"/>
        </w:rPr>
        <w:t> </w:t>
      </w:r>
      <w:r>
        <w:rPr>
          <w:rFonts w:ascii="Verdana" w:hAnsi="Verdana"/>
          <w:color w:val="000000"/>
          <w:sz w:val="18"/>
          <w:szCs w:val="18"/>
        </w:rPr>
        <w:t>В.М. Оценка стоимости бизнеса: учебное пособие. 2-е изд. М.: Маросейка, 2008. 432 с.</w:t>
      </w:r>
    </w:p>
    <w:p w14:paraId="359C1F7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P.A., Ананьева Г.И. О некоторых аспектах налоговой нагрузки экономики и прогнозе поступлений налогов в 2000 году Электронный ресурс. // Налоговый вестник. 2000. № 4, № 12. Доступ из справ.-правовой системы "КонсультантПлюс".</w:t>
      </w:r>
    </w:p>
    <w:p w14:paraId="4170FC4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Салимжанов</w:t>
      </w:r>
      <w:r>
        <w:rPr>
          <w:rStyle w:val="WW8Num2z0"/>
          <w:rFonts w:ascii="Verdana" w:hAnsi="Verdana"/>
          <w:color w:val="000000"/>
          <w:sz w:val="18"/>
          <w:szCs w:val="18"/>
        </w:rPr>
        <w:t> </w:t>
      </w:r>
      <w:r>
        <w:rPr>
          <w:rFonts w:ascii="Verdana" w:hAnsi="Verdana"/>
          <w:color w:val="000000"/>
          <w:sz w:val="18"/>
          <w:szCs w:val="18"/>
        </w:rPr>
        <w:t>И.К. Ценообразование: учебник. М.: ЬСНОРУС, 2008. 304 с.</w:t>
      </w:r>
    </w:p>
    <w:p w14:paraId="268B82B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Самофалова</w:t>
      </w:r>
      <w:r>
        <w:rPr>
          <w:rStyle w:val="WW8Num2z0"/>
          <w:rFonts w:ascii="Verdana" w:hAnsi="Verdana"/>
          <w:color w:val="000000"/>
          <w:sz w:val="18"/>
          <w:szCs w:val="18"/>
        </w:rPr>
        <w:t> </w:t>
      </w:r>
      <w:r>
        <w:rPr>
          <w:rFonts w:ascii="Verdana" w:hAnsi="Verdana"/>
          <w:color w:val="000000"/>
          <w:sz w:val="18"/>
          <w:szCs w:val="18"/>
        </w:rPr>
        <w:t>Е.В. Государственное регулирование национальной экономики: учебное пособие / Е.В. Самофалова, Э.Н.</w:t>
      </w:r>
      <w:r>
        <w:rPr>
          <w:rStyle w:val="WW8Num2z0"/>
          <w:rFonts w:ascii="Verdana" w:hAnsi="Verdana"/>
          <w:color w:val="000000"/>
          <w:sz w:val="18"/>
          <w:szCs w:val="18"/>
        </w:rPr>
        <w:t> </w:t>
      </w:r>
      <w:r>
        <w:rPr>
          <w:rStyle w:val="WW8Num3z0"/>
          <w:rFonts w:ascii="Verdana" w:hAnsi="Verdana"/>
          <w:color w:val="4682B4"/>
          <w:sz w:val="18"/>
          <w:szCs w:val="18"/>
        </w:rPr>
        <w:t>Кузьбожев</w:t>
      </w:r>
      <w:r>
        <w:rPr>
          <w:rFonts w:ascii="Verdana" w:hAnsi="Verdana"/>
          <w:color w:val="000000"/>
          <w:sz w:val="18"/>
          <w:szCs w:val="18"/>
        </w:rPr>
        <w:t>, Ю.В. Вертакова / под ред. д-ра экон. наук, проф. Э.Н.</w:t>
      </w:r>
      <w:r>
        <w:rPr>
          <w:rStyle w:val="WW8Num2z0"/>
          <w:rFonts w:ascii="Verdana" w:hAnsi="Verdana"/>
          <w:color w:val="000000"/>
          <w:sz w:val="18"/>
          <w:szCs w:val="18"/>
        </w:rPr>
        <w:t> </w:t>
      </w:r>
      <w:r>
        <w:rPr>
          <w:rStyle w:val="WW8Num3z0"/>
          <w:rFonts w:ascii="Verdana" w:hAnsi="Verdana"/>
          <w:color w:val="4682B4"/>
          <w:sz w:val="18"/>
          <w:szCs w:val="18"/>
        </w:rPr>
        <w:t>Кузьбожева</w:t>
      </w:r>
      <w:r>
        <w:rPr>
          <w:rFonts w:ascii="Verdana" w:hAnsi="Verdana"/>
          <w:color w:val="000000"/>
          <w:sz w:val="18"/>
          <w:szCs w:val="18"/>
        </w:rPr>
        <w:t>. М.: КНО-РУС, 2005. 272 с.</w:t>
      </w:r>
    </w:p>
    <w:p w14:paraId="51228C88"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Сангинова</w:t>
      </w:r>
      <w:r>
        <w:rPr>
          <w:rStyle w:val="WW8Num2z0"/>
          <w:rFonts w:ascii="Verdana" w:hAnsi="Verdana"/>
          <w:color w:val="000000"/>
          <w:sz w:val="18"/>
          <w:szCs w:val="18"/>
        </w:rPr>
        <w:t> </w:t>
      </w:r>
      <w:r>
        <w:rPr>
          <w:rFonts w:ascii="Verdana" w:hAnsi="Verdana"/>
          <w:color w:val="000000"/>
          <w:sz w:val="18"/>
          <w:szCs w:val="18"/>
        </w:rPr>
        <w:t>Л.Д. Налогообложение имущества физических лиц в условиях перехода к рыночной экономике: автореф. дис. . канд. экон. наук. Москва: Финансовая академия при Правительстве РФ, 1996.</w:t>
      </w:r>
    </w:p>
    <w:p w14:paraId="3576266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Сатарова</w:t>
      </w:r>
      <w:r>
        <w:rPr>
          <w:rStyle w:val="WW8Num2z0"/>
          <w:rFonts w:ascii="Verdana" w:hAnsi="Verdana"/>
          <w:color w:val="000000"/>
          <w:sz w:val="18"/>
          <w:szCs w:val="18"/>
        </w:rPr>
        <w:t> </w:t>
      </w:r>
      <w:r>
        <w:rPr>
          <w:rFonts w:ascii="Verdana" w:hAnsi="Verdana"/>
          <w:color w:val="000000"/>
          <w:sz w:val="18"/>
          <w:szCs w:val="18"/>
        </w:rPr>
        <w:t>H.A. Налоговая ответственность: учеб. пособие. М.: ИД "Камерон", 2006. 96 с.</w:t>
      </w:r>
    </w:p>
    <w:p w14:paraId="10AB437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Налоговое планирование: учеб.-метод. пособие / И.В. Сергеев, А.Ф.</w:t>
      </w:r>
      <w:r>
        <w:rPr>
          <w:rStyle w:val="WW8Num2z0"/>
          <w:rFonts w:ascii="Verdana" w:hAnsi="Verdana"/>
          <w:color w:val="000000"/>
          <w:sz w:val="18"/>
          <w:szCs w:val="18"/>
        </w:rPr>
        <w:t> </w:t>
      </w:r>
      <w:r>
        <w:rPr>
          <w:rStyle w:val="WW8Num3z0"/>
          <w:rFonts w:ascii="Verdana" w:hAnsi="Verdana"/>
          <w:color w:val="4682B4"/>
          <w:sz w:val="18"/>
          <w:szCs w:val="18"/>
        </w:rPr>
        <w:t>Галкин</w:t>
      </w:r>
      <w:r>
        <w:rPr>
          <w:rFonts w:ascii="Verdana" w:hAnsi="Verdana"/>
          <w:color w:val="000000"/>
          <w:sz w:val="18"/>
          <w:szCs w:val="18"/>
        </w:rPr>
        <w:t>, О.М. Воронцова. М.: Финансы и статистика, 2007. 168 с.</w:t>
      </w:r>
    </w:p>
    <w:p w14:paraId="1546DE4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И.Г. Налоговая система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регулирования экономики (методическая разработка). Д.: ЛФЭИ, 1991. 34 с.</w:t>
      </w:r>
    </w:p>
    <w:p w14:paraId="5AC930C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Сердюков</w:t>
      </w:r>
      <w:r>
        <w:rPr>
          <w:rStyle w:val="WW8Num2z0"/>
          <w:rFonts w:ascii="Verdana" w:hAnsi="Verdana"/>
          <w:color w:val="000000"/>
          <w:sz w:val="18"/>
          <w:szCs w:val="18"/>
        </w:rPr>
        <w:t> </w:t>
      </w:r>
      <w:r>
        <w:rPr>
          <w:rFonts w:ascii="Verdana" w:hAnsi="Verdana"/>
          <w:color w:val="000000"/>
          <w:sz w:val="18"/>
          <w:szCs w:val="18"/>
        </w:rPr>
        <w:t>А.Э., Вылкова Е.С., Тарасевич А.Л. Налоги и налогообложение: учебник для вузов. 2-е изд. СПб.: Питер, 2008. 704 с.</w:t>
      </w:r>
    </w:p>
    <w:p w14:paraId="736192A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Методология и организация учета налогов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Экономисть, 2003. 298 с.</w:t>
      </w:r>
    </w:p>
    <w:p w14:paraId="0144896F"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Д.А. Имущественное налогообложение: актуальные проблемы. М.: Экономика, 2007. 203 с.</w:t>
      </w:r>
    </w:p>
    <w:p w14:paraId="3D591C9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Д.А. Направления развития налогообложения объектов имущества в России. М.: ВивидАрт, 2009. 250 с.</w:t>
      </w:r>
    </w:p>
    <w:p w14:paraId="1EAAF90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Д.А. Проблемы гармонизации системы имущественного налогообложения в России. М.: Бухгалтерский учет, 2003. 212 с.</w:t>
      </w:r>
    </w:p>
    <w:p w14:paraId="2020E9AC"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Д.А. Теория и методология имущественного налогообложения: автореф. дис. . д-ра экон. наук. Москва: Финансовый университет при Правительстве РФ, 2009. 48 с.</w:t>
      </w:r>
    </w:p>
    <w:p w14:paraId="29B13AAF"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Оценка налоговых рисков при планировании выездных налоговых проверок // Финансы. 2008. № 12. С. 39-42.</w:t>
      </w:r>
    </w:p>
    <w:p w14:paraId="0F25253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народа. Петрозаводск: Предприятие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издательской деятельности "Пет-роком", 1993. 319 с.</w:t>
      </w:r>
    </w:p>
    <w:p w14:paraId="1F10859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Теория налогов. М.: ООО "ЮрИнфоР-Пресс", 2003. 506 с.</w:t>
      </w:r>
    </w:p>
    <w:p w14:paraId="57E0F16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138. Степанов Д. Эффект финансового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и специфика его расчета в российских условиях Электронный ресурс.: URL: http://www.GAAP.RU.</w:t>
      </w:r>
    </w:p>
    <w:p w14:paraId="6B9AD60F"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ориентиры экономического развития России: науч. доклад. СПб.: Алетейя, 2010. 664 с.</w:t>
      </w:r>
    </w:p>
    <w:p w14:paraId="2E12FA2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A.C. Основные правовые формы и методы осуществления налоговой политики Российской Федерации Электронный ресурс. // Российский следователь. 2005. № 6. Доступ из справ.-правовой системы "КонсультантПлюс".</w:t>
      </w:r>
    </w:p>
    <w:p w14:paraId="2912A76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Д.Н., Липник Л.Г. Налоговое планирование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налоговых рисков.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253 с.</w:t>
      </w:r>
    </w:p>
    <w:p w14:paraId="4BAD8F2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История налогов в России. М.: "Юрист", 2001. 432 с.</w:t>
      </w:r>
    </w:p>
    <w:p w14:paraId="5C58EE55"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A.B. Энциклопедия российского и международного налогообложения. М.: Юристъ, 2003. 910 с.</w:t>
      </w:r>
    </w:p>
    <w:p w14:paraId="5ABC0AB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Тютюрюков</w:t>
      </w:r>
      <w:r>
        <w:rPr>
          <w:rStyle w:val="WW8Num2z0"/>
          <w:rFonts w:ascii="Verdana" w:hAnsi="Verdana"/>
          <w:color w:val="000000"/>
          <w:sz w:val="18"/>
          <w:szCs w:val="18"/>
        </w:rPr>
        <w:t> </w:t>
      </w:r>
      <w:r>
        <w:rPr>
          <w:rFonts w:ascii="Verdana" w:hAnsi="Verdana"/>
          <w:color w:val="000000"/>
          <w:sz w:val="18"/>
          <w:szCs w:val="18"/>
        </w:rPr>
        <w:t>H.H. Налоговые системы зарубежных стран: Европа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ПРИОР, 2002. 173 с.</w:t>
      </w:r>
    </w:p>
    <w:p w14:paraId="7AF32401"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145. Финансовый анализ для целей налогового консультирования / Н.В.</w:t>
      </w:r>
      <w:r>
        <w:rPr>
          <w:rStyle w:val="WW8Num2z0"/>
          <w:rFonts w:ascii="Verdana" w:hAnsi="Verdana"/>
          <w:color w:val="000000"/>
          <w:sz w:val="18"/>
          <w:szCs w:val="18"/>
        </w:rPr>
        <w:t> </w:t>
      </w:r>
      <w:r>
        <w:rPr>
          <w:rStyle w:val="WW8Num3z0"/>
          <w:rFonts w:ascii="Verdana" w:hAnsi="Verdana"/>
          <w:color w:val="4682B4"/>
          <w:sz w:val="18"/>
          <w:szCs w:val="18"/>
        </w:rPr>
        <w:t>Бондарчук</w:t>
      </w:r>
      <w:r>
        <w:rPr>
          <w:rFonts w:ascii="Verdana" w:hAnsi="Verdana"/>
          <w:color w:val="000000"/>
          <w:sz w:val="18"/>
          <w:szCs w:val="18"/>
        </w:rPr>
        <w:t xml:space="preserve">, З.М. </w:t>
      </w:r>
      <w:r>
        <w:rPr>
          <w:rFonts w:ascii="Verdana" w:hAnsi="Verdana"/>
          <w:color w:val="000000"/>
          <w:sz w:val="18"/>
          <w:szCs w:val="18"/>
        </w:rPr>
        <w:lastRenderedPageBreak/>
        <w:t>Карпасова. М.: Вершина, 2006. 192 с.</w:t>
      </w:r>
    </w:p>
    <w:p w14:paraId="5CB9364B"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Хохлов В.В. Оценка эффективности использования финансов предприятий в условиях рыночной экономики: монография. М.: Высшая школа, 2001. 287 с.</w:t>
      </w:r>
    </w:p>
    <w:p w14:paraId="4864C5D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147. Фридман Дж.,</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Ник. Анализ и оценка приносящей доход недвижимости / пер. с англ. М.: Дело, 1997. 480 с.</w:t>
      </w:r>
    </w:p>
    <w:p w14:paraId="5D07C1B2"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Ханафеев</w:t>
      </w:r>
      <w:r>
        <w:rPr>
          <w:rStyle w:val="WW8Num2z0"/>
          <w:rFonts w:ascii="Verdana" w:hAnsi="Verdana"/>
          <w:color w:val="000000"/>
          <w:sz w:val="18"/>
          <w:szCs w:val="18"/>
        </w:rPr>
        <w:t> </w:t>
      </w:r>
      <w:r>
        <w:rPr>
          <w:rFonts w:ascii="Verdana" w:hAnsi="Verdana"/>
          <w:color w:val="000000"/>
          <w:sz w:val="18"/>
          <w:szCs w:val="18"/>
        </w:rPr>
        <w:t>Ф.Ф. Аналитическое обеспечение управления налоговым потенциалом региона: теория и методология: монография. М.: Издательство "Проспект", 2008. 232 с.</w:t>
      </w:r>
    </w:p>
    <w:p w14:paraId="0D9EA0A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Стоимость и капитал / пер. с англ. / общ. ред.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Издательская группа "Прогресс", 1993. 488 с.</w:t>
      </w:r>
    </w:p>
    <w:p w14:paraId="19862274"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Налоги в рыночной экономике. М.: Финансы, Издательское объединение "ЮНИТИ", 1997. 382 с.</w:t>
      </w:r>
    </w:p>
    <w:p w14:paraId="49E47250"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 под ред. B.C. Автономова. СПб.: Экономическая школа, 2004. Т. 1. 496 с.</w:t>
      </w:r>
    </w:p>
    <w:p w14:paraId="5C024D6A"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 под ред. B.C. Автономова. СПб.: Экономическая школа, 2004. Т. 2. 496 с.</w:t>
      </w:r>
    </w:p>
    <w:p w14:paraId="5F60B9FE"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История экономического анализа: В 3-х т. / пер. с англ. под ред. B.C. Автономова. СПб.: Экономическая школа, 2004. Т. 3. 678 с.</w:t>
      </w:r>
    </w:p>
    <w:p w14:paraId="1CCC20F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Щекин</w:t>
      </w:r>
      <w:r>
        <w:rPr>
          <w:rStyle w:val="WW8Num2z0"/>
          <w:rFonts w:ascii="Verdana" w:hAnsi="Verdana"/>
          <w:color w:val="000000"/>
          <w:sz w:val="18"/>
          <w:szCs w:val="18"/>
        </w:rPr>
        <w:t> </w:t>
      </w:r>
      <w:r>
        <w:rPr>
          <w:rFonts w:ascii="Verdana" w:hAnsi="Verdana"/>
          <w:color w:val="000000"/>
          <w:sz w:val="18"/>
          <w:szCs w:val="18"/>
        </w:rPr>
        <w:t>Д.М. Налоговые риски и тенденции развития налогового права / под ред. С.Г. Пепеляева. М.: Статут, 2007. 236 с.</w:t>
      </w:r>
    </w:p>
    <w:p w14:paraId="5E1A49F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155. Экономика налоговой политики / под ред. М.П. Девере. М.: Филинъ, 2002. 328 с.</w:t>
      </w:r>
    </w:p>
    <w:p w14:paraId="3194BAE9"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Юмаев</w:t>
      </w:r>
      <w:r>
        <w:rPr>
          <w:rStyle w:val="WW8Num2z0"/>
          <w:rFonts w:ascii="Verdana" w:hAnsi="Verdana"/>
          <w:color w:val="000000"/>
          <w:sz w:val="18"/>
          <w:szCs w:val="18"/>
        </w:rPr>
        <w:t> </w:t>
      </w:r>
      <w:r>
        <w:rPr>
          <w:rFonts w:ascii="Verdana" w:hAnsi="Verdana"/>
          <w:color w:val="000000"/>
          <w:sz w:val="18"/>
          <w:szCs w:val="18"/>
        </w:rPr>
        <w:t>М.М. Налогообложение добычи основных видов минерального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проблемы и направления совершенствования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2009. № 12.</w:t>
      </w:r>
    </w:p>
    <w:p w14:paraId="31D3543D" w14:textId="77777777" w:rsidR="00C20906" w:rsidRDefault="00C20906" w:rsidP="00C2090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2-е изд., перераб. и доп. М.: ИНФРА-М, 2002. 576 с.180</w:t>
      </w:r>
    </w:p>
    <w:p w14:paraId="31D52B2A" w14:textId="01E09784" w:rsidR="001757B5" w:rsidRPr="00C20906" w:rsidRDefault="00C20906" w:rsidP="00C20906">
      <w:r>
        <w:rPr>
          <w:rFonts w:ascii="Verdana" w:hAnsi="Verdana"/>
          <w:color w:val="000000"/>
          <w:sz w:val="18"/>
          <w:szCs w:val="18"/>
        </w:rPr>
        <w:br/>
      </w:r>
      <w:bookmarkStart w:id="0" w:name="_GoBack"/>
      <w:bookmarkEnd w:id="0"/>
    </w:p>
    <w:sectPr w:rsidR="001757B5" w:rsidRPr="00C209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0349F" w14:textId="77777777" w:rsidR="009043AF" w:rsidRDefault="009043AF">
      <w:pPr>
        <w:spacing w:after="0" w:line="240" w:lineRule="auto"/>
      </w:pPr>
      <w:r>
        <w:separator/>
      </w:r>
    </w:p>
  </w:endnote>
  <w:endnote w:type="continuationSeparator" w:id="0">
    <w:p w14:paraId="3EBA7472" w14:textId="77777777" w:rsidR="009043AF" w:rsidRDefault="0090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5306" w14:textId="77777777" w:rsidR="009043AF" w:rsidRDefault="009043AF">
      <w:pPr>
        <w:spacing w:after="0" w:line="240" w:lineRule="auto"/>
      </w:pPr>
      <w:r>
        <w:separator/>
      </w:r>
    </w:p>
  </w:footnote>
  <w:footnote w:type="continuationSeparator" w:id="0">
    <w:p w14:paraId="7C6EDDE8" w14:textId="77777777" w:rsidR="009043AF" w:rsidRDefault="00904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3AF"/>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16</Pages>
  <Words>8232</Words>
  <Characters>46923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57</cp:revision>
  <cp:lastPrinted>2009-02-06T05:36:00Z</cp:lastPrinted>
  <dcterms:created xsi:type="dcterms:W3CDTF">2016-12-16T14:44:00Z</dcterms:created>
  <dcterms:modified xsi:type="dcterms:W3CDTF">2017-01-03T14:06:00Z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