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534C6" w14:textId="67AEEA90" w:rsidR="00561A94" w:rsidRDefault="00A8430C" w:rsidP="00A8430C">
      <w:pPr>
        <w:rPr>
          <w:rFonts w:ascii="Verdana" w:hAnsi="Verdana"/>
          <w:b/>
          <w:bCs/>
          <w:color w:val="000000"/>
          <w:shd w:val="clear" w:color="auto" w:fill="FFFFFF"/>
        </w:rPr>
      </w:pPr>
      <w:r>
        <w:rPr>
          <w:rFonts w:ascii="Verdana" w:hAnsi="Verdana"/>
          <w:b/>
          <w:bCs/>
          <w:color w:val="000000"/>
          <w:shd w:val="clear" w:color="auto" w:fill="FFFFFF"/>
        </w:rPr>
        <w:t xml:space="preserve">Полянська Ірина Сергіївна. Синтез електромеханічних систем з квазінейрорегулятором при фрикційному навантаженні : Дис... канд. наук: 05.09.03 </w:t>
      </w:r>
      <w:r>
        <w:rPr>
          <w:rFonts w:ascii="Verdana" w:hAnsi="Verdana"/>
          <w:b/>
          <w:bCs/>
          <w:color w:val="000000"/>
          <w:shd w:val="clear" w:color="auto" w:fill="FFFFFF"/>
        </w:rPr>
        <w:t>–</w:t>
      </w:r>
      <w:r>
        <w:rPr>
          <w:rFonts w:ascii="Verdana" w:hAnsi="Verdana"/>
          <w:b/>
          <w:bCs/>
          <w:color w:val="000000"/>
          <w:shd w:val="clear" w:color="auto" w:fill="FFFFFF"/>
        </w:rPr>
        <w:t xml:space="preserve"> 2007</w:t>
      </w:r>
    </w:p>
    <w:p w14:paraId="4C3ACBAA" w14:textId="77777777" w:rsidR="00A8430C" w:rsidRPr="00A8430C" w:rsidRDefault="00A8430C" w:rsidP="00A84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8430C">
        <w:rPr>
          <w:rFonts w:ascii="Times New Roman" w:eastAsia="Times New Roman" w:hAnsi="Times New Roman" w:cs="Times New Roman"/>
          <w:b/>
          <w:bCs/>
          <w:color w:val="000000"/>
          <w:sz w:val="27"/>
          <w:szCs w:val="27"/>
        </w:rPr>
        <w:t>Полянська І.С. Синтез електромеханічних систем з квазінейрорегулятором при фрикційному навантаженні.</w:t>
      </w:r>
      <w:r w:rsidRPr="00A8430C">
        <w:rPr>
          <w:rFonts w:ascii="Times New Roman" w:eastAsia="Times New Roman" w:hAnsi="Times New Roman" w:cs="Times New Roman"/>
          <w:color w:val="000000"/>
          <w:sz w:val="27"/>
          <w:szCs w:val="27"/>
        </w:rPr>
        <w:t> – Рукопис.</w:t>
      </w:r>
    </w:p>
    <w:p w14:paraId="06A4148C" w14:textId="77777777" w:rsidR="00A8430C" w:rsidRPr="00A8430C" w:rsidRDefault="00A8430C" w:rsidP="00A84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8430C">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05.09.03 – електротехнічні комплекси та системи. - НТУ «ХПІ», Харків, 2006.</w:t>
      </w:r>
    </w:p>
    <w:p w14:paraId="5FB505E4" w14:textId="77777777" w:rsidR="00A8430C" w:rsidRPr="00A8430C" w:rsidRDefault="00A8430C" w:rsidP="00A84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8430C">
        <w:rPr>
          <w:rFonts w:ascii="Times New Roman" w:eastAsia="Times New Roman" w:hAnsi="Times New Roman" w:cs="Times New Roman"/>
          <w:color w:val="000000"/>
          <w:sz w:val="27"/>
          <w:szCs w:val="27"/>
        </w:rPr>
        <w:t>У дисертаційній роботі науково обґрунтовано створення цифрового регулятора, що забезпечує задані показники регулювання ЕМС із фрикційним навантаженням, на базі архітектури комп’ютерного нейрону або спрощеної нейронної мережі з аналітичним розрахунком її вагових коефіцієнтів.</w:t>
      </w:r>
    </w:p>
    <w:p w14:paraId="3EAFDD29" w14:textId="77777777" w:rsidR="00A8430C" w:rsidRPr="00A8430C" w:rsidRDefault="00A8430C" w:rsidP="00A84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8430C">
        <w:rPr>
          <w:rFonts w:ascii="Times New Roman" w:eastAsia="Times New Roman" w:hAnsi="Times New Roman" w:cs="Times New Roman"/>
          <w:color w:val="000000"/>
          <w:sz w:val="27"/>
          <w:szCs w:val="27"/>
        </w:rPr>
        <w:t>Запропоновано послідовність розрахунку коефіцієнтів зворотного зв’язку по вихідній координаті і її похідних, що дозволяє автоматизувати процедуру синтезу квазінейрорегулятора для лінійної повністю керованої ЕМС.</w:t>
      </w:r>
    </w:p>
    <w:p w14:paraId="7BC445DB" w14:textId="77777777" w:rsidR="00A8430C" w:rsidRPr="00A8430C" w:rsidRDefault="00A8430C" w:rsidP="00A84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8430C">
        <w:rPr>
          <w:rFonts w:ascii="Times New Roman" w:eastAsia="Times New Roman" w:hAnsi="Times New Roman" w:cs="Times New Roman"/>
          <w:color w:val="000000"/>
          <w:sz w:val="27"/>
          <w:szCs w:val="27"/>
        </w:rPr>
        <w:t>Виконано порівняльний аналіз цифрових регуляторів, синтезованих різними методами, які забезпечують заданий розподіл коренів характеристичного поліному ЕМС, та показано, що методика синтезу квазінейрорегулятора дозволяє одержати цифровий фільтр із більш простою структурою та кращими динамічними та статичними показниками регулювання.</w:t>
      </w:r>
    </w:p>
    <w:p w14:paraId="33B8EC34" w14:textId="77777777" w:rsidR="00A8430C" w:rsidRPr="00A8430C" w:rsidRDefault="00A8430C" w:rsidP="00A84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8430C">
        <w:rPr>
          <w:rFonts w:ascii="Times New Roman" w:eastAsia="Times New Roman" w:hAnsi="Times New Roman" w:cs="Times New Roman"/>
          <w:color w:val="000000"/>
          <w:sz w:val="27"/>
          <w:szCs w:val="27"/>
        </w:rPr>
        <w:t>Досліджений вплив періоду дискретизації на якість і стійкість перехідних процесів в ЕМС із квазінейрорегулятором. Отримано аналітичні залежності для визначення критичного значення періоду дискретизації, при якому ЕМС втрачає стійкість.</w:t>
      </w:r>
    </w:p>
    <w:p w14:paraId="584A544A" w14:textId="77777777" w:rsidR="00A8430C" w:rsidRPr="00A8430C" w:rsidRDefault="00A8430C" w:rsidP="00A84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8430C">
        <w:rPr>
          <w:rFonts w:ascii="Times New Roman" w:eastAsia="Times New Roman" w:hAnsi="Times New Roman" w:cs="Times New Roman"/>
          <w:color w:val="000000"/>
          <w:sz w:val="27"/>
          <w:szCs w:val="27"/>
        </w:rPr>
        <w:t>Наведено результати експериментальних досліджень електроприводу з мікропроцесорним керуванням із квазінейрорегулятором.</w:t>
      </w:r>
    </w:p>
    <w:p w14:paraId="7461CA26" w14:textId="77777777" w:rsidR="00A8430C" w:rsidRPr="00A8430C" w:rsidRDefault="00A8430C" w:rsidP="00A8430C"/>
    <w:sectPr w:rsidR="00A8430C" w:rsidRPr="00A8430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8BA7F" w14:textId="77777777" w:rsidR="008A3F94" w:rsidRDefault="008A3F94">
      <w:pPr>
        <w:spacing w:after="0" w:line="240" w:lineRule="auto"/>
      </w:pPr>
      <w:r>
        <w:separator/>
      </w:r>
    </w:p>
  </w:endnote>
  <w:endnote w:type="continuationSeparator" w:id="0">
    <w:p w14:paraId="2E614DAF" w14:textId="77777777" w:rsidR="008A3F94" w:rsidRDefault="008A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F81A" w14:textId="77777777" w:rsidR="008A3F94" w:rsidRDefault="008A3F94">
      <w:pPr>
        <w:spacing w:after="0" w:line="240" w:lineRule="auto"/>
      </w:pPr>
      <w:r>
        <w:separator/>
      </w:r>
    </w:p>
  </w:footnote>
  <w:footnote w:type="continuationSeparator" w:id="0">
    <w:p w14:paraId="4A768735" w14:textId="77777777" w:rsidR="008A3F94" w:rsidRDefault="008A3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A3F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D88"/>
    <w:rsid w:val="00606E12"/>
    <w:rsid w:val="00606E27"/>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3F94"/>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673"/>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253"/>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785"/>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AA"/>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59"/>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430"/>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762"/>
    <w:rsid w:val="00ED7DD3"/>
    <w:rsid w:val="00EE02AD"/>
    <w:rsid w:val="00EE0382"/>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CFC"/>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74128</TotalTime>
  <Pages>1</Pages>
  <Words>238</Words>
  <Characters>1361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1768</cp:revision>
  <dcterms:created xsi:type="dcterms:W3CDTF">2024-06-20T08:51:00Z</dcterms:created>
  <dcterms:modified xsi:type="dcterms:W3CDTF">2024-11-19T08:52:00Z</dcterms:modified>
  <cp:category/>
</cp:coreProperties>
</file>