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2FBE" w14:textId="2E8007ED" w:rsidR="00096F82" w:rsidRDefault="00340DB5" w:rsidP="00340DB5">
      <w:pPr>
        <w:rPr>
          <w:rFonts w:ascii="Verdana" w:hAnsi="Verdana"/>
          <w:b/>
          <w:bCs/>
          <w:color w:val="000000"/>
          <w:shd w:val="clear" w:color="auto" w:fill="FFFFFF"/>
        </w:rPr>
      </w:pPr>
      <w:r>
        <w:rPr>
          <w:rFonts w:ascii="Verdana" w:hAnsi="Verdana"/>
          <w:b/>
          <w:bCs/>
          <w:color w:val="000000"/>
          <w:shd w:val="clear" w:color="auto" w:fill="FFFFFF"/>
        </w:rPr>
        <w:t>Дерментлі Федір Семенович. Формування та оцінка ефективності інтегрованих корпоративних структур у промисловості: дис... канд. екон. наук: 08.02.03 / НАН України; Інститут економіки промисловості.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40DB5" w:rsidRPr="00340DB5" w14:paraId="43CDF4A1" w14:textId="77777777" w:rsidTr="00340D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0DB5" w:rsidRPr="00340DB5" w14:paraId="0EB07E31" w14:textId="77777777">
              <w:trPr>
                <w:tblCellSpacing w:w="0" w:type="dxa"/>
              </w:trPr>
              <w:tc>
                <w:tcPr>
                  <w:tcW w:w="0" w:type="auto"/>
                  <w:vAlign w:val="center"/>
                  <w:hideMark/>
                </w:tcPr>
                <w:p w14:paraId="2D950F02" w14:textId="77777777" w:rsidR="00340DB5" w:rsidRPr="00340DB5" w:rsidRDefault="00340DB5" w:rsidP="0034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DB5">
                    <w:rPr>
                      <w:rFonts w:ascii="Times New Roman" w:eastAsia="Times New Roman" w:hAnsi="Times New Roman" w:cs="Times New Roman"/>
                      <w:b/>
                      <w:bCs/>
                      <w:sz w:val="24"/>
                      <w:szCs w:val="24"/>
                    </w:rPr>
                    <w:lastRenderedPageBreak/>
                    <w:t>Дерментлі Ф.С. Формування та оцінка ефективності інтегрованих корпоративних структур у промисловості. - Рукопис.</w:t>
                  </w:r>
                </w:p>
                <w:p w14:paraId="4A6D95D2" w14:textId="77777777" w:rsidR="00340DB5" w:rsidRPr="00340DB5" w:rsidRDefault="00340DB5" w:rsidP="0034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DB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економіки. – Інститут економіки промисловості НАН України, Донецьк, 2004.</w:t>
                  </w:r>
                </w:p>
                <w:p w14:paraId="691967D0" w14:textId="77777777" w:rsidR="00340DB5" w:rsidRPr="00340DB5" w:rsidRDefault="00340DB5" w:rsidP="0034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DB5">
                    <w:rPr>
                      <w:rFonts w:ascii="Times New Roman" w:eastAsia="Times New Roman" w:hAnsi="Times New Roman" w:cs="Times New Roman"/>
                      <w:sz w:val="24"/>
                      <w:szCs w:val="24"/>
                    </w:rPr>
                    <w:t>Дисертацію присвячено актуальній проблемі створення транснаціональної інтегрованої корпоративної структури в трубній галузі промисловості з метою збільшення виробництва і збуту трубної продукції, ефективного функціонування містоутворюючого підприємства. Основну увагу приділено розвитку теоретичних основ формування інтегрованих корпоративних структур на основі використання авторських трактувань визначення поняття, сутності, змісту, основних принципів формування корпоративних об'єднань; обґрунтуванню об'єктивних тенденцій транснаціоналізації промислового виробництва й економічних передумов розвитку трубного підприємства, що володіє конкурентними перевагами, шляхом входження у транснаціональну інтегровану корпоративну структуру як провідної ланки, розробці й апробації у технологічно і коопераційно пов'язаних учасників транснаціональної корпорації конкурентної стратегії провідного підприємства, рекомендацій щодо формування й оцінки ефективності корпорації.</w:t>
                  </w:r>
                </w:p>
              </w:tc>
            </w:tr>
          </w:tbl>
          <w:p w14:paraId="23E5D94C" w14:textId="77777777" w:rsidR="00340DB5" w:rsidRPr="00340DB5" w:rsidRDefault="00340DB5" w:rsidP="00340DB5">
            <w:pPr>
              <w:spacing w:after="0" w:line="240" w:lineRule="auto"/>
              <w:rPr>
                <w:rFonts w:ascii="Times New Roman" w:eastAsia="Times New Roman" w:hAnsi="Times New Roman" w:cs="Times New Roman"/>
                <w:sz w:val="24"/>
                <w:szCs w:val="24"/>
              </w:rPr>
            </w:pPr>
          </w:p>
        </w:tc>
      </w:tr>
      <w:tr w:rsidR="00340DB5" w:rsidRPr="00340DB5" w14:paraId="6A3F5496" w14:textId="77777777" w:rsidTr="00340D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0DB5" w:rsidRPr="00340DB5" w14:paraId="212AB9B1" w14:textId="77777777">
              <w:trPr>
                <w:tblCellSpacing w:w="0" w:type="dxa"/>
              </w:trPr>
              <w:tc>
                <w:tcPr>
                  <w:tcW w:w="0" w:type="auto"/>
                  <w:vAlign w:val="center"/>
                  <w:hideMark/>
                </w:tcPr>
                <w:p w14:paraId="4F2E8AEC" w14:textId="77777777" w:rsidR="00340DB5" w:rsidRPr="00340DB5" w:rsidRDefault="00340DB5" w:rsidP="0034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DB5">
                    <w:rPr>
                      <w:rFonts w:ascii="Times New Roman" w:eastAsia="Times New Roman" w:hAnsi="Times New Roman" w:cs="Times New Roman"/>
                      <w:sz w:val="24"/>
                      <w:szCs w:val="24"/>
                    </w:rPr>
                    <w:t>Основна концепція проведеного дослідження полягає в розробці комплексного підходу до формування і оцінки ефективності інтегрованих корпоративних структур, який, сприяючи створенню транснаціональної корпорації "Трубтранс", формує передумови для збільшення виробництва і збуту трубної продукції, ефективного функціонування містоутворюючого підприємства.</w:t>
                  </w:r>
                </w:p>
                <w:p w14:paraId="47944FAF" w14:textId="77777777" w:rsidR="00340DB5" w:rsidRPr="00340DB5" w:rsidRDefault="00340DB5" w:rsidP="0034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DB5">
                    <w:rPr>
                      <w:rFonts w:ascii="Times New Roman" w:eastAsia="Times New Roman" w:hAnsi="Times New Roman" w:cs="Times New Roman"/>
                      <w:sz w:val="24"/>
                      <w:szCs w:val="24"/>
                    </w:rPr>
                    <w:t>Основні висновки і результати дослідження зводяться до такого.</w:t>
                  </w:r>
                </w:p>
                <w:p w14:paraId="1FC1BF26" w14:textId="77777777" w:rsidR="00340DB5" w:rsidRPr="00340DB5" w:rsidRDefault="00340DB5" w:rsidP="0034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DB5">
                    <w:rPr>
                      <w:rFonts w:ascii="Times New Roman" w:eastAsia="Times New Roman" w:hAnsi="Times New Roman" w:cs="Times New Roman"/>
                      <w:sz w:val="24"/>
                      <w:szCs w:val="24"/>
                    </w:rPr>
                    <w:t>1. Розвиток економічних реформ, що проводяться в Україні та інших країнах СНД, зі всією очевидністю свідчить, що найбільш стійкими до економічних потрясінь є великі експортоорієнтовані корпоративні структури з достатнім ступенем диверсифікації виробництва. Одна з головних ліній налагодження державної промислової політики у зв'язку з цим – цілеспрямоване формування подібних структур на базі інтеграції технологічно і коопераційно пов'язаних господарюючих суб'єктів, що випускають конкурентоздатну на внутрішньому і зовнішньому ринку продукцію або мають можливість швидко розвернути її виробництво.</w:t>
                  </w:r>
                </w:p>
                <w:p w14:paraId="66CECEB9" w14:textId="77777777" w:rsidR="00340DB5" w:rsidRPr="00340DB5" w:rsidRDefault="00340DB5" w:rsidP="0034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DB5">
                    <w:rPr>
                      <w:rFonts w:ascii="Times New Roman" w:eastAsia="Times New Roman" w:hAnsi="Times New Roman" w:cs="Times New Roman"/>
                      <w:sz w:val="24"/>
                      <w:szCs w:val="24"/>
                    </w:rPr>
                    <w:t>2. Поняття «інтегрована корпоративна структура» охоплює різноманіття форм інтеграції підприємств, що витікають із суті інтегрованих корпоративних структур як способу організації керованої в загальних цілях економічної взаємодії суб'єктів господарювання. Межі цього різноманіття визначаються довготривалими, взаємовигідними зв'язками. Як об'єднання осіб, капіталів і господарської діяльності, інтегрована корпоративна структура відрізняється від звичайних економічних взаємодій підприємств наявністю єдиного органу управління. У авторському трактуванні інтегрована корпоративна структура є об'єднаною загальною метою і керованою з єдиного центру сукупністю юридичних осіб, виступаючу у взаємодії із зовнішнім середовищем як економічно цілісне утворення, що веде спільну діяльність на основі участі в капіталі або договірних (контрактних) відносин.</w:t>
                  </w:r>
                </w:p>
                <w:p w14:paraId="26DD78B5" w14:textId="77777777" w:rsidR="00340DB5" w:rsidRPr="00340DB5" w:rsidRDefault="00340DB5" w:rsidP="0034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DB5">
                    <w:rPr>
                      <w:rFonts w:ascii="Times New Roman" w:eastAsia="Times New Roman" w:hAnsi="Times New Roman" w:cs="Times New Roman"/>
                      <w:sz w:val="24"/>
                      <w:szCs w:val="24"/>
                    </w:rPr>
                    <w:lastRenderedPageBreak/>
                    <w:t>3. Для розширення можливостей України у створенні за її ініціативою транснаціональних інтегрованих корпоративних структур у рамках СНД необхідно на основі наявних документів Співдружності з цього питання, підписаних з української сторони, привести відповідно до них існуючу правову базу створення зазначених структур, вжити відповідних заходів для реалізації положень Конвенції про транснаціональні корпорації.</w:t>
                  </w:r>
                </w:p>
                <w:p w14:paraId="196C8801" w14:textId="77777777" w:rsidR="00340DB5" w:rsidRPr="00340DB5" w:rsidRDefault="00340DB5" w:rsidP="0034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DB5">
                    <w:rPr>
                      <w:rFonts w:ascii="Times New Roman" w:eastAsia="Times New Roman" w:hAnsi="Times New Roman" w:cs="Times New Roman"/>
                      <w:sz w:val="24"/>
                      <w:szCs w:val="24"/>
                    </w:rPr>
                    <w:t>4. Концепція провідного підприємства, що функціонує в умовах цільової спрямованості корпорації як цілісний об'єкт ринку, обґрунтована його конкурентними перевагами. Дану концепцію розглянуто на прикладі ВАТ «ХТЗ», що володіє новою технологією, здатністю до диференціації сортаменту, традиційних і нових ринків збуту в Україні і за кордоном. Конкурентні переваги підприємства забезпечуються багатофункціональною системою управління якістю.</w:t>
                  </w:r>
                </w:p>
                <w:p w14:paraId="73AA5671" w14:textId="77777777" w:rsidR="00340DB5" w:rsidRPr="00340DB5" w:rsidRDefault="00340DB5" w:rsidP="0034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DB5">
                    <w:rPr>
                      <w:rFonts w:ascii="Times New Roman" w:eastAsia="Times New Roman" w:hAnsi="Times New Roman" w:cs="Times New Roman"/>
                      <w:sz w:val="24"/>
                      <w:szCs w:val="24"/>
                    </w:rPr>
                    <w:t>5. Основу формування і функціонування ТНК на базі коопераційних зв'язків трубного підприємства складають загальні положення співпраці країн СНД у галузі створення і діяльності транснаціональних корпорацій, встановлені Конвенцією. Для реалізації базового нормативного акта запропоновано вирішення задач визначення країни базування, вибору форми діяльності, способу створення і розвитку державної підтримки ТНК. З урахуванням правових можливостей країни для пропонованої до створення ТНК «Трубтранс» рекомендовано: організаційно-правову форму корпорації відповідно до вітчизняного законодавства як оптимальну форму діяльності на користь самої інтеграції і її учасників; прийнятну схему формування майна, в якій майно учасників, що відноситься до сфери діяльності корпорації і забезпечує досягнення загальної господарської мети, передається до централізованого управління із збереженням права власності; побудовану на принципах централізації і децентралізації управління мультидівізіональну структуру виконавчого органу.</w:t>
                  </w:r>
                </w:p>
                <w:p w14:paraId="68C32336" w14:textId="77777777" w:rsidR="00340DB5" w:rsidRPr="00340DB5" w:rsidRDefault="00340DB5" w:rsidP="0034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DB5">
                    <w:rPr>
                      <w:rFonts w:ascii="Times New Roman" w:eastAsia="Times New Roman" w:hAnsi="Times New Roman" w:cs="Times New Roman"/>
                      <w:sz w:val="24"/>
                      <w:szCs w:val="24"/>
                    </w:rPr>
                    <w:t>6. Оцінка ефективності створюваних і діючих інтегрованих корпоративних структур (зокрема транснаціональних) має здійснюватися виходячи з принципів їх створення і функцій, що покладаються на них, а цільова модель ефективності має бути орієнтована на зростання показників діяльності як корпорації в цілому, так і кожного з її учасників, з одночасним вирішенням окремих соціальних задач.</w:t>
                  </w:r>
                </w:p>
              </w:tc>
            </w:tr>
          </w:tbl>
          <w:p w14:paraId="7F22846D" w14:textId="77777777" w:rsidR="00340DB5" w:rsidRPr="00340DB5" w:rsidRDefault="00340DB5" w:rsidP="00340DB5">
            <w:pPr>
              <w:spacing w:after="0" w:line="240" w:lineRule="auto"/>
              <w:rPr>
                <w:rFonts w:ascii="Times New Roman" w:eastAsia="Times New Roman" w:hAnsi="Times New Roman" w:cs="Times New Roman"/>
                <w:sz w:val="24"/>
                <w:szCs w:val="24"/>
              </w:rPr>
            </w:pPr>
          </w:p>
        </w:tc>
      </w:tr>
    </w:tbl>
    <w:p w14:paraId="00BCE079" w14:textId="77777777" w:rsidR="00340DB5" w:rsidRPr="00340DB5" w:rsidRDefault="00340DB5" w:rsidP="00340DB5"/>
    <w:sectPr w:rsidR="00340DB5" w:rsidRPr="00340DB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43F5" w14:textId="77777777" w:rsidR="00C65609" w:rsidRDefault="00C65609">
      <w:pPr>
        <w:spacing w:after="0" w:line="240" w:lineRule="auto"/>
      </w:pPr>
      <w:r>
        <w:separator/>
      </w:r>
    </w:p>
  </w:endnote>
  <w:endnote w:type="continuationSeparator" w:id="0">
    <w:p w14:paraId="07247C83" w14:textId="77777777" w:rsidR="00C65609" w:rsidRDefault="00C6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58E5" w14:textId="77777777" w:rsidR="00C65609" w:rsidRDefault="00C65609">
      <w:pPr>
        <w:spacing w:after="0" w:line="240" w:lineRule="auto"/>
      </w:pPr>
      <w:r>
        <w:separator/>
      </w:r>
    </w:p>
  </w:footnote>
  <w:footnote w:type="continuationSeparator" w:id="0">
    <w:p w14:paraId="48F16CE4" w14:textId="77777777" w:rsidR="00C65609" w:rsidRDefault="00C65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56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1"/>
  </w:num>
  <w:num w:numId="5">
    <w:abstractNumId w:val="7"/>
  </w:num>
  <w:num w:numId="6">
    <w:abstractNumId w:val="8"/>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609"/>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92503</TotalTime>
  <Pages>3</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4695</cp:revision>
  <dcterms:created xsi:type="dcterms:W3CDTF">2024-06-20T08:51:00Z</dcterms:created>
  <dcterms:modified xsi:type="dcterms:W3CDTF">2024-09-29T10:33:00Z</dcterms:modified>
  <cp:category/>
</cp:coreProperties>
</file>