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5728" w14:textId="77777777" w:rsidR="002D7883" w:rsidRDefault="002D7883" w:rsidP="002D7883">
      <w:pPr>
        <w:pStyle w:val="afffffffffffffffffffffffffff5"/>
        <w:rPr>
          <w:rFonts w:ascii="Verdana" w:hAnsi="Verdana"/>
          <w:color w:val="000000"/>
          <w:sz w:val="21"/>
          <w:szCs w:val="21"/>
        </w:rPr>
      </w:pPr>
      <w:r>
        <w:rPr>
          <w:rFonts w:ascii="Helvetica Neue" w:hAnsi="Helvetica Neue"/>
          <w:b/>
          <w:bCs w:val="0"/>
          <w:color w:val="222222"/>
          <w:sz w:val="21"/>
          <w:szCs w:val="21"/>
        </w:rPr>
        <w:t>Гусев, Святослав Игоревич.</w:t>
      </w:r>
    </w:p>
    <w:p w14:paraId="53AD8C9F" w14:textId="77777777" w:rsidR="002D7883" w:rsidRDefault="002D7883" w:rsidP="002D788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взаимодействия терагерцевого излучения с компонентами крови в задачах диагностики сахарного </w:t>
      </w:r>
      <w:proofErr w:type="gramStart"/>
      <w:r>
        <w:rPr>
          <w:rFonts w:ascii="Helvetica Neue" w:hAnsi="Helvetica Neue" w:cs="Arial"/>
          <w:caps/>
          <w:color w:val="222222"/>
          <w:sz w:val="21"/>
          <w:szCs w:val="21"/>
        </w:rPr>
        <w:t>диабета :</w:t>
      </w:r>
      <w:proofErr w:type="gramEnd"/>
      <w:r>
        <w:rPr>
          <w:rFonts w:ascii="Helvetica Neue" w:hAnsi="Helvetica Neue" w:cs="Arial"/>
          <w:caps/>
          <w:color w:val="222222"/>
          <w:sz w:val="21"/>
          <w:szCs w:val="21"/>
        </w:rPr>
        <w:t xml:space="preserve"> диссертация ... кандидата физико-математических наук : 01.04.05 / Гусев Святослав Игоревич; [Место защиты: С.-Петерб. нац. исслед. ун-т информац. технологий, механики и оптики]. - Санкт-Петербург, 2018. - 126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3F8899A" w14:textId="77777777" w:rsidR="002D7883" w:rsidRDefault="002D7883" w:rsidP="002D788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Гусев, Святослав Игоревич</w:t>
      </w:r>
    </w:p>
    <w:p w14:paraId="30C3AA9E"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D7548C9"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763B9B"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МЕТОДИК ОПРЕДЕЛЕНИЯ УРОВНЯ ГЛЮКОЗЫ В КРОВИ</w:t>
      </w:r>
    </w:p>
    <w:p w14:paraId="0DD99B6E"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Проблема сахарного диабета</w:t>
      </w:r>
    </w:p>
    <w:p w14:paraId="702C70A6"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Глюкометрия</w:t>
      </w:r>
    </w:p>
    <w:p w14:paraId="73EA7827"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Инвазивные методики</w:t>
      </w:r>
    </w:p>
    <w:p w14:paraId="05106715"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Разработка неивазивных методик</w:t>
      </w:r>
    </w:p>
    <w:p w14:paraId="614F4E4B"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1.2.2.1 Электрохимические подходы</w:t>
      </w:r>
    </w:p>
    <w:p w14:paraId="3A7B7FE5"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1.2.2.2 Оптические подходы</w:t>
      </w:r>
    </w:p>
    <w:p w14:paraId="2EE63634"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50BA43B4"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ЭКСПЕРИМЕНТАЛЬНОЕ ИССЛЕДОВАНИЕ ВЛИЯНИЯ КОНЦЕНТРАЦИИ ГЛЮКОЗЫ НА ОПТИЧЕСКИЕ СВОЙСТВА ЦЕЛЬНОЙ КРОВИ В ТГЦ ДИАПАЗОНЕ ЧАСТОТ В РЕЖИМЕ НА ПРОПУСКАНИЕ</w:t>
      </w:r>
    </w:p>
    <w:p w14:paraId="14C42FED"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и математическая модель</w:t>
      </w:r>
    </w:p>
    <w:p w14:paraId="456F6147"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установка</w:t>
      </w:r>
    </w:p>
    <w:p w14:paraId="5CF3B3E3"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Квазигомогенная среда</w:t>
      </w:r>
    </w:p>
    <w:p w14:paraId="0C48F62B"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Слоистая структура</w:t>
      </w:r>
    </w:p>
    <w:p w14:paraId="661875E8"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Адаптация математической модели</w:t>
      </w:r>
    </w:p>
    <w:p w14:paraId="53703E84"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2.4.2 Эксперимент</w:t>
      </w:r>
    </w:p>
    <w:p w14:paraId="141B23C0"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w:t>
      </w:r>
    </w:p>
    <w:p w14:paraId="70372F66"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ИЗУЧЕНИЕ ВЛИЯНИЯ УРОВНЕЙ БИЛИРУБИНА, ТРИГЛИЦЕРИДОВ, МОЧЕВОЙ КИСЛОТЫ, КРЕАТИНИНА В ЦЕЛЬНОЙ КРОВИ ЧЕЛОВЕКА НА ЕЁ ОПТИЧЕСКИЕ СВОЙСТВА ПРИ ПОСТОЯННЫХ УРОВНЯХ ГЛЮКОЗЫ В ТГЦ ДИАПАЗОНЕ ЧАСТОТ</w:t>
      </w:r>
    </w:p>
    <w:p w14:paraId="1022542B"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Изучение биообразцов пациентов с сахарным диабетом</w:t>
      </w:r>
    </w:p>
    <w:p w14:paraId="1003AFB2"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биообразцов условно здоровых пациентов</w:t>
      </w:r>
    </w:p>
    <w:p w14:paraId="7877EA5F"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w:t>
      </w:r>
    </w:p>
    <w:p w14:paraId="2B672CE2"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ЭКСПЕРИМЕНТАЛЬНОЕ ИССЛЕДОВАНИЕ ОПТИЧЕСКИХ СВОЙСТВ НОГТЕВЫХ ПЛАСТИН ЧЕЛОВЕКА В ТГЦ ДИАПАЗОНЕ ЧАСТОТ И РАЗРАБОТКА МЕТОДИКИ ОПРЕДЕЛЕНИЯ УРОВНЯ ГЛЮКОЗЫ В КРОВИ ЧЕЛОВЕКА НА ОСНОВЕ АНАЛИЗА АМПЛИТУД ОТРАЖЁННЫХ ТГЦ ИМПУЛЬСОВ ОТ СЛОИСТОЙ СТРУКТУРЫ «НОГТЕВАЯ</w:t>
      </w:r>
    </w:p>
    <w:p w14:paraId="3031A302"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ПЛАСТИНА - НОГТЕВОЕ ЛОЖЕ»</w:t>
      </w:r>
    </w:p>
    <w:p w14:paraId="7B475372"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Изучение образцов ногтевых пластин</w:t>
      </w:r>
    </w:p>
    <w:p w14:paraId="7A5946CE"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gramStart"/>
      <w:r>
        <w:rPr>
          <w:rFonts w:ascii="Arial" w:hAnsi="Arial" w:cs="Arial"/>
          <w:color w:val="333333"/>
          <w:sz w:val="21"/>
          <w:szCs w:val="21"/>
        </w:rPr>
        <w:t>Анализ амплитуд</w:t>
      </w:r>
      <w:proofErr w:type="gramEnd"/>
      <w:r>
        <w:rPr>
          <w:rFonts w:ascii="Arial" w:hAnsi="Arial" w:cs="Arial"/>
          <w:color w:val="333333"/>
          <w:sz w:val="21"/>
          <w:szCs w:val="21"/>
        </w:rPr>
        <w:t xml:space="preserve"> отражённых ТГц импульсов от слоистой структуры «ногтевая пластина - ногтевое ложе»</w:t>
      </w:r>
    </w:p>
    <w:p w14:paraId="4DFE398E"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w:t>
      </w:r>
    </w:p>
    <w:p w14:paraId="2CF2EC01"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РАЗРАБОТКА МЕТОДИКИ ОПРЕДЕЛЕНИЯ УРОВНЯ ГЛЮКОЗЫ В ЦЕЛЬНОЙ КРОВИ ЧЕЛОВЕКА С ИСПОЛЬЗОВАНИЕМ МЕТАПОВЕРХНОСТИ, СОДЕРЖАЩЕЙ КРЕСТООБРАЗНЫЕ</w:t>
      </w:r>
    </w:p>
    <w:p w14:paraId="7E54C005"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РЕЗОНАТОРЫ, ПОКРЫТОЙ СЛОЕМ КРОВИ В ТГЦ ДИАПАЗОНЕ ЧАСТОТ</w:t>
      </w:r>
    </w:p>
    <w:p w14:paraId="145781F8"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СМЕЩЕНИЯ РЕЗОНАНСНОЙ ЧАСТОТЫ МЕТАПОВЕРХНОСТИ</w:t>
      </w:r>
    </w:p>
    <w:p w14:paraId="7C21CE33"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Расчёт параметров метаповерхности</w:t>
      </w:r>
    </w:p>
    <w:p w14:paraId="37F062D4"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Изготовление фильтров</w:t>
      </w:r>
    </w:p>
    <w:p w14:paraId="1C0C32DD"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Анализ концентрации глюкозы с помощью метаповерхности</w:t>
      </w:r>
    </w:p>
    <w:p w14:paraId="1B080594"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w:t>
      </w:r>
    </w:p>
    <w:p w14:paraId="1DCAC893"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077D5FA9"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6FCB88F8"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6E52833C"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E81796C"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РЕЗУЛЬТАТЫ ЛАБОРАТОРНОГО АНАЛИЗА ОБРАЗЦОВ КРОВИ ГРУППЫ ПАЦИЕНТОВ, БОЛЬНЫХ СД</w:t>
      </w:r>
    </w:p>
    <w:p w14:paraId="781C2256" w14:textId="77777777" w:rsidR="002D7883" w:rsidRDefault="002D7883" w:rsidP="002D788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РЕЗУЛЬТАТЫ ЛАБОРАТОРНОГО АНАЛИЗА ОБРАЗЦОВ КРОВИ ГРУППЫ УСЛОВНО ЗДОРОВЫХ ПАЦИЕНТОВ</w:t>
      </w:r>
    </w:p>
    <w:p w14:paraId="071EBB05" w14:textId="635EE025" w:rsidR="00E67B85" w:rsidRPr="002D7883" w:rsidRDefault="00E67B85" w:rsidP="002D7883"/>
    <w:sectPr w:rsidR="00E67B85" w:rsidRPr="002D78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54E4" w14:textId="77777777" w:rsidR="00F234DF" w:rsidRDefault="00F234DF">
      <w:pPr>
        <w:spacing w:after="0" w:line="240" w:lineRule="auto"/>
      </w:pPr>
      <w:r>
        <w:separator/>
      </w:r>
    </w:p>
  </w:endnote>
  <w:endnote w:type="continuationSeparator" w:id="0">
    <w:p w14:paraId="501A67C2" w14:textId="77777777" w:rsidR="00F234DF" w:rsidRDefault="00F2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9A29" w14:textId="77777777" w:rsidR="00F234DF" w:rsidRDefault="00F234DF"/>
    <w:p w14:paraId="5A28D5FC" w14:textId="77777777" w:rsidR="00F234DF" w:rsidRDefault="00F234DF"/>
    <w:p w14:paraId="6BA5FC23" w14:textId="77777777" w:rsidR="00F234DF" w:rsidRDefault="00F234DF"/>
    <w:p w14:paraId="59C6B184" w14:textId="77777777" w:rsidR="00F234DF" w:rsidRDefault="00F234DF"/>
    <w:p w14:paraId="3694F6E3" w14:textId="77777777" w:rsidR="00F234DF" w:rsidRDefault="00F234DF"/>
    <w:p w14:paraId="0BD02574" w14:textId="77777777" w:rsidR="00F234DF" w:rsidRDefault="00F234DF"/>
    <w:p w14:paraId="4B399574" w14:textId="77777777" w:rsidR="00F234DF" w:rsidRDefault="00F234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FBBCAB" wp14:editId="3581C6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5E18" w14:textId="77777777" w:rsidR="00F234DF" w:rsidRDefault="00F234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FBBC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EB5E18" w14:textId="77777777" w:rsidR="00F234DF" w:rsidRDefault="00F234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275376" w14:textId="77777777" w:rsidR="00F234DF" w:rsidRDefault="00F234DF"/>
    <w:p w14:paraId="2EB9CB48" w14:textId="77777777" w:rsidR="00F234DF" w:rsidRDefault="00F234DF"/>
    <w:p w14:paraId="28B854E9" w14:textId="77777777" w:rsidR="00F234DF" w:rsidRDefault="00F234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9FBF85" wp14:editId="618340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57F0D" w14:textId="77777777" w:rsidR="00F234DF" w:rsidRDefault="00F234DF"/>
                          <w:p w14:paraId="7687F434" w14:textId="77777777" w:rsidR="00F234DF" w:rsidRDefault="00F234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FBF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257F0D" w14:textId="77777777" w:rsidR="00F234DF" w:rsidRDefault="00F234DF"/>
                    <w:p w14:paraId="7687F434" w14:textId="77777777" w:rsidR="00F234DF" w:rsidRDefault="00F234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9E3A9F" w14:textId="77777777" w:rsidR="00F234DF" w:rsidRDefault="00F234DF"/>
    <w:p w14:paraId="4B3BC6A5" w14:textId="77777777" w:rsidR="00F234DF" w:rsidRDefault="00F234DF">
      <w:pPr>
        <w:rPr>
          <w:sz w:val="2"/>
          <w:szCs w:val="2"/>
        </w:rPr>
      </w:pPr>
    </w:p>
    <w:p w14:paraId="4F407C76" w14:textId="77777777" w:rsidR="00F234DF" w:rsidRDefault="00F234DF"/>
    <w:p w14:paraId="77F39082" w14:textId="77777777" w:rsidR="00F234DF" w:rsidRDefault="00F234DF">
      <w:pPr>
        <w:spacing w:after="0" w:line="240" w:lineRule="auto"/>
      </w:pPr>
    </w:p>
  </w:footnote>
  <w:footnote w:type="continuationSeparator" w:id="0">
    <w:p w14:paraId="6A304402" w14:textId="77777777" w:rsidR="00F234DF" w:rsidRDefault="00F23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4D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120942</TotalTime>
  <Pages>3</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2777</cp:revision>
  <cp:lastPrinted>2009-02-06T05:36:00Z</cp:lastPrinted>
  <dcterms:created xsi:type="dcterms:W3CDTF">2024-01-07T13:43:00Z</dcterms:created>
  <dcterms:modified xsi:type="dcterms:W3CDTF">2025-06-24T08:13:00Z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