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3338CF" w:rsidRDefault="003338CF" w:rsidP="003338CF">
      <w:r>
        <w:rPr>
          <w:rStyle w:val="afffffa"/>
          <w:rFonts w:ascii="Times New Roman" w:hAnsi="Times New Roman" w:cs="Times New Roman"/>
        </w:rPr>
        <w:t>Довганюк Елла Володимирівна</w:t>
      </w:r>
      <w:r>
        <w:rPr>
          <w:rFonts w:ascii="Times New Roman" w:hAnsi="Times New Roman" w:cs="Times New Roman"/>
        </w:rPr>
        <w:t>, викладач кафедри методики та практики викладання іноземної мови Хар</w:t>
      </w:r>
      <w:r>
        <w:rPr>
          <w:rFonts w:ascii="Times New Roman" w:hAnsi="Times New Roman" w:cs="Times New Roman"/>
        </w:rPr>
        <w:softHyphen/>
        <w:t>ківського національного університету імені В. Н. Каразі- на: «Еволюція концепту КРАСА в англомовному дискурсі XIV - XXI століть» (10.02.04 - германські мови). Спецрада Д 64.051.27 у Харківському національному університеті імені В. Н. Каразіна</w:t>
      </w:r>
      <w:bookmarkStart w:id="0" w:name="_GoBack"/>
      <w:bookmarkEnd w:id="0"/>
    </w:p>
    <w:sectPr w:rsidR="00FD466B" w:rsidRPr="003338C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644" w:rsidRDefault="00D75644">
      <w:pPr>
        <w:spacing w:after="0" w:line="240" w:lineRule="auto"/>
      </w:pPr>
      <w:r>
        <w:separator/>
      </w:r>
    </w:p>
  </w:endnote>
  <w:endnote w:type="continuationSeparator" w:id="0">
    <w:p w:rsidR="00D75644" w:rsidRDefault="00D7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D7564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644" w:rsidRDefault="00D75644"/>
    <w:p w:rsidR="00D75644" w:rsidRDefault="00D75644"/>
    <w:p w:rsidR="00D75644" w:rsidRDefault="00D75644"/>
    <w:p w:rsidR="00D75644" w:rsidRDefault="00D75644"/>
    <w:p w:rsidR="00D75644" w:rsidRDefault="00D7564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D75644" w:rsidRDefault="00D756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D75644" w:rsidRDefault="00D75644"/>
    <w:p w:rsidR="00D75644" w:rsidRDefault="00D75644"/>
    <w:p w:rsidR="00D75644" w:rsidRDefault="00D75644">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D75644" w:rsidRDefault="00D75644"/>
              </w:txbxContent>
            </v:textbox>
            <w10:wrap anchorx="page" anchory="page"/>
          </v:shape>
        </w:pict>
      </w:r>
    </w:p>
    <w:p w:rsidR="00D75644" w:rsidRDefault="00D75644"/>
    <w:p w:rsidR="00D75644" w:rsidRDefault="00D75644">
      <w:pPr>
        <w:rPr>
          <w:sz w:val="2"/>
          <w:szCs w:val="2"/>
        </w:rPr>
      </w:pPr>
    </w:p>
    <w:p w:rsidR="00D75644" w:rsidRDefault="00D75644"/>
    <w:p w:rsidR="00D75644" w:rsidRDefault="00D75644">
      <w:pPr>
        <w:spacing w:after="0" w:line="240" w:lineRule="auto"/>
      </w:pPr>
    </w:p>
  </w:footnote>
  <w:footnote w:type="continuationSeparator" w:id="0">
    <w:p w:rsidR="00D75644" w:rsidRDefault="00D75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44"/>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7F68D-B700-45A7-B318-41B42BA5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20892</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4410</cp:revision>
  <cp:lastPrinted>2009-02-06T05:36:00Z</cp:lastPrinted>
  <dcterms:created xsi:type="dcterms:W3CDTF">2019-12-11T19:28:00Z</dcterms:created>
  <dcterms:modified xsi:type="dcterms:W3CDTF">2020-02-24T12:06:00Z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