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8945AA" w14:textId="77777777" w:rsidR="00F62730" w:rsidRDefault="00F62730" w:rsidP="00F62730">
      <w:pPr>
        <w:pStyle w:val="afffffffffffffffffffffffffff5"/>
        <w:rPr>
          <w:rFonts w:ascii="Verdana" w:hAnsi="Verdana"/>
          <w:color w:val="000000"/>
          <w:sz w:val="21"/>
          <w:szCs w:val="21"/>
        </w:rPr>
      </w:pPr>
      <w:r>
        <w:rPr>
          <w:rFonts w:ascii="Helvetica" w:hAnsi="Helvetica" w:cs="Helvetica"/>
          <w:b/>
          <w:bCs w:val="0"/>
          <w:color w:val="222222"/>
          <w:sz w:val="21"/>
          <w:szCs w:val="21"/>
        </w:rPr>
        <w:t>Николаев, Михаил Юрьевич.</w:t>
      </w:r>
    </w:p>
    <w:p w14:paraId="68427E25" w14:textId="77777777" w:rsidR="00F62730" w:rsidRDefault="00F62730" w:rsidP="00F62730">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Ферромагнетизм и элементарные возбуждения в моделях переходных и редкоземельных </w:t>
      </w:r>
      <w:proofErr w:type="gramStart"/>
      <w:r>
        <w:rPr>
          <w:rFonts w:ascii="Helvetica" w:hAnsi="Helvetica" w:cs="Helvetica"/>
          <w:caps/>
          <w:color w:val="222222"/>
          <w:sz w:val="21"/>
          <w:szCs w:val="21"/>
        </w:rPr>
        <w:t>металлов :</w:t>
      </w:r>
      <w:proofErr w:type="gramEnd"/>
      <w:r>
        <w:rPr>
          <w:rFonts w:ascii="Helvetica" w:hAnsi="Helvetica" w:cs="Helvetica"/>
          <w:caps/>
          <w:color w:val="222222"/>
          <w:sz w:val="21"/>
          <w:szCs w:val="21"/>
        </w:rPr>
        <w:t xml:space="preserve"> диссертация ... кандидата физико-математических наук : 01.04.11. - Москва, 1984. - 107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59EE4727" w14:textId="77777777" w:rsidR="00F62730" w:rsidRDefault="00F62730" w:rsidP="00F62730">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физико-математических наук Николаев, Михаил Юрьевич</w:t>
      </w:r>
    </w:p>
    <w:p w14:paraId="252C8AB9" w14:textId="77777777" w:rsidR="00F62730" w:rsidRDefault="00F62730" w:rsidP="00F6273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I. ВВЕДЕНИЕ стр.</w:t>
      </w:r>
    </w:p>
    <w:p w14:paraId="38D28FBC" w14:textId="77777777" w:rsidR="00F62730" w:rsidRDefault="00F62730" w:rsidP="00F6273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ГЛАВА I. Литературный обзор. стр.</w:t>
      </w:r>
    </w:p>
    <w:p w14:paraId="00E0DF71" w14:textId="77777777" w:rsidR="00F62730" w:rsidRDefault="00F62730" w:rsidP="00F6273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Обоснование и обсуждение модели Хаббарда. стр.</w:t>
      </w:r>
    </w:p>
    <w:p w14:paraId="4DE891BF" w14:textId="77777777" w:rsidR="00F62730" w:rsidRDefault="00F62730" w:rsidP="00F6273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Обзор работ, посвященных изучению модели</w:t>
      </w:r>
    </w:p>
    <w:p w14:paraId="6E2C1FDB" w14:textId="77777777" w:rsidR="00F62730" w:rsidRDefault="00F62730" w:rsidP="00F6273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Хаббарда. стр.</w:t>
      </w:r>
    </w:p>
    <w:p w14:paraId="2DCF0733" w14:textId="77777777" w:rsidR="00F62730" w:rsidRDefault="00F62730" w:rsidP="00F6273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 модель для редкоземельных металлов. стр.</w:t>
      </w:r>
    </w:p>
    <w:p w14:paraId="7A540611" w14:textId="77777777" w:rsidR="00F62730" w:rsidRDefault="00F62730" w:rsidP="00F6273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Краткие итоги ГЛАВЫ I. стр.</w:t>
      </w:r>
    </w:p>
    <w:p w14:paraId="0479B284" w14:textId="77777777" w:rsidR="00F62730" w:rsidRDefault="00F62730" w:rsidP="00F6273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ГЛАВА II. Диаграммная техника для операторов</w:t>
      </w:r>
    </w:p>
    <w:p w14:paraId="4BC21AA4" w14:textId="77777777" w:rsidR="00F62730" w:rsidRDefault="00F62730" w:rsidP="00F6273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Хаббарда. стр.</w:t>
      </w:r>
    </w:p>
    <w:p w14:paraId="7084D141" w14:textId="77777777" w:rsidR="00F62730" w:rsidRDefault="00F62730" w:rsidP="00F6273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Операторы Хаббарда. стр.</w:t>
      </w:r>
    </w:p>
    <w:p w14:paraId="325C95FD" w14:textId="77777777" w:rsidR="00F62730" w:rsidRDefault="00F62730" w:rsidP="00F6273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Обзор методик. стр.</w:t>
      </w:r>
    </w:p>
    <w:p w14:paraId="24F2C9A1" w14:textId="77777777" w:rsidR="00F62730" w:rsidRDefault="00F62730" w:rsidP="00F6273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Обобщенная теорема Вика. стр.</w:t>
      </w:r>
    </w:p>
    <w:p w14:paraId="112DDA3E" w14:textId="77777777" w:rsidR="00F62730" w:rsidRDefault="00F62730" w:rsidP="00F6273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Графические элементы. стр.</w:t>
      </w:r>
    </w:p>
    <w:p w14:paraId="271A2B35" w14:textId="77777777" w:rsidR="00F62730" w:rsidRDefault="00F62730" w:rsidP="00F6273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 Правило "выпутывания. стр.</w:t>
      </w:r>
    </w:p>
    <w:p w14:paraId="31F849F3" w14:textId="77777777" w:rsidR="00F62730" w:rsidRDefault="00F62730" w:rsidP="00F6273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 Средние от произведения диагональных операторов. стр.</w:t>
      </w:r>
    </w:p>
    <w:p w14:paraId="1D39C3E0" w14:textId="77777777" w:rsidR="00F62730" w:rsidRDefault="00F62730" w:rsidP="00F6273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§7. Правило знаков. стр.</w:t>
      </w:r>
    </w:p>
    <w:p w14:paraId="4C1C1E9F" w14:textId="77777777" w:rsidR="00F62730" w:rsidRDefault="00F62730" w:rsidP="00F6273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§8. Краткие итоги ГЛАВЫ II. /Правила диаграммной техники для операторов Хаббарда/. стр.</w:t>
      </w:r>
    </w:p>
    <w:p w14:paraId="6DCFA714" w14:textId="77777777" w:rsidR="00F62730" w:rsidRDefault="00F62730" w:rsidP="00F6273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ГЛАВА III. Элементарные возбуждения ферми-типа в ферромагнитной модели Хаббарда.</w:t>
      </w:r>
    </w:p>
    <w:p w14:paraId="5249AAFE" w14:textId="77777777" w:rsidR="00F62730" w:rsidRDefault="00F62730" w:rsidP="00F6273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§1. Исследуемый случай.</w:t>
      </w:r>
    </w:p>
    <w:p w14:paraId="6F31AE82" w14:textId="77777777" w:rsidR="00F62730" w:rsidRDefault="00F62730" w:rsidP="00F6273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Электроны со спином "+" /по намагниченности/. Уравнение Дайсона и спектр.</w:t>
      </w:r>
    </w:p>
    <w:p w14:paraId="6000A211" w14:textId="77777777" w:rsidR="00F62730" w:rsidRDefault="00F62730" w:rsidP="00F6273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Электроны со спином /против намагничен</w:t>
      </w:r>
    </w:p>
    <w:p w14:paraId="1356554C" w14:textId="77777777" w:rsidR="00F62730" w:rsidRDefault="00F62730" w:rsidP="00F6273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Электрон-магнонная вершинная часть. Суммирование паркета.</w:t>
      </w:r>
    </w:p>
    <w:p w14:paraId="72130665" w14:textId="77777777" w:rsidR="00F62730" w:rsidRDefault="00F62730" w:rsidP="00F6273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 Электроны со спином Функция Грина и спектральная функция.</w:t>
      </w:r>
    </w:p>
    <w:p w14:paraId="5EE93CF6" w14:textId="77777777" w:rsidR="00F62730" w:rsidRDefault="00F62730" w:rsidP="00F6273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 Закон дисперсии и затухание электронов со спином при ^¿^р</w:t>
      </w:r>
    </w:p>
    <w:p w14:paraId="34D49557" w14:textId="77777777" w:rsidR="00F62730" w:rsidRDefault="00F62730" w:rsidP="00F6273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§7. Число электронов со спином "+" и Причина </w:t>
      </w:r>
      <w:proofErr w:type="spellStart"/>
      <w:r>
        <w:rPr>
          <w:rFonts w:ascii="Arial" w:hAnsi="Arial" w:cs="Arial"/>
          <w:color w:val="333333"/>
          <w:sz w:val="21"/>
          <w:szCs w:val="21"/>
        </w:rPr>
        <w:t>ферромагне</w:t>
      </w:r>
      <w:proofErr w:type="spellEnd"/>
      <w:r>
        <w:rPr>
          <w:rFonts w:ascii="Arial" w:hAnsi="Arial" w:cs="Arial"/>
          <w:color w:val="333333"/>
          <w:sz w:val="21"/>
          <w:szCs w:val="21"/>
        </w:rPr>
        <w:t xml:space="preserve"> </w:t>
      </w:r>
      <w:proofErr w:type="spellStart"/>
      <w:r>
        <w:rPr>
          <w:rFonts w:ascii="Arial" w:hAnsi="Arial" w:cs="Arial"/>
          <w:color w:val="333333"/>
          <w:sz w:val="21"/>
          <w:szCs w:val="21"/>
        </w:rPr>
        <w:t>тизма</w:t>
      </w:r>
      <w:proofErr w:type="spellEnd"/>
      <w:r>
        <w:rPr>
          <w:rFonts w:ascii="Arial" w:hAnsi="Arial" w:cs="Arial"/>
          <w:color w:val="333333"/>
          <w:sz w:val="21"/>
          <w:szCs w:val="21"/>
        </w:rPr>
        <w:t>.</w:t>
      </w:r>
    </w:p>
    <w:p w14:paraId="5A71FAA1" w14:textId="77777777" w:rsidR="00F62730" w:rsidRDefault="00F62730" w:rsidP="00F6273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§8. Краткие итоги ГЛАВЫ III.</w:t>
      </w:r>
    </w:p>
    <w:p w14:paraId="61A8CC07" w14:textId="77777777" w:rsidR="00F62730" w:rsidRDefault="00F62730" w:rsidP="00F6273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5. ГЛАВА 1У. Элементарные возбуждения бозе-типа в </w:t>
      </w:r>
      <w:proofErr w:type="spellStart"/>
      <w:r>
        <w:rPr>
          <w:rFonts w:ascii="Arial" w:hAnsi="Arial" w:cs="Arial"/>
          <w:color w:val="333333"/>
          <w:sz w:val="21"/>
          <w:szCs w:val="21"/>
        </w:rPr>
        <w:t>в</w:t>
      </w:r>
      <w:proofErr w:type="spellEnd"/>
      <w:r>
        <w:rPr>
          <w:rFonts w:ascii="Arial" w:hAnsi="Arial" w:cs="Arial"/>
          <w:color w:val="333333"/>
          <w:sz w:val="21"/>
          <w:szCs w:val="21"/>
        </w:rPr>
        <w:t xml:space="preserve"> ферромагнитной модели Хаббарда. стр.</w:t>
      </w:r>
    </w:p>
    <w:p w14:paraId="23A804B5" w14:textId="77777777" w:rsidR="00F62730" w:rsidRDefault="00F62730" w:rsidP="00F6273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Уравнение Дайсона для магнонов. Переход к паркетному приближению. стр.</w:t>
      </w:r>
    </w:p>
    <w:p w14:paraId="7FC95743" w14:textId="77777777" w:rsidR="00F62730" w:rsidRDefault="00F62730" w:rsidP="00F6273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§2. Закон дисперсии </w:t>
      </w:r>
      <w:proofErr w:type="spellStart"/>
      <w:r>
        <w:rPr>
          <w:rFonts w:ascii="Arial" w:hAnsi="Arial" w:cs="Arial"/>
          <w:color w:val="333333"/>
          <w:sz w:val="21"/>
          <w:szCs w:val="21"/>
        </w:rPr>
        <w:t>ферромагнонов</w:t>
      </w:r>
      <w:proofErr w:type="spellEnd"/>
      <w:r>
        <w:rPr>
          <w:rFonts w:ascii="Arial" w:hAnsi="Arial" w:cs="Arial"/>
          <w:color w:val="333333"/>
          <w:sz w:val="21"/>
          <w:szCs w:val="21"/>
        </w:rPr>
        <w:t>. Случай предельно малых концентраций вакансий. стр.</w:t>
      </w:r>
    </w:p>
    <w:p w14:paraId="6A25986D" w14:textId="77777777" w:rsidR="00F62730" w:rsidRDefault="00F62730" w:rsidP="00F6273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§3. Закон дисперсии </w:t>
      </w:r>
      <w:proofErr w:type="spellStart"/>
      <w:r>
        <w:rPr>
          <w:rFonts w:ascii="Arial" w:hAnsi="Arial" w:cs="Arial"/>
          <w:color w:val="333333"/>
          <w:sz w:val="21"/>
          <w:szCs w:val="21"/>
        </w:rPr>
        <w:t>ферромагнонов</w:t>
      </w:r>
      <w:proofErr w:type="spellEnd"/>
      <w:r>
        <w:rPr>
          <w:rFonts w:ascii="Arial" w:hAnsi="Arial" w:cs="Arial"/>
          <w:color w:val="333333"/>
          <w:sz w:val="21"/>
          <w:szCs w:val="21"/>
        </w:rPr>
        <w:t xml:space="preserve"> с учетом ферми-фона вакансий.</w:t>
      </w:r>
    </w:p>
    <w:p w14:paraId="3F558DCD" w14:textId="77777777" w:rsidR="00F62730" w:rsidRDefault="00F62730" w:rsidP="00F6273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Случай конечных "</w:t>
      </w:r>
      <w:proofErr w:type="gramStart"/>
      <w:r>
        <w:rPr>
          <w:rFonts w:ascii="Arial" w:hAnsi="Arial" w:cs="Arial"/>
          <w:color w:val="333333"/>
          <w:sz w:val="21"/>
          <w:szCs w:val="21"/>
        </w:rPr>
        <w:t>V .</w:t>
      </w:r>
      <w:proofErr w:type="gramEnd"/>
      <w:r>
        <w:rPr>
          <w:rFonts w:ascii="Arial" w:hAnsi="Arial" w:cs="Arial"/>
          <w:color w:val="333333"/>
          <w:sz w:val="21"/>
          <w:szCs w:val="21"/>
        </w:rPr>
        <w:t xml:space="preserve"> Закон дисперсии </w:t>
      </w:r>
      <w:proofErr w:type="gramStart"/>
      <w:r>
        <w:rPr>
          <w:rFonts w:ascii="Arial" w:hAnsi="Arial" w:cs="Arial"/>
          <w:color w:val="333333"/>
          <w:sz w:val="21"/>
          <w:szCs w:val="21"/>
        </w:rPr>
        <w:t>маг-</w:t>
      </w:r>
      <w:proofErr w:type="spellStart"/>
      <w:r>
        <w:rPr>
          <w:rFonts w:ascii="Arial" w:hAnsi="Arial" w:cs="Arial"/>
          <w:color w:val="333333"/>
          <w:sz w:val="21"/>
          <w:szCs w:val="21"/>
        </w:rPr>
        <w:t>нонов</w:t>
      </w:r>
      <w:proofErr w:type="spellEnd"/>
      <w:proofErr w:type="gramEnd"/>
      <w:r>
        <w:rPr>
          <w:rFonts w:ascii="Arial" w:hAnsi="Arial" w:cs="Arial"/>
          <w:color w:val="333333"/>
          <w:sz w:val="21"/>
          <w:szCs w:val="21"/>
        </w:rPr>
        <w:t>. Неоднородное решение.</w:t>
      </w:r>
    </w:p>
    <w:p w14:paraId="502DC325" w14:textId="77777777" w:rsidR="00F62730" w:rsidRDefault="00F62730" w:rsidP="00F6273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 Область существования ферромагнитной фазы в модели Хаббарда.</w:t>
      </w:r>
    </w:p>
    <w:p w14:paraId="06A43BD6" w14:textId="77777777" w:rsidR="00F62730" w:rsidRDefault="00F62730" w:rsidP="00F6273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 Краткие итоги ГЛАВЫ 1У.</w:t>
      </w:r>
    </w:p>
    <w:p w14:paraId="6598289A" w14:textId="77777777" w:rsidR="00F62730" w:rsidRDefault="00F62730" w:rsidP="00F6273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 ГЛАВА У. Закон дисперсии спиновых волн в редкоземельных металлах.</w:t>
      </w:r>
    </w:p>
    <w:p w14:paraId="195A8E10" w14:textId="77777777" w:rsidR="00F62730" w:rsidRDefault="00F62730" w:rsidP="00F6273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Постановка задачи.</w:t>
      </w:r>
    </w:p>
    <w:p w14:paraId="4208C7CA" w14:textId="77777777" w:rsidR="00F62730" w:rsidRDefault="00F62730" w:rsidP="00F6273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Спектр спиновых волн в ферромагнитной фазе.</w:t>
      </w:r>
    </w:p>
    <w:p w14:paraId="65E57143" w14:textId="77777777" w:rsidR="00F62730" w:rsidRDefault="00F62730" w:rsidP="00F6273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Спектр спиновых волн в геликоидальной фазе.</w:t>
      </w:r>
    </w:p>
    <w:p w14:paraId="2E371239" w14:textId="77777777" w:rsidR="00F62730" w:rsidRDefault="00F62730" w:rsidP="00F6273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Краткие итоги ГЛАВЫ У.</w:t>
      </w:r>
    </w:p>
    <w:p w14:paraId="77FDBE4B" w14:textId="77777777" w:rsidR="00410372" w:rsidRPr="00F62730" w:rsidRDefault="00410372" w:rsidP="00F62730"/>
    <w:sectPr w:rsidR="00410372" w:rsidRPr="00F62730"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57163C" w14:textId="77777777" w:rsidR="008D471E" w:rsidRDefault="008D471E">
      <w:pPr>
        <w:spacing w:after="0" w:line="240" w:lineRule="auto"/>
      </w:pPr>
      <w:r>
        <w:separator/>
      </w:r>
    </w:p>
  </w:endnote>
  <w:endnote w:type="continuationSeparator" w:id="0">
    <w:p w14:paraId="45B19888" w14:textId="77777777" w:rsidR="008D471E" w:rsidRDefault="008D47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678E12" w14:textId="77777777" w:rsidR="008D471E" w:rsidRDefault="008D471E"/>
    <w:p w14:paraId="47C22A52" w14:textId="77777777" w:rsidR="008D471E" w:rsidRDefault="008D471E"/>
    <w:p w14:paraId="7EDE6733" w14:textId="77777777" w:rsidR="008D471E" w:rsidRDefault="008D471E"/>
    <w:p w14:paraId="352A0072" w14:textId="77777777" w:rsidR="008D471E" w:rsidRDefault="008D471E"/>
    <w:p w14:paraId="275FE511" w14:textId="77777777" w:rsidR="008D471E" w:rsidRDefault="008D471E"/>
    <w:p w14:paraId="24E373E0" w14:textId="77777777" w:rsidR="008D471E" w:rsidRDefault="008D471E"/>
    <w:p w14:paraId="44E122C7" w14:textId="77777777" w:rsidR="008D471E" w:rsidRDefault="008D471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5F5D59A" wp14:editId="531054C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7EEA3B" w14:textId="77777777" w:rsidR="008D471E" w:rsidRDefault="008D471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5F5D59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E7EEA3B" w14:textId="77777777" w:rsidR="008D471E" w:rsidRDefault="008D471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C00144C" w14:textId="77777777" w:rsidR="008D471E" w:rsidRDefault="008D471E"/>
    <w:p w14:paraId="7A175F94" w14:textId="77777777" w:rsidR="008D471E" w:rsidRDefault="008D471E"/>
    <w:p w14:paraId="6DBAA4E7" w14:textId="77777777" w:rsidR="008D471E" w:rsidRDefault="008D471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4913C59" wp14:editId="42C4E4F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C9AE19" w14:textId="77777777" w:rsidR="008D471E" w:rsidRDefault="008D471E"/>
                          <w:p w14:paraId="0728E22E" w14:textId="77777777" w:rsidR="008D471E" w:rsidRDefault="008D471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4913C5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FC9AE19" w14:textId="77777777" w:rsidR="008D471E" w:rsidRDefault="008D471E"/>
                    <w:p w14:paraId="0728E22E" w14:textId="77777777" w:rsidR="008D471E" w:rsidRDefault="008D471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C5520BD" w14:textId="77777777" w:rsidR="008D471E" w:rsidRDefault="008D471E"/>
    <w:p w14:paraId="58D5BF03" w14:textId="77777777" w:rsidR="008D471E" w:rsidRDefault="008D471E">
      <w:pPr>
        <w:rPr>
          <w:sz w:val="2"/>
          <w:szCs w:val="2"/>
        </w:rPr>
      </w:pPr>
    </w:p>
    <w:p w14:paraId="1B0DB374" w14:textId="77777777" w:rsidR="008D471E" w:rsidRDefault="008D471E"/>
    <w:p w14:paraId="77AA290D" w14:textId="77777777" w:rsidR="008D471E" w:rsidRDefault="008D471E">
      <w:pPr>
        <w:spacing w:after="0" w:line="240" w:lineRule="auto"/>
      </w:pPr>
    </w:p>
  </w:footnote>
  <w:footnote w:type="continuationSeparator" w:id="0">
    <w:p w14:paraId="283ACD51" w14:textId="77777777" w:rsidR="008D471E" w:rsidRDefault="008D47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5"/>
    <w:multiLevelType w:val="multilevel"/>
    <w:tmpl w:val="00000054"/>
    <w:lvl w:ilvl="0">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37"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0"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1"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2"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3"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4"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5"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6"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7"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8"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9"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0"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1"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2"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3"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4"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6"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7"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8"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9"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4"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5"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6"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7"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8"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9"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0"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1"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2"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3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B89"/>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8DB"/>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B4"/>
    <w:rsid w:val="00330F36"/>
    <w:rsid w:val="00331009"/>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44C"/>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4E"/>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8F"/>
    <w:rsid w:val="004522BF"/>
    <w:rsid w:val="00452375"/>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7C"/>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533"/>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BC"/>
    <w:rsid w:val="007976F3"/>
    <w:rsid w:val="00797712"/>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A9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85"/>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236"/>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1E"/>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1E"/>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BAD"/>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D"/>
    <w:rsid w:val="00A354B6"/>
    <w:rsid w:val="00A35555"/>
    <w:rsid w:val="00A3559E"/>
    <w:rsid w:val="00A355C8"/>
    <w:rsid w:val="00A3560A"/>
    <w:rsid w:val="00A35636"/>
    <w:rsid w:val="00A3569B"/>
    <w:rsid w:val="00A356FA"/>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1"/>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F6"/>
    <w:rsid w:val="00A63245"/>
    <w:rsid w:val="00A632A9"/>
    <w:rsid w:val="00A632E7"/>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8E3"/>
    <w:rsid w:val="00AF49C9"/>
    <w:rsid w:val="00AF4A57"/>
    <w:rsid w:val="00AF4A84"/>
    <w:rsid w:val="00AF4A97"/>
    <w:rsid w:val="00AF4AD4"/>
    <w:rsid w:val="00AF4B62"/>
    <w:rsid w:val="00AF4B6B"/>
    <w:rsid w:val="00AF4B91"/>
    <w:rsid w:val="00AF4BD8"/>
    <w:rsid w:val="00AF4CD2"/>
    <w:rsid w:val="00AF4D62"/>
    <w:rsid w:val="00AF4DFF"/>
    <w:rsid w:val="00AF4E4B"/>
    <w:rsid w:val="00AF4E8C"/>
    <w:rsid w:val="00AF4EF4"/>
    <w:rsid w:val="00AF5024"/>
    <w:rsid w:val="00AF505F"/>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4A1"/>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C"/>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129763</TotalTime>
  <Pages>2</Pages>
  <Words>317</Words>
  <Characters>1810</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2123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3414</cp:revision>
  <cp:lastPrinted>2009-02-06T05:36:00Z</cp:lastPrinted>
  <dcterms:created xsi:type="dcterms:W3CDTF">2024-01-07T13:43:00Z</dcterms:created>
  <dcterms:modified xsi:type="dcterms:W3CDTF">2025-07-11T21:01:00Z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