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A2" w:rsidRPr="00581EA2" w:rsidRDefault="00581EA2" w:rsidP="00581EA2">
      <w:pPr>
        <w:widowControl/>
        <w:tabs>
          <w:tab w:val="clear" w:pos="709"/>
        </w:tabs>
        <w:suppressAutoHyphens w:val="0"/>
        <w:spacing w:after="0" w:line="258" w:lineRule="auto"/>
        <w:ind w:left="300" w:right="40" w:firstLine="0"/>
        <w:jc w:val="center"/>
        <w:rPr>
          <w:rFonts w:ascii="Times New Roman" w:eastAsia="Times New Roman" w:hAnsi="Times New Roman" w:cs="Arial"/>
          <w:kern w:val="0"/>
          <w:sz w:val="27"/>
          <w:szCs w:val="20"/>
          <w:lang w:eastAsia="ru-RU"/>
        </w:rPr>
      </w:pPr>
      <w:bookmarkStart w:id="0" w:name="page1"/>
      <w:bookmarkEnd w:id="0"/>
      <w:r w:rsidRPr="00581EA2">
        <w:rPr>
          <w:rFonts w:ascii="Times New Roman" w:eastAsia="Times New Roman" w:hAnsi="Times New Roman" w:cs="Arial"/>
          <w:kern w:val="0"/>
          <w:sz w:val="28"/>
          <w:szCs w:val="20"/>
          <w:lang w:eastAsia="ru-RU"/>
        </w:rPr>
        <w:t xml:space="preserve">ДЕРЖАВНИЙ ВИЩИЙ НАВЧАЛЬНИЙ ЗАКЛАД </w:t>
      </w:r>
      <w:r w:rsidRPr="00581EA2">
        <w:rPr>
          <w:rFonts w:ascii="Times New Roman" w:eastAsia="Times New Roman" w:hAnsi="Times New Roman" w:cs="Arial"/>
          <w:kern w:val="0"/>
          <w:sz w:val="27"/>
          <w:szCs w:val="20"/>
          <w:lang w:eastAsia="ru-RU"/>
        </w:rPr>
        <w:t>«ПРИДНІПРОВСЬКА ДЕРЖАВНА АКАДЕМІЯ БУДІВНИЦТВА ТА АРХІТЕКТУРИ»</w:t>
      </w:r>
    </w:p>
    <w:p w:rsidR="00581EA2" w:rsidRPr="00581EA2" w:rsidRDefault="00581EA2" w:rsidP="00581EA2">
      <w:pPr>
        <w:widowControl/>
        <w:tabs>
          <w:tab w:val="clear" w:pos="709"/>
        </w:tabs>
        <w:suppressAutoHyphens w:val="0"/>
        <w:spacing w:after="0" w:line="255"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На правах рукопису</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left="23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КРАВЧУНОВСЬКА ТЕТЯНА СЕРГІЇВНА</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УДК 69.059.7:728</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35"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right="-17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РОЗВИТОК НАУКОВИХ ОСНОВ ОРГАНІЗАЦІЙНО-ТЕХНОЛОГІЧНОГО</w:t>
      </w:r>
    </w:p>
    <w:p w:rsidR="00581EA2" w:rsidRPr="00581EA2" w:rsidRDefault="00581EA2" w:rsidP="00581EA2">
      <w:pPr>
        <w:widowControl/>
        <w:tabs>
          <w:tab w:val="clear" w:pos="709"/>
        </w:tabs>
        <w:suppressAutoHyphens w:val="0"/>
        <w:spacing w:after="0" w:line="238" w:lineRule="auto"/>
        <w:ind w:right="-17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ПРОЕКТУВАННЯ КОМПЛЕКСНОЇ РЕКОНСТРУКЦІЇ</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ЖИТЛОВОЇ ЗАБУДОВИ</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05.23.08 – технологія та організація промислового та цивільного будівництва</w:t>
      </w:r>
    </w:p>
    <w:p w:rsidR="00581EA2" w:rsidRPr="00581EA2" w:rsidRDefault="00581EA2" w:rsidP="00581EA2">
      <w:pPr>
        <w:widowControl/>
        <w:tabs>
          <w:tab w:val="clear" w:pos="709"/>
        </w:tabs>
        <w:suppressAutoHyphens w:val="0"/>
        <w:spacing w:after="0" w:line="316"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Дисертація на здобуття наукового ступеня</w:t>
      </w:r>
    </w:p>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доктора технічних наук</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36"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left="542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Науковий консультант</w:t>
      </w:r>
    </w:p>
    <w:p w:rsidR="00581EA2" w:rsidRPr="00581EA2" w:rsidRDefault="00581EA2" w:rsidP="00581EA2">
      <w:pPr>
        <w:widowControl/>
        <w:tabs>
          <w:tab w:val="clear" w:pos="709"/>
        </w:tabs>
        <w:suppressAutoHyphens w:val="0"/>
        <w:spacing w:after="0" w:line="238" w:lineRule="auto"/>
        <w:ind w:left="542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Кірнос Володимир Михайлович</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left="542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доктор технічних наук, професор</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Дніпропетровськ-2011</w:t>
      </w:r>
    </w:p>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sectPr w:rsidR="00581EA2" w:rsidRPr="00581EA2" w:rsidSect="00581EA2">
          <w:type w:val="continuous"/>
          <w:pgSz w:w="11900" w:h="16834"/>
          <w:pgMar w:top="1127" w:right="849" w:bottom="1440" w:left="1440" w:header="0" w:footer="0" w:gutter="0"/>
          <w:cols w:space="0" w:equalWidth="0">
            <w:col w:w="962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1" w:name="page2"/>
      <w:bookmarkEnd w:id="1"/>
      <w:r w:rsidRPr="00581EA2">
        <w:rPr>
          <w:rFonts w:ascii="Times New Roman" w:eastAsia="Times New Roman" w:hAnsi="Times New Roman" w:cs="Arial"/>
          <w:kern w:val="0"/>
          <w:sz w:val="28"/>
          <w:szCs w:val="20"/>
          <w:lang w:eastAsia="ru-RU"/>
        </w:rPr>
        <w:t>1</w:t>
      </w:r>
    </w:p>
    <w:p w:rsidR="00581EA2" w:rsidRPr="00581EA2" w:rsidRDefault="00581EA2" w:rsidP="00581EA2">
      <w:pPr>
        <w:widowControl/>
        <w:tabs>
          <w:tab w:val="clear" w:pos="709"/>
        </w:tabs>
        <w:suppressAutoHyphens w:val="0"/>
        <w:spacing w:after="0" w:line="9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right="-29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ЗМІСТ</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6"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 w:val="left" w:leader="dot" w:pos="934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ВСТУП</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5</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1. Житловий фонд України: сучасний стан, перспективи формування</w:t>
      </w:r>
    </w:p>
    <w:p w:rsidR="00581EA2" w:rsidRPr="00581EA2" w:rsidRDefault="00581EA2" w:rsidP="00581EA2">
      <w:pPr>
        <w:widowControl/>
        <w:tabs>
          <w:tab w:val="clear" w:pos="709"/>
          <w:tab w:val="left" w:leader="dot" w:pos="920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 функціонування та відновлення</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16</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1.1. Проблеми і перспективи сталого розвитку населених пунктів України.16</w:t>
      </w:r>
    </w:p>
    <w:p w:rsidR="00581EA2" w:rsidRPr="00581EA2" w:rsidRDefault="00581EA2" w:rsidP="00581EA2">
      <w:pPr>
        <w:widowControl/>
        <w:tabs>
          <w:tab w:val="clear" w:pos="709"/>
          <w:tab w:val="left" w:leader="dot" w:pos="920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1.2. Сучасний стан та перспективи розвитку житлового фонду України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22</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1.2.1. Тенденції змін чисельності населення, населених пунктів та житла</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22</w:t>
      </w:r>
    </w:p>
    <w:p w:rsidR="00581EA2" w:rsidRPr="00581EA2" w:rsidRDefault="00581EA2" w:rsidP="00581EA2">
      <w:pPr>
        <w:widowControl/>
        <w:tabs>
          <w:tab w:val="clear" w:pos="709"/>
          <w:tab w:val="left" w:leader="dot" w:pos="920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1.2.2. Характеристика житлового фонду різних періодів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28</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1.2.3. Особливості житлових будівель типових серій</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30</w:t>
      </w:r>
    </w:p>
    <w:p w:rsidR="00581EA2" w:rsidRPr="00581EA2" w:rsidRDefault="00581EA2" w:rsidP="00581EA2">
      <w:pPr>
        <w:widowControl/>
        <w:tabs>
          <w:tab w:val="clear" w:pos="709"/>
          <w:tab w:val="left" w:leader="dot" w:pos="920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1.2.4. Аналіз причин ремонту і реконструкції житлового фонду</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40</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1.2.5. Принципи створення сучасного житла та систем життєзабезпечення.47</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1.3. Розвиток методів оцінки і вибору раціональних організаційно-</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технологічних рішень реконструкції житлового фонду</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52</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1.4. Особливості методичних підходів до оцінки ефективності реконструкції</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житлового фонду</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61</w:t>
      </w:r>
    </w:p>
    <w:p w:rsidR="00581EA2" w:rsidRPr="00581EA2" w:rsidRDefault="00581EA2" w:rsidP="00581EA2">
      <w:pPr>
        <w:widowControl/>
        <w:tabs>
          <w:tab w:val="clear" w:pos="709"/>
          <w:tab w:val="left" w:leader="dot" w:pos="920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1.5. Особливості комплексної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71</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Висновки по розділу 1. Постановка мети і завдань дослідження</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76</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2. Концептуальні засади організаційно-технологічного проектування</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комплексної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81</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2.1. Обґрунтування застосовуваних методів дослідження та раціоналізації</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параметрів організаційно-технологічної системи проектування комплексної</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реконструкції житлової забудови як основи управління процесом</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продовження життєвого циклу житлового фонду</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81</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2.2. Сутність та основні положення концепції комплексної реконструкції</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84</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2.3. Методологічні принципи організаційно-технологічного проектування</w:t>
      </w:r>
    </w:p>
    <w:p w:rsidR="00581EA2" w:rsidRPr="00581EA2" w:rsidRDefault="00581EA2" w:rsidP="00581EA2">
      <w:pPr>
        <w:widowControl/>
        <w:tabs>
          <w:tab w:val="clear" w:pos="709"/>
          <w:tab w:val="left" w:leader="dot" w:pos="920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комплексної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92</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2.4. Сутність методу організаційно-технологічного обґрунтування тривалості</w:t>
      </w:r>
    </w:p>
    <w:p w:rsidR="00581EA2" w:rsidRPr="00581EA2" w:rsidRDefault="00581EA2" w:rsidP="00581EA2">
      <w:pPr>
        <w:widowControl/>
        <w:tabs>
          <w:tab w:val="clear" w:pos="709"/>
          <w:tab w:val="left" w:leader="dot" w:pos="906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і вартості комплексної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104</w:t>
      </w:r>
    </w:p>
    <w:p w:rsidR="00581EA2" w:rsidRPr="00581EA2" w:rsidRDefault="00581EA2" w:rsidP="00581EA2">
      <w:pPr>
        <w:widowControl/>
        <w:tabs>
          <w:tab w:val="clear" w:pos="709"/>
          <w:tab w:val="left" w:leader="dot" w:pos="9060"/>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Висновки по розділу 2</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115</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3. Систематизація і класифікація факторів і параметрів, що</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впливають на показники ефективності організаційно-технологічних рішень</w:t>
      </w:r>
    </w:p>
    <w:p w:rsidR="00581EA2" w:rsidRPr="00581EA2" w:rsidRDefault="00581EA2" w:rsidP="00581EA2">
      <w:pPr>
        <w:widowControl/>
        <w:tabs>
          <w:tab w:val="clear" w:pos="709"/>
          <w:tab w:val="left" w:leader="dot" w:pos="906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комплексної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117</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3.1. Специфіка технології та організації будівельного виробництва при</w:t>
      </w:r>
    </w:p>
    <w:p w:rsidR="00581EA2" w:rsidRPr="00581EA2" w:rsidRDefault="00581EA2" w:rsidP="00581EA2">
      <w:pPr>
        <w:widowControl/>
        <w:tabs>
          <w:tab w:val="clear" w:pos="709"/>
          <w:tab w:val="left" w:leader="dot" w:pos="906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комплексній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117</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3.2. Аналіз сучасного рівня організаційно-технологічних рішень</w:t>
      </w:r>
    </w:p>
    <w:p w:rsidR="00581EA2" w:rsidRPr="00581EA2" w:rsidRDefault="00581EA2" w:rsidP="00581EA2">
      <w:pPr>
        <w:widowControl/>
        <w:tabs>
          <w:tab w:val="clear" w:pos="709"/>
          <w:tab w:val="left" w:leader="dot" w:pos="9060"/>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реконструкції житлового фонду</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125</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3.3. Фактори і параметри, що враховуються при організаційно-</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технологічному проектуванні комплексної реконструкції</w:t>
      </w:r>
    </w:p>
    <w:p w:rsidR="00581EA2" w:rsidRPr="00581EA2" w:rsidRDefault="00581EA2" w:rsidP="00581EA2">
      <w:pPr>
        <w:widowControl/>
        <w:tabs>
          <w:tab w:val="clear" w:pos="709"/>
          <w:tab w:val="left" w:leader="dot" w:pos="90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129</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3.4. Формування сукупності моделей для кількісної оцінки впливу</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організаційно-технологічних та економічних факторів на тривалість і</w:t>
      </w:r>
    </w:p>
    <w:p w:rsidR="00581EA2" w:rsidRPr="00581EA2" w:rsidRDefault="00581EA2" w:rsidP="00581EA2">
      <w:pPr>
        <w:widowControl/>
        <w:tabs>
          <w:tab w:val="clear" w:pos="709"/>
          <w:tab w:val="left" w:leader="dot" w:pos="906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вартість комплексної реконструкції житлової забудови</w:t>
      </w:r>
      <w:r w:rsidRPr="00581EA2">
        <w:rPr>
          <w:rFonts w:ascii="Times New Roman" w:eastAsia="Times New Roman" w:hAnsi="Times New Roman" w:cs="Arial"/>
          <w:kern w:val="0"/>
          <w:sz w:val="20"/>
          <w:szCs w:val="20"/>
          <w:lang w:eastAsia="ru-RU"/>
        </w:rPr>
        <w:tab/>
      </w:r>
      <w:r w:rsidRPr="00581EA2">
        <w:rPr>
          <w:rFonts w:ascii="Times New Roman" w:eastAsia="Times New Roman" w:hAnsi="Times New Roman" w:cs="Arial"/>
          <w:kern w:val="0"/>
          <w:sz w:val="28"/>
          <w:szCs w:val="20"/>
          <w:lang w:eastAsia="ru-RU"/>
        </w:rPr>
        <w:t>136</w:t>
      </w:r>
    </w:p>
    <w:p w:rsidR="00581EA2" w:rsidRPr="00581EA2" w:rsidRDefault="00581EA2" w:rsidP="00581EA2">
      <w:pPr>
        <w:widowControl/>
        <w:tabs>
          <w:tab w:val="clear" w:pos="709"/>
          <w:tab w:val="left" w:leader="dot" w:pos="906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581EA2" w:rsidRPr="00581EA2">
          <w:pgSz w:w="11900" w:h="16840"/>
          <w:pgMar w:top="714" w:right="887" w:bottom="746" w:left="1440" w:header="0" w:footer="0" w:gutter="0"/>
          <w:cols w:space="0" w:equalWidth="0">
            <w:col w:w="9580"/>
          </w:cols>
          <w:docGrid w:linePitch="360"/>
        </w:sectPr>
      </w:pPr>
    </w:p>
    <w:tbl>
      <w:tblPr>
        <w:tblW w:w="0" w:type="auto"/>
        <w:tblInd w:w="260" w:type="dxa"/>
        <w:tblLayout w:type="fixed"/>
        <w:tblCellMar>
          <w:left w:w="0" w:type="dxa"/>
          <w:right w:w="0" w:type="dxa"/>
        </w:tblCellMar>
        <w:tblLook w:val="0000"/>
      </w:tblPr>
      <w:tblGrid>
        <w:gridCol w:w="8800"/>
        <w:gridCol w:w="440"/>
      </w:tblGrid>
      <w:tr w:rsidR="00581EA2" w:rsidRPr="00581EA2" w:rsidTr="00764A91">
        <w:trPr>
          <w:trHeight w:val="362"/>
        </w:trPr>
        <w:tc>
          <w:tcPr>
            <w:tcW w:w="880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bookmarkStart w:id="2" w:name="page3"/>
            <w:bookmarkEnd w:id="2"/>
            <w:r w:rsidRPr="00581EA2">
              <w:rPr>
                <w:rFonts w:ascii="Times New Roman" w:eastAsia="Times New Roman" w:hAnsi="Times New Roman" w:cs="Arial"/>
                <w:kern w:val="0"/>
                <w:sz w:val="28"/>
                <w:szCs w:val="20"/>
                <w:lang w:eastAsia="ru-RU"/>
              </w:rPr>
              <w:t>2</w:t>
            </w:r>
          </w:p>
        </w:tc>
        <w:tc>
          <w:tcPr>
            <w:tcW w:w="44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71"/>
        </w:trPr>
        <w:tc>
          <w:tcPr>
            <w:tcW w:w="880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Висновки по розділу 3.......................................................................................</w:t>
            </w:r>
          </w:p>
        </w:tc>
        <w:tc>
          <w:tcPr>
            <w:tcW w:w="44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151</w:t>
            </w: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4. Вибір та обґрунтування організаційно-технологічних рішень</w:t>
            </w:r>
          </w:p>
        </w:tc>
        <w:tc>
          <w:tcPr>
            <w:tcW w:w="44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комплексної реконструкції житлової забудови..............................................</w:t>
            </w:r>
          </w:p>
        </w:tc>
        <w:tc>
          <w:tcPr>
            <w:tcW w:w="44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153</w:t>
            </w:r>
          </w:p>
        </w:tc>
      </w:tr>
    </w:tbl>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4.1. Формування сукупності способів комплексної реконструкції будівельних</w:t>
      </w:r>
    </w:p>
    <w:tbl>
      <w:tblPr>
        <w:tblW w:w="0" w:type="auto"/>
        <w:tblInd w:w="260" w:type="dxa"/>
        <w:tblLayout w:type="fixed"/>
        <w:tblCellMar>
          <w:left w:w="0" w:type="dxa"/>
          <w:right w:w="0" w:type="dxa"/>
        </w:tblCellMar>
        <w:tblLook w:val="0000"/>
      </w:tblPr>
      <w:tblGrid>
        <w:gridCol w:w="8820"/>
        <w:gridCol w:w="420"/>
      </w:tblGrid>
      <w:tr w:rsidR="00581EA2" w:rsidRPr="00581EA2" w:rsidTr="00764A91">
        <w:trPr>
          <w:trHeight w:val="321"/>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об’єктів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153</w:t>
            </w: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4.2. Оцінка та вибір раціональних способів і визначення послідовності</w:t>
            </w:r>
          </w:p>
        </w:tc>
        <w:tc>
          <w:tcPr>
            <w:tcW w:w="42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комплексної реконструкції будівельних об’єктів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177</w:t>
            </w: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Висновки по розділу 4.......................................................................................</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188</w:t>
            </w:r>
          </w:p>
        </w:tc>
      </w:tr>
    </w:tbl>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5. Дослідження впливу організаційно-технологічних та економічних</w:t>
      </w:r>
    </w:p>
    <w:tbl>
      <w:tblPr>
        <w:tblW w:w="0" w:type="auto"/>
        <w:tblInd w:w="260" w:type="dxa"/>
        <w:tblLayout w:type="fixed"/>
        <w:tblCellMar>
          <w:left w:w="0" w:type="dxa"/>
          <w:right w:w="0" w:type="dxa"/>
        </w:tblCellMar>
        <w:tblLook w:val="0000"/>
      </w:tblPr>
      <w:tblGrid>
        <w:gridCol w:w="8800"/>
        <w:gridCol w:w="440"/>
      </w:tblGrid>
      <w:tr w:rsidR="00581EA2" w:rsidRPr="00581EA2" w:rsidTr="00764A91">
        <w:trPr>
          <w:trHeight w:val="321"/>
        </w:trPr>
        <w:tc>
          <w:tcPr>
            <w:tcW w:w="8800" w:type="dxa"/>
            <w:shd w:val="clear" w:color="auto" w:fill="auto"/>
            <w:vAlign w:val="bottom"/>
          </w:tcPr>
          <w:p w:rsidR="00581EA2" w:rsidRPr="00581EA2" w:rsidRDefault="00581EA2" w:rsidP="00581EA2">
            <w:pPr>
              <w:widowControl/>
              <w:tabs>
                <w:tab w:val="clear" w:pos="709"/>
              </w:tabs>
              <w:suppressAutoHyphens w:val="0"/>
              <w:spacing w:after="0" w:line="321"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факторів на тривалість комплексної реконструкції житлової забудови......</w:t>
            </w:r>
          </w:p>
        </w:tc>
        <w:tc>
          <w:tcPr>
            <w:tcW w:w="440" w:type="dxa"/>
            <w:shd w:val="clear" w:color="auto" w:fill="auto"/>
            <w:vAlign w:val="bottom"/>
          </w:tcPr>
          <w:p w:rsidR="00581EA2" w:rsidRPr="00581EA2" w:rsidRDefault="00581EA2" w:rsidP="00581EA2">
            <w:pPr>
              <w:widowControl/>
              <w:tabs>
                <w:tab w:val="clear" w:pos="709"/>
              </w:tabs>
              <w:suppressAutoHyphens w:val="0"/>
              <w:spacing w:after="0" w:line="321" w:lineRule="exact"/>
              <w:ind w:firstLine="0"/>
              <w:jc w:val="righ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190</w:t>
            </w:r>
          </w:p>
        </w:tc>
      </w:tr>
      <w:tr w:rsidR="00581EA2" w:rsidRPr="00581EA2" w:rsidTr="00764A91">
        <w:trPr>
          <w:trHeight w:val="320"/>
        </w:trPr>
        <w:tc>
          <w:tcPr>
            <w:tcW w:w="924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5.1. Характеристика вибіркової сукупності проектів-представників і методів</w:t>
            </w: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обробки результатів...........................................................................................</w:t>
            </w:r>
          </w:p>
        </w:tc>
        <w:tc>
          <w:tcPr>
            <w:tcW w:w="44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190</w:t>
            </w: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5.2. Виявлення закономірностей впливу організаційно-технологічних та</w:t>
            </w:r>
          </w:p>
        </w:tc>
        <w:tc>
          <w:tcPr>
            <w:tcW w:w="44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економічних факторів на тривалість комплексної реконструкції житлової</w:t>
            </w:r>
          </w:p>
        </w:tc>
        <w:tc>
          <w:tcPr>
            <w:tcW w:w="440" w:type="dxa"/>
            <w:vMerge w:val="restart"/>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righ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199</w:t>
            </w: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забудови..............................................................................................................</w:t>
            </w:r>
          </w:p>
        </w:tc>
        <w:tc>
          <w:tcPr>
            <w:tcW w:w="440" w:type="dxa"/>
            <w:vMerge/>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0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Висновки по розділу 5.......................................................................................</w:t>
            </w:r>
          </w:p>
        </w:tc>
        <w:tc>
          <w:tcPr>
            <w:tcW w:w="44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249</w:t>
            </w:r>
          </w:p>
        </w:tc>
      </w:tr>
    </w:tbl>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6. Дослідження впливу організаційно-технологічних та економічних</w:t>
      </w:r>
    </w:p>
    <w:tbl>
      <w:tblPr>
        <w:tblW w:w="0" w:type="auto"/>
        <w:tblInd w:w="260" w:type="dxa"/>
        <w:tblLayout w:type="fixed"/>
        <w:tblCellMar>
          <w:left w:w="0" w:type="dxa"/>
          <w:right w:w="0" w:type="dxa"/>
        </w:tblCellMar>
        <w:tblLook w:val="0000"/>
      </w:tblPr>
      <w:tblGrid>
        <w:gridCol w:w="8820"/>
        <w:gridCol w:w="420"/>
      </w:tblGrid>
      <w:tr w:rsidR="00581EA2" w:rsidRPr="00581EA2" w:rsidTr="00764A91">
        <w:trPr>
          <w:trHeight w:val="321"/>
        </w:trPr>
        <w:tc>
          <w:tcPr>
            <w:tcW w:w="8820" w:type="dxa"/>
            <w:shd w:val="clear" w:color="auto" w:fill="auto"/>
            <w:vAlign w:val="bottom"/>
          </w:tcPr>
          <w:p w:rsidR="00581EA2" w:rsidRPr="00581EA2" w:rsidRDefault="00581EA2" w:rsidP="00581EA2">
            <w:pPr>
              <w:widowControl/>
              <w:tabs>
                <w:tab w:val="clear" w:pos="709"/>
              </w:tabs>
              <w:suppressAutoHyphens w:val="0"/>
              <w:spacing w:after="0" w:line="321"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факторів на вартість комплексної реконструкції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1"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250</w:t>
            </w: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6.1. Виявлення парних моделей для обґрунтування вартості комплексної</w:t>
            </w:r>
          </w:p>
        </w:tc>
        <w:tc>
          <w:tcPr>
            <w:tcW w:w="42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реконструкції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250</w:t>
            </w: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6.2. Виявлення багатофакторних моделей для обґрунтування вартості</w:t>
            </w:r>
          </w:p>
        </w:tc>
        <w:tc>
          <w:tcPr>
            <w:tcW w:w="42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комплексної реконструкції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261</w:t>
            </w:r>
          </w:p>
        </w:tc>
      </w:tr>
      <w:tr w:rsidR="00581EA2" w:rsidRPr="00581EA2" w:rsidTr="00764A91">
        <w:trPr>
          <w:trHeight w:val="320"/>
        </w:trPr>
        <w:tc>
          <w:tcPr>
            <w:tcW w:w="88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Висновки по розділу 6.......................................................................................</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288</w:t>
            </w:r>
          </w:p>
        </w:tc>
      </w:tr>
    </w:tbl>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РОЗДІЛ 7. Організаційне регулювання комплексної реконструкції житлової</w:t>
      </w:r>
    </w:p>
    <w:tbl>
      <w:tblPr>
        <w:tblW w:w="0" w:type="auto"/>
        <w:tblInd w:w="260" w:type="dxa"/>
        <w:tblLayout w:type="fixed"/>
        <w:tblCellMar>
          <w:left w:w="0" w:type="dxa"/>
          <w:right w:w="0" w:type="dxa"/>
        </w:tblCellMar>
        <w:tblLook w:val="0000"/>
      </w:tblPr>
      <w:tblGrid>
        <w:gridCol w:w="460"/>
        <w:gridCol w:w="8360"/>
        <w:gridCol w:w="420"/>
      </w:tblGrid>
      <w:tr w:rsidR="00581EA2" w:rsidRPr="00581EA2" w:rsidTr="00764A91">
        <w:trPr>
          <w:trHeight w:val="321"/>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1"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1"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290</w:t>
            </w:r>
          </w:p>
        </w:tc>
      </w:tr>
      <w:tr w:rsidR="00581EA2" w:rsidRPr="00581EA2" w:rsidTr="00764A91">
        <w:trPr>
          <w:trHeight w:val="320"/>
        </w:trPr>
        <w:tc>
          <w:tcPr>
            <w:tcW w:w="46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7.1.</w:t>
            </w:r>
          </w:p>
        </w:tc>
        <w:tc>
          <w:tcPr>
            <w:tcW w:w="8360" w:type="dxa"/>
            <w:shd w:val="clear" w:color="auto" w:fill="auto"/>
            <w:vAlign w:val="bottom"/>
          </w:tcPr>
          <w:p w:rsidR="00581EA2" w:rsidRPr="00581EA2" w:rsidRDefault="00581EA2" w:rsidP="00581EA2">
            <w:pPr>
              <w:widowControl/>
              <w:tabs>
                <w:tab w:val="clear" w:pos="709"/>
              </w:tabs>
              <w:suppressAutoHyphens w:val="0"/>
              <w:spacing w:after="0" w:line="320" w:lineRule="exact"/>
              <w:ind w:left="40" w:firstLine="0"/>
              <w:jc w:val="left"/>
              <w:rPr>
                <w:rFonts w:ascii="Times New Roman" w:eastAsia="Times New Roman" w:hAnsi="Times New Roman" w:cs="Arial"/>
                <w:w w:val="99"/>
                <w:kern w:val="0"/>
                <w:sz w:val="28"/>
                <w:szCs w:val="20"/>
                <w:lang w:eastAsia="ru-RU"/>
              </w:rPr>
            </w:pPr>
            <w:r w:rsidRPr="00581EA2">
              <w:rPr>
                <w:rFonts w:ascii="Times New Roman" w:eastAsia="Times New Roman" w:hAnsi="Times New Roman" w:cs="Arial"/>
                <w:w w:val="99"/>
                <w:kern w:val="0"/>
                <w:sz w:val="28"/>
                <w:szCs w:val="20"/>
                <w:lang w:eastAsia="ru-RU"/>
              </w:rPr>
              <w:t>Прогнозна оцінка проблем і напрямків розвитку міст............................</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290</w:t>
            </w:r>
          </w:p>
        </w:tc>
      </w:tr>
      <w:tr w:rsidR="00581EA2" w:rsidRPr="00581EA2" w:rsidTr="00764A91">
        <w:trPr>
          <w:trHeight w:val="320"/>
        </w:trPr>
        <w:tc>
          <w:tcPr>
            <w:tcW w:w="46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7.2.</w:t>
            </w:r>
          </w:p>
        </w:tc>
        <w:tc>
          <w:tcPr>
            <w:tcW w:w="8360" w:type="dxa"/>
            <w:shd w:val="clear" w:color="auto" w:fill="auto"/>
            <w:vAlign w:val="bottom"/>
          </w:tcPr>
          <w:p w:rsidR="00581EA2" w:rsidRPr="00581EA2" w:rsidRDefault="00581EA2" w:rsidP="00581EA2">
            <w:pPr>
              <w:widowControl/>
              <w:tabs>
                <w:tab w:val="clear" w:pos="709"/>
              </w:tabs>
              <w:suppressAutoHyphens w:val="0"/>
              <w:spacing w:after="0" w:line="320" w:lineRule="exact"/>
              <w:ind w:left="4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Організаційно-правові аспекти комплексної реконструкції житлової</w:t>
            </w:r>
          </w:p>
        </w:tc>
        <w:tc>
          <w:tcPr>
            <w:tcW w:w="420" w:type="dxa"/>
            <w:vMerge w:val="restart"/>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292</w:t>
            </w: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w:t>
            </w:r>
          </w:p>
        </w:tc>
        <w:tc>
          <w:tcPr>
            <w:tcW w:w="420" w:type="dxa"/>
            <w:vMerge/>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46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7.3.</w:t>
            </w:r>
          </w:p>
        </w:tc>
        <w:tc>
          <w:tcPr>
            <w:tcW w:w="8360" w:type="dxa"/>
            <w:shd w:val="clear" w:color="auto" w:fill="auto"/>
            <w:vAlign w:val="bottom"/>
          </w:tcPr>
          <w:p w:rsidR="00581EA2" w:rsidRPr="00581EA2" w:rsidRDefault="00581EA2" w:rsidP="00581EA2">
            <w:pPr>
              <w:widowControl/>
              <w:tabs>
                <w:tab w:val="clear" w:pos="709"/>
              </w:tabs>
              <w:suppressAutoHyphens w:val="0"/>
              <w:spacing w:after="0" w:line="320" w:lineRule="exact"/>
              <w:ind w:left="4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Методичний підхід до обґрунтування доцільності та ефективності</w:t>
            </w:r>
          </w:p>
        </w:tc>
        <w:tc>
          <w:tcPr>
            <w:tcW w:w="42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реалізації проектів комплексної реконструкції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302</w:t>
            </w: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Висновки по розділу 7.......................................................................................</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312</w:t>
            </w: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ЗАГАЛЬНІ ВИСНОВКИ...................................................................................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314</w:t>
            </w: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СПИСОК ВИКОРИСТАНИХ ДЖЕРЕЛ..........................................................</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317</w:t>
            </w: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ДОДАТОК А. Акти впровадження результатів роботи.................................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374</w:t>
            </w:r>
          </w:p>
        </w:tc>
      </w:tr>
      <w:tr w:rsidR="00581EA2" w:rsidRPr="00581EA2" w:rsidTr="00764A91">
        <w:trPr>
          <w:trHeight w:val="320"/>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320" w:lineRule="exac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ДОДАТОК Б. Текст програми розрахунку економічної ефективності</w:t>
            </w:r>
          </w:p>
        </w:tc>
        <w:tc>
          <w:tcPr>
            <w:tcW w:w="42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581EA2" w:rsidRPr="00581EA2" w:rsidTr="00764A91">
        <w:trPr>
          <w:trHeight w:val="364"/>
        </w:trPr>
        <w:tc>
          <w:tcPr>
            <w:tcW w:w="8820" w:type="dxa"/>
            <w:gridSpan w:val="2"/>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реалізації проекту комплексної реконструкції житлової забудови..............</w:t>
            </w:r>
          </w:p>
        </w:tc>
        <w:tc>
          <w:tcPr>
            <w:tcW w:w="420" w:type="dxa"/>
            <w:shd w:val="clear" w:color="auto" w:fill="auto"/>
            <w:vAlign w:val="bottom"/>
          </w:tcPr>
          <w:p w:rsidR="00581EA2" w:rsidRPr="00581EA2" w:rsidRDefault="00581EA2" w:rsidP="00581EA2">
            <w:pPr>
              <w:widowControl/>
              <w:tabs>
                <w:tab w:val="clear" w:pos="709"/>
              </w:tabs>
              <w:suppressAutoHyphens w:val="0"/>
              <w:spacing w:after="0" w:line="0" w:lineRule="atLeast"/>
              <w:ind w:firstLine="0"/>
              <w:jc w:val="right"/>
              <w:rPr>
                <w:rFonts w:ascii="Times New Roman" w:eastAsia="Times New Roman" w:hAnsi="Times New Roman" w:cs="Arial"/>
                <w:w w:val="95"/>
                <w:kern w:val="0"/>
                <w:sz w:val="28"/>
                <w:szCs w:val="20"/>
                <w:lang w:eastAsia="ru-RU"/>
              </w:rPr>
            </w:pPr>
            <w:r w:rsidRPr="00581EA2">
              <w:rPr>
                <w:rFonts w:ascii="Times New Roman" w:eastAsia="Times New Roman" w:hAnsi="Times New Roman" w:cs="Arial"/>
                <w:w w:val="95"/>
                <w:kern w:val="0"/>
                <w:sz w:val="28"/>
                <w:szCs w:val="20"/>
                <w:lang w:eastAsia="ru-RU"/>
              </w:rPr>
              <w:t>383</w:t>
            </w:r>
          </w:p>
        </w:tc>
      </w:tr>
    </w:tbl>
    <w:p w:rsidR="00581EA2" w:rsidRPr="00581EA2" w:rsidRDefault="00581EA2" w:rsidP="00581EA2">
      <w:pPr>
        <w:widowControl/>
        <w:tabs>
          <w:tab w:val="clear" w:pos="709"/>
        </w:tabs>
        <w:suppressAutoHyphens w:val="0"/>
        <w:spacing w:after="0" w:line="240" w:lineRule="auto"/>
        <w:ind w:firstLine="0"/>
        <w:jc w:val="left"/>
        <w:rPr>
          <w:rFonts w:ascii="Times New Roman" w:eastAsia="Times New Roman" w:hAnsi="Times New Roman" w:cs="Arial"/>
          <w:w w:val="95"/>
          <w:kern w:val="0"/>
          <w:sz w:val="28"/>
          <w:szCs w:val="20"/>
          <w:lang w:eastAsia="ru-RU"/>
        </w:rPr>
        <w:sectPr w:rsidR="00581EA2" w:rsidRPr="00581EA2">
          <w:pgSz w:w="11900" w:h="16840"/>
          <w:pgMar w:top="714" w:right="907" w:bottom="1440" w:left="1440" w:header="0" w:footer="0" w:gutter="0"/>
          <w:cols w:space="0" w:equalWidth="0">
            <w:col w:w="956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3" w:name="page4"/>
      <w:bookmarkEnd w:id="3"/>
      <w:r w:rsidRPr="00581EA2">
        <w:rPr>
          <w:rFonts w:ascii="Times New Roman" w:eastAsia="Times New Roman" w:hAnsi="Times New Roman" w:cs="Arial"/>
          <w:kern w:val="0"/>
          <w:sz w:val="28"/>
          <w:szCs w:val="20"/>
          <w:lang w:eastAsia="ru-RU"/>
        </w:rPr>
        <w:t>3</w:t>
      </w:r>
    </w:p>
    <w:p w:rsidR="00581EA2" w:rsidRPr="00581EA2" w:rsidRDefault="00581EA2" w:rsidP="00581EA2">
      <w:pPr>
        <w:widowControl/>
        <w:tabs>
          <w:tab w:val="clear" w:pos="709"/>
        </w:tabs>
        <w:suppressAutoHyphens w:val="0"/>
        <w:spacing w:after="0" w:line="9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right="-299" w:firstLine="0"/>
        <w:jc w:val="center"/>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ВСТУП</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6"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Сутність науково-прикладної проблеми</w:t>
      </w:r>
      <w:r w:rsidRPr="00581EA2">
        <w:rPr>
          <w:rFonts w:ascii="Times New Roman" w:eastAsia="Times New Roman" w:hAnsi="Times New Roman" w:cs="Arial"/>
          <w:kern w:val="0"/>
          <w:sz w:val="28"/>
          <w:szCs w:val="20"/>
          <w:lang w:eastAsia="ru-RU"/>
        </w:rPr>
        <w:t>,</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яка розглядається в роботі,</w:t>
      </w:r>
    </w:p>
    <w:p w:rsidR="00581EA2" w:rsidRPr="00581EA2" w:rsidRDefault="00581EA2" w:rsidP="00581EA2">
      <w:pPr>
        <w:widowControl/>
        <w:tabs>
          <w:tab w:val="clear" w:pos="709"/>
        </w:tabs>
        <w:suppressAutoHyphens w:val="0"/>
        <w:spacing w:after="0" w:line="238" w:lineRule="auto"/>
        <w:ind w:left="260" w:right="10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 xml:space="preserve">полягає в підвищенні ефективності організації та управління процесом відновлення застарілого житлового фонду шляхом розробки концепції, методологічних принципів, методів організаційно-технологічного проектування комплексної реконструкції житлової забудови на основі вдосконалення механізму формування, оцінки та вибору раціональних організаційно-технологічних рішень комплексної реконструкції будівельних об’єктів житлових кварталів (мікрорайонів), спрямованих на скорочення тривалості виробництва робіт та зниження вартості будівельної продукції, </w:t>
      </w:r>
      <w:r w:rsidRPr="00581EA2">
        <w:rPr>
          <w:rFonts w:ascii="Times New Roman" w:eastAsia="Times New Roman" w:hAnsi="Times New Roman" w:cs="Arial"/>
          <w:kern w:val="0"/>
          <w:sz w:val="27"/>
          <w:szCs w:val="20"/>
          <w:lang w:eastAsia="ru-RU"/>
        </w:rPr>
        <w:t>з</w:t>
      </w:r>
      <w:r w:rsidRPr="00581EA2">
        <w:rPr>
          <w:rFonts w:ascii="Times New Roman" w:eastAsia="Times New Roman" w:hAnsi="Times New Roman" w:cs="Arial"/>
          <w:kern w:val="0"/>
          <w:sz w:val="28"/>
          <w:szCs w:val="20"/>
          <w:lang w:eastAsia="ru-RU"/>
        </w:rPr>
        <w:t xml:space="preserve"> урахуванням впливу множини технологічних, технічних, організаційних, часових, соціальних та вартісних факторів, що супроводжують всі етапи життєвого циклу житлового фонду.</w:t>
      </w:r>
    </w:p>
    <w:p w:rsidR="00581EA2" w:rsidRPr="00581EA2" w:rsidRDefault="00581EA2" w:rsidP="00581EA2">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28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Актуальність теми</w:t>
      </w:r>
      <w:r w:rsidRPr="00581EA2">
        <w:rPr>
          <w:rFonts w:ascii="Times New Roman" w:eastAsia="Times New Roman" w:hAnsi="Times New Roman" w:cs="Arial"/>
          <w:kern w:val="0"/>
          <w:sz w:val="28"/>
          <w:szCs w:val="20"/>
          <w:lang w:eastAsia="ru-RU"/>
        </w:rPr>
        <w:t>.</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Житлова проблема є однією з найважливіших і</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найгостріших соціально-економічних проблем України. Сучасний етап розвитку України, як країни з ринковою економікою, потребує нових підходів до вирішення проблеми забезпечення населення житлом, експлуатації та відновлення житлового фонду населених пунктів, особливо житлових будівель перших масових серій.</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Сьогоднішній стан населених пунктів України свідчить про те, що конгломерати міст, які склалися, вже достатньо повно насичені будівлями і спорудами. Будівлі, зведені наприкінці ХІХ і в ХХ століттях, тривалий час в процесі експлуатації перебувають під несприятливим впливом навколишнього середовища та життєдіяльності людини. Це привело до пошкодження багатьох конструкцій, зокрема фундаментів, стін і перекриттів. Проте, не дивлячись на це, будівлі продовжують експлуатуватися, оскільки основні конструктивні елементи знаходяться в задовільному стані.</w:t>
      </w:r>
    </w:p>
    <w:p w:rsidR="00581EA2" w:rsidRPr="00581EA2" w:rsidRDefault="00581EA2" w:rsidP="00581EA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94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Крім того, за час експлуатації виявилася велика кількість містобудівних, морально-естетичних і фізичних недоліків застарілого житлового фонду.</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7" w:lineRule="auto"/>
        <w:ind w:left="260" w:right="40" w:firstLine="709"/>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7"/>
          <w:szCs w:val="20"/>
          <w:lang w:eastAsia="ru-RU"/>
        </w:rPr>
        <w:t xml:space="preserve">Кожне нове індустріальне покоління житлових будівель відрізнялося від попередніх поліпшенням якості житла за рахунок удосконалення </w:t>
      </w:r>
      <w:r w:rsidRPr="00581EA2">
        <w:rPr>
          <w:rFonts w:ascii="Times New Roman" w:eastAsia="Times New Roman" w:hAnsi="Times New Roman" w:cs="Arial"/>
          <w:kern w:val="0"/>
          <w:sz w:val="26"/>
          <w:szCs w:val="20"/>
          <w:lang w:eastAsia="ru-RU"/>
        </w:rPr>
        <w:t>об’ємно</w:t>
      </w:r>
      <w:r w:rsidRPr="00581EA2">
        <w:rPr>
          <w:rFonts w:ascii="Times New Roman" w:eastAsia="Times New Roman" w:hAnsi="Times New Roman" w:cs="Arial"/>
          <w:kern w:val="0"/>
          <w:sz w:val="27"/>
          <w:szCs w:val="20"/>
          <w:lang w:eastAsia="ru-RU"/>
        </w:rPr>
        <w:t xml:space="preserve"> -планувальних рішень, оснащення більш сучасним інженерним обладнанням тощо. Проте фізичний і моральний знос та зростаючі вимоги до якості житла визначають необхідність проведення невідкладних комплексних заходів з відновлення житлового фонду, зокрема капітального ремонту і реконструкції існуючих будівель, знесення непридатних для житла будівель і вторинної</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 житлових кварталів (мікрорайонів).</w:t>
      </w:r>
    </w:p>
    <w:p w:rsidR="00581EA2" w:rsidRPr="00581EA2" w:rsidRDefault="00581EA2" w:rsidP="00581EA2">
      <w:pPr>
        <w:widowControl/>
        <w:tabs>
          <w:tab w:val="clear" w:pos="709"/>
        </w:tabs>
        <w:suppressAutoHyphens w:val="0"/>
        <w:spacing w:after="0" w:line="261" w:lineRule="auto"/>
        <w:ind w:left="260" w:right="40" w:firstLine="709"/>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7"/>
          <w:szCs w:val="20"/>
          <w:lang w:eastAsia="ru-RU"/>
        </w:rPr>
        <w:t>Разом з тим для стійкого розвитку і вирішення житлової проблеми міста відчувають потребу в вільних територіях. Однак оцінка ситуації, яка склалася, показує, що у більшості міст територіальні ресурси вичерпані, а вільні земельні ділянки потребують значних витрат на інженерну підготовку.</w:t>
      </w:r>
    </w:p>
    <w:p w:rsidR="00581EA2" w:rsidRPr="00581EA2" w:rsidRDefault="00581EA2" w:rsidP="00581EA2">
      <w:pPr>
        <w:widowControl/>
        <w:tabs>
          <w:tab w:val="clear" w:pos="709"/>
        </w:tabs>
        <w:suppressAutoHyphens w:val="0"/>
        <w:spacing w:after="0" w:line="261" w:lineRule="auto"/>
        <w:ind w:left="260" w:right="40" w:firstLine="709"/>
        <w:jc w:val="left"/>
        <w:rPr>
          <w:rFonts w:ascii="Times New Roman" w:eastAsia="Times New Roman" w:hAnsi="Times New Roman" w:cs="Arial"/>
          <w:kern w:val="0"/>
          <w:sz w:val="27"/>
          <w:szCs w:val="20"/>
          <w:lang w:eastAsia="ru-RU"/>
        </w:rPr>
        <w:sectPr w:rsidR="00581EA2" w:rsidRPr="00581EA2">
          <w:pgSz w:w="11900" w:h="16840"/>
          <w:pgMar w:top="714" w:right="887" w:bottom="997" w:left="1440" w:header="0" w:footer="0" w:gutter="0"/>
          <w:cols w:space="0" w:equalWidth="0">
            <w:col w:w="958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4" w:name="page5"/>
      <w:bookmarkEnd w:id="4"/>
      <w:r w:rsidRPr="00581EA2">
        <w:rPr>
          <w:rFonts w:ascii="Times New Roman" w:eastAsia="Times New Roman" w:hAnsi="Times New Roman" w:cs="Arial"/>
          <w:kern w:val="0"/>
          <w:sz w:val="28"/>
          <w:szCs w:val="20"/>
          <w:lang w:eastAsia="ru-RU"/>
        </w:rPr>
        <w:t>4</w:t>
      </w:r>
    </w:p>
    <w:p w:rsidR="00581EA2" w:rsidRPr="00581EA2" w:rsidRDefault="00581EA2" w:rsidP="00581EA2">
      <w:pPr>
        <w:widowControl/>
        <w:tabs>
          <w:tab w:val="clear" w:pos="709"/>
        </w:tabs>
        <w:suppressAutoHyphens w:val="0"/>
        <w:spacing w:after="0" w:line="9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7" w:lineRule="auto"/>
        <w:ind w:left="260" w:right="180" w:firstLine="709"/>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7"/>
          <w:szCs w:val="20"/>
          <w:lang w:eastAsia="ru-RU"/>
        </w:rPr>
        <w:t>Достатній залишковий ресурс застарілого житлового фонду, наявність розвинутих інженерної, вулично-дорожньої та соціальної інфраструктур підвищують значення проблеми комплексної реконструкції житлової</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w:t>
      </w:r>
    </w:p>
    <w:p w:rsidR="00581EA2" w:rsidRPr="00581EA2" w:rsidRDefault="00581EA2" w:rsidP="00581EA2">
      <w:pPr>
        <w:widowControl/>
        <w:tabs>
          <w:tab w:val="clear" w:pos="709"/>
        </w:tabs>
        <w:suppressAutoHyphens w:val="0"/>
        <w:spacing w:after="0" w:line="238" w:lineRule="auto"/>
        <w:ind w:left="260" w:right="14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 прогнозом, розвиток житлового будівництва буде здійснюватися в напрямі реконструкції житлової забудови з її ущільненням та реновацією існуючого житлового фонду, з доведенням споживчих якостей квартир за показниками комфортності та економічності до рівня, що відповідає нормам для різних категорій житла. Передбачається при створенні нового та модернізації існуючого житла вдосконалення архітектурно-планувальних, конструктивних та інженерних рішень щодо підвищення комфортності, мінімізації енергоспоживання, підвищення екологічної безпеки та економічної ефективності його експлуатації.</w:t>
      </w:r>
    </w:p>
    <w:p w:rsidR="00581EA2" w:rsidRPr="00581EA2" w:rsidRDefault="00581EA2" w:rsidP="00581EA2">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34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Таким чином, в сучасних умовах основним напрямом перетворення і розвитку міст стає комплексна реконструкція житлових кварталів ( мікрорайонів) з максимальним використанням існуючих будівель та інфраструктури міських територій. Це є краща альтернатива будівництву нових будівель, яка забезпечить продовження життєвого циклу житлового фонду, зниження експлуатаційних витрат і надання житловим будівлям сучасних споживчих якостей.</w:t>
      </w:r>
    </w:p>
    <w:p w:rsidR="00581EA2" w:rsidRPr="00581EA2" w:rsidRDefault="00581EA2" w:rsidP="00581EA2">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numPr>
          <w:ilvl w:val="1"/>
          <w:numId w:val="1"/>
        </w:numPr>
        <w:tabs>
          <w:tab w:val="clear" w:pos="709"/>
          <w:tab w:val="clear" w:pos="850"/>
          <w:tab w:val="left" w:pos="1226"/>
        </w:tabs>
        <w:suppressAutoHyphens w:val="0"/>
        <w:spacing w:after="0" w:line="238" w:lineRule="auto"/>
        <w:ind w:left="260" w:right="12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умовах ринкової економіки підвищується зацікавленість учасників інвестиційно-будівельних проектів в більш надійному визначенні тривалості та вартості їх реалізації, оскільки ці показники відіграють важливу роль при формуванні договірних відносин та проведенні підрядних торгів.</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260" w:right="30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Проте до цього часу відсутнє вичерпне наукове обґрунтування прогнозованих техніко-економічних показників проектів комплексної реконструкції кварталів (мікрорайонів) застарілого житлового фонду, яке б враховувало вплив організаційно-технологічних та економічних факторів.</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260" w:firstLine="709"/>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8"/>
          <w:szCs w:val="20"/>
          <w:lang w:eastAsia="ru-RU"/>
        </w:rPr>
        <w:t xml:space="preserve">Отже, розвиток методологічних принципів організаційно-технологічного проектування комплексної реконструкції житлової забудови є </w:t>
      </w:r>
      <w:r w:rsidRPr="00581EA2">
        <w:rPr>
          <w:rFonts w:ascii="Times New Roman" w:eastAsia="Times New Roman" w:hAnsi="Times New Roman" w:cs="Arial"/>
          <w:kern w:val="0"/>
          <w:sz w:val="27"/>
          <w:szCs w:val="20"/>
          <w:lang w:eastAsia="ru-RU"/>
        </w:rPr>
        <w:t>актуальною науково-прикладною проблемою.</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980" w:firstLine="0"/>
        <w:jc w:val="left"/>
        <w:rPr>
          <w:rFonts w:ascii="Times New Roman" w:eastAsia="Times New Roman" w:hAnsi="Times New Roman" w:cs="Arial"/>
          <w:b/>
          <w:kern w:val="0"/>
          <w:sz w:val="28"/>
          <w:szCs w:val="20"/>
          <w:lang w:eastAsia="ru-RU"/>
        </w:rPr>
      </w:pPr>
      <w:r w:rsidRPr="00581EA2">
        <w:rPr>
          <w:rFonts w:ascii="Times New Roman" w:eastAsia="Times New Roman" w:hAnsi="Times New Roman" w:cs="Arial"/>
          <w:b/>
          <w:kern w:val="0"/>
          <w:sz w:val="28"/>
          <w:szCs w:val="20"/>
          <w:lang w:eastAsia="ru-RU"/>
        </w:rPr>
        <w:t>Зв’язок роботи з науковими програмами, планами, темами.</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Дисертація виконувалася відповідно до Закону України від 22.12.2006 р.</w:t>
      </w:r>
    </w:p>
    <w:p w:rsidR="00581EA2" w:rsidRPr="00581EA2" w:rsidRDefault="00581EA2" w:rsidP="00581EA2">
      <w:pPr>
        <w:widowControl/>
        <w:numPr>
          <w:ilvl w:val="0"/>
          <w:numId w:val="1"/>
        </w:numPr>
        <w:tabs>
          <w:tab w:val="clear" w:pos="360"/>
          <w:tab w:val="clear" w:pos="709"/>
          <w:tab w:val="left" w:pos="597"/>
        </w:tabs>
        <w:suppressAutoHyphens w:val="0"/>
        <w:spacing w:after="0" w:line="238" w:lineRule="auto"/>
        <w:ind w:left="260" w:right="1080" w:firstLine="1"/>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525-V «Про комплексну реконструкцію кварталів (мікрорайонів) застарілого житлового фонду», Закону України від 24 червня 2004 р.</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0"/>
          <w:numId w:val="1"/>
        </w:numPr>
        <w:tabs>
          <w:tab w:val="clear" w:pos="360"/>
          <w:tab w:val="clear" w:pos="709"/>
          <w:tab w:val="left" w:pos="597"/>
        </w:tabs>
        <w:suppressAutoHyphens w:val="0"/>
        <w:spacing w:after="0" w:line="238" w:lineRule="auto"/>
        <w:ind w:left="260" w:right="40" w:firstLine="1"/>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1869-IV «Про Загальнодержавну програму реформування і розвитку житлово-комунального господарства на 2004-2010 роки», Постанови Верховної Ради України від 24 грудня 1999 р. № 1359-XIV «Про Концепцію сталого розвитку населених пунктів», Постанови Кабінету Міністрів України від 14.05.1999 р. № 820 «Про заходи щодо реконструкції житлових будинків перших масових серій».</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49" w:lineRule="auto"/>
        <w:ind w:left="260" w:right="50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Наукові дослідження, викладені в дисертації, виконані згідно з напрямом наукової роботи кафедри планування і організації виробництва Державного вищого навчального закладу «Придніпровська державна академія будівництва та архітектури» (ДВНЗ «ПДАБА») відповідно до</w:t>
      </w:r>
    </w:p>
    <w:p w:rsidR="00581EA2" w:rsidRPr="00581EA2" w:rsidRDefault="00581EA2" w:rsidP="00581EA2">
      <w:pPr>
        <w:widowControl/>
        <w:tabs>
          <w:tab w:val="clear" w:pos="709"/>
        </w:tabs>
        <w:suppressAutoHyphens w:val="0"/>
        <w:spacing w:after="0" w:line="249" w:lineRule="auto"/>
        <w:ind w:left="260" w:right="500" w:firstLine="709"/>
        <w:jc w:val="left"/>
        <w:rPr>
          <w:rFonts w:ascii="Times New Roman" w:eastAsia="Times New Roman" w:hAnsi="Times New Roman" w:cs="Arial"/>
          <w:kern w:val="0"/>
          <w:sz w:val="28"/>
          <w:szCs w:val="20"/>
          <w:lang w:eastAsia="ru-RU"/>
        </w:rPr>
        <w:sectPr w:rsidR="00581EA2" w:rsidRPr="00581EA2">
          <w:pgSz w:w="11900" w:h="16840"/>
          <w:pgMar w:top="714" w:right="867" w:bottom="692" w:left="1440" w:header="0" w:footer="0" w:gutter="0"/>
          <w:cols w:space="0" w:equalWidth="0">
            <w:col w:w="960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5" w:name="page6"/>
      <w:bookmarkEnd w:id="5"/>
      <w:r w:rsidRPr="00581EA2">
        <w:rPr>
          <w:rFonts w:ascii="Times New Roman" w:eastAsia="Times New Roman" w:hAnsi="Times New Roman" w:cs="Arial"/>
          <w:kern w:val="0"/>
          <w:sz w:val="28"/>
          <w:szCs w:val="20"/>
          <w:lang w:eastAsia="ru-RU"/>
        </w:rPr>
        <w:t>5</w:t>
      </w:r>
    </w:p>
    <w:p w:rsidR="00581EA2" w:rsidRPr="00581EA2" w:rsidRDefault="00581EA2" w:rsidP="00581EA2">
      <w:pPr>
        <w:widowControl/>
        <w:tabs>
          <w:tab w:val="clear" w:pos="709"/>
        </w:tabs>
        <w:suppressAutoHyphens w:val="0"/>
        <w:spacing w:after="0" w:line="89"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науково-дослідних робіт «Розробка методології створення інтегрованих</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систем контролю економічних показників будівельних проектів на стадії</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реалізації» (державний реєстраційний № 0104U 00231, рівень участі</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дисертанта – виконавець), «Наукові основи раціо-налізації прийняття</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організаційно-технологічних рішень при реконструкції житлових будівель» (</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державний реєстраційний № 0107U 001029, рівень участі дисертанта –</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відповідальний виконавець), «Розробка теоретичних положень і практичних</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методик обґрунтування техніко-економічних показників проектів</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комплексної реконструкції житлової забудови» (державний реєстраційний №</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0110U 000812, рівень участі дисертанта – відповідальний виконавець), «</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Удосконалення організації проектування комплексної реконструкції</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житлової забудови в повному життєвому циклі інвестиційно-будівельної</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діяльності з урахуванням енерготехнічної модернізації та методів управління</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людськими ресурсами» (схвалена Науково-технічною радою</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ДВНЗ «ПДАБА», протокол № 2 від 17.02.2011 р., рівень участі дисертанта –</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науковий керівник).</w:t>
      </w:r>
    </w:p>
    <w:p w:rsidR="00581EA2" w:rsidRPr="00581EA2" w:rsidRDefault="00581EA2" w:rsidP="00581EA2">
      <w:pPr>
        <w:widowControl/>
        <w:tabs>
          <w:tab w:val="clear" w:pos="709"/>
        </w:tabs>
        <w:suppressAutoHyphens w:val="0"/>
        <w:spacing w:after="0" w:line="238" w:lineRule="auto"/>
        <w:ind w:left="260" w:right="6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 xml:space="preserve">Мета і завдання дослідження. </w:t>
      </w:r>
      <w:r w:rsidRPr="00581EA2">
        <w:rPr>
          <w:rFonts w:ascii="Times New Roman" w:eastAsia="Times New Roman" w:hAnsi="Times New Roman" w:cs="Arial"/>
          <w:kern w:val="0"/>
          <w:sz w:val="28"/>
          <w:szCs w:val="20"/>
          <w:lang w:eastAsia="ru-RU"/>
        </w:rPr>
        <w:t>Метою дисертаційної роботи є</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7"/>
          <w:szCs w:val="20"/>
          <w:lang w:eastAsia="ru-RU"/>
        </w:rPr>
        <w:t xml:space="preserve">розробка </w:t>
      </w:r>
      <w:r w:rsidRPr="00581EA2">
        <w:rPr>
          <w:rFonts w:ascii="Times New Roman" w:eastAsia="Times New Roman" w:hAnsi="Times New Roman" w:cs="Arial"/>
          <w:kern w:val="0"/>
          <w:sz w:val="28"/>
          <w:szCs w:val="20"/>
          <w:lang w:eastAsia="ru-RU"/>
        </w:rPr>
        <w:t>теоретичних положень, методичних підходів і практичних</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рекомендацій щодо організаційно-технологічного проектування комплексної реконструкції житлової забудови, що забезпечують ефективне використання ресурсів та спрямовані на скорочення тривалості виробництва робіт і зниження вартості будівельної продукції.</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68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Сформульована мета дисертації зумовила необхідність вирішення наступних завдань:</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55" w:lineRule="auto"/>
        <w:ind w:left="260" w:right="32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аналіз та узагальнення методологічних підходів і результатів</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досліджень в галузі експлуатації та відновлення ресурсу житлового фонду;</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3" w:lineRule="auto"/>
        <w:ind w:left="260" w:right="60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формулювання концептуальних основ моделювання узагальненої</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організаційно-технологічної системи проектування комплексної реконструкції житлової забудови;</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2" w:lineRule="auto"/>
        <w:ind w:left="260" w:right="42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виявлення та систематизація організаційно-технологічних і</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економічних факторів (ОТЕФ), які відображають специфічні особливості комплексної реконструкції житлової забудови та впливають на тривалість виробництва робіт і вартість будівельної продукції;</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58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дослідження впливу організаційно-технологічних та економічних</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факторів на тривалість і вартість комплексної реконструкції житлової</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7" w:lineRule="auto"/>
        <w:ind w:left="26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розробка методу вибору та обґрунтування раціональних організаційно</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-технологічних рішень із проектування комплексної реконструкції житлової</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90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розробка методики обґрунтування доцільності та ефективності</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реалізації проектів комплексної реконструкції житлової забудови;</w:t>
      </w:r>
    </w:p>
    <w:p w:rsidR="00581EA2" w:rsidRPr="00581EA2" w:rsidRDefault="00581EA2" w:rsidP="00581EA2">
      <w:pPr>
        <w:widowControl/>
        <w:tabs>
          <w:tab w:val="clear" w:pos="709"/>
        </w:tabs>
        <w:suppressAutoHyphens w:val="0"/>
        <w:spacing w:after="0" w:line="248" w:lineRule="auto"/>
        <w:ind w:left="260" w:right="18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впровадження результатів в нормативні і рекомендаційні документи,</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практику організаційно-технологічного проектування комплексної реконструкції житлової забудови та техніко-економічна оцінка комплексу запропонованих інновацій за результатами впровадження.</w:t>
      </w:r>
    </w:p>
    <w:p w:rsidR="00581EA2" w:rsidRPr="00581EA2" w:rsidRDefault="00581EA2" w:rsidP="00581EA2">
      <w:pPr>
        <w:widowControl/>
        <w:tabs>
          <w:tab w:val="clear" w:pos="709"/>
        </w:tabs>
        <w:suppressAutoHyphens w:val="0"/>
        <w:spacing w:after="0" w:line="248" w:lineRule="auto"/>
        <w:ind w:left="260" w:right="180" w:firstLine="709"/>
        <w:jc w:val="left"/>
        <w:rPr>
          <w:rFonts w:ascii="Times New Roman" w:eastAsia="Times New Roman" w:hAnsi="Times New Roman" w:cs="Arial"/>
          <w:kern w:val="0"/>
          <w:sz w:val="28"/>
          <w:szCs w:val="20"/>
          <w:lang w:eastAsia="ru-RU"/>
        </w:rPr>
        <w:sectPr w:rsidR="00581EA2" w:rsidRPr="00581EA2">
          <w:pgSz w:w="11900" w:h="16840"/>
          <w:pgMar w:top="714" w:right="887" w:bottom="535" w:left="1440" w:header="0" w:footer="0" w:gutter="0"/>
          <w:cols w:space="0" w:equalWidth="0">
            <w:col w:w="958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6" w:name="page7"/>
      <w:bookmarkEnd w:id="6"/>
      <w:r w:rsidRPr="00581EA2">
        <w:rPr>
          <w:rFonts w:ascii="Times New Roman" w:eastAsia="Times New Roman" w:hAnsi="Times New Roman" w:cs="Arial"/>
          <w:kern w:val="0"/>
          <w:sz w:val="28"/>
          <w:szCs w:val="20"/>
          <w:lang w:eastAsia="ru-RU"/>
        </w:rPr>
        <w:t>6</w:t>
      </w:r>
    </w:p>
    <w:p w:rsidR="00581EA2" w:rsidRPr="00581EA2" w:rsidRDefault="00581EA2" w:rsidP="00581EA2">
      <w:pPr>
        <w:widowControl/>
        <w:tabs>
          <w:tab w:val="clear" w:pos="709"/>
        </w:tabs>
        <w:suppressAutoHyphens w:val="0"/>
        <w:spacing w:after="0" w:line="89"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Об’єкт дослідження</w:t>
      </w:r>
      <w:r w:rsidRPr="00581EA2">
        <w:rPr>
          <w:rFonts w:ascii="Times New Roman" w:eastAsia="Times New Roman" w:hAnsi="Times New Roman" w:cs="Arial"/>
          <w:kern w:val="0"/>
          <w:sz w:val="28"/>
          <w:szCs w:val="20"/>
          <w:lang w:eastAsia="ru-RU"/>
        </w:rPr>
        <w:t>:</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процес комплексної реконструкції житлової</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 (кварталів, мікрорайонів).</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7" w:lineRule="auto"/>
        <w:ind w:left="260" w:right="780" w:firstLine="709"/>
        <w:rPr>
          <w:rFonts w:ascii="Times New Roman" w:eastAsia="Times New Roman" w:hAnsi="Times New Roman" w:cs="Arial"/>
          <w:kern w:val="0"/>
          <w:sz w:val="27"/>
          <w:szCs w:val="20"/>
          <w:lang w:eastAsia="ru-RU"/>
        </w:rPr>
      </w:pPr>
      <w:r w:rsidRPr="00581EA2">
        <w:rPr>
          <w:rFonts w:ascii="Times New Roman" w:eastAsia="Times New Roman" w:hAnsi="Times New Roman" w:cs="Arial"/>
          <w:b/>
          <w:kern w:val="0"/>
          <w:sz w:val="27"/>
          <w:szCs w:val="20"/>
          <w:lang w:eastAsia="ru-RU"/>
        </w:rPr>
        <w:t>Предмет дослідження</w:t>
      </w:r>
      <w:r w:rsidRPr="00581EA2">
        <w:rPr>
          <w:rFonts w:ascii="Times New Roman" w:eastAsia="Times New Roman" w:hAnsi="Times New Roman" w:cs="Arial"/>
          <w:kern w:val="0"/>
          <w:sz w:val="27"/>
          <w:szCs w:val="20"/>
          <w:lang w:eastAsia="ru-RU"/>
        </w:rPr>
        <w:t>:</w:t>
      </w:r>
      <w:r w:rsidRPr="00581EA2">
        <w:rPr>
          <w:rFonts w:ascii="Times New Roman" w:eastAsia="Times New Roman" w:hAnsi="Times New Roman" w:cs="Arial"/>
          <w:b/>
          <w:kern w:val="0"/>
          <w:sz w:val="27"/>
          <w:szCs w:val="20"/>
          <w:lang w:eastAsia="ru-RU"/>
        </w:rPr>
        <w:t xml:space="preserve"> </w:t>
      </w:r>
      <w:r w:rsidRPr="00581EA2">
        <w:rPr>
          <w:rFonts w:ascii="Times New Roman" w:eastAsia="Times New Roman" w:hAnsi="Times New Roman" w:cs="Arial"/>
          <w:kern w:val="0"/>
          <w:sz w:val="27"/>
          <w:szCs w:val="20"/>
          <w:lang w:eastAsia="ru-RU"/>
        </w:rPr>
        <w:t>організаційно-технологічні та економічні</w:t>
      </w:r>
      <w:r w:rsidRPr="00581EA2">
        <w:rPr>
          <w:rFonts w:ascii="Times New Roman" w:eastAsia="Times New Roman" w:hAnsi="Times New Roman" w:cs="Arial"/>
          <w:b/>
          <w:kern w:val="0"/>
          <w:sz w:val="27"/>
          <w:szCs w:val="20"/>
          <w:lang w:eastAsia="ru-RU"/>
        </w:rPr>
        <w:t xml:space="preserve"> </w:t>
      </w:r>
      <w:r w:rsidRPr="00581EA2">
        <w:rPr>
          <w:rFonts w:ascii="Times New Roman" w:eastAsia="Times New Roman" w:hAnsi="Times New Roman" w:cs="Arial"/>
          <w:kern w:val="0"/>
          <w:sz w:val="27"/>
          <w:szCs w:val="20"/>
          <w:lang w:eastAsia="ru-RU"/>
        </w:rPr>
        <w:t>фактори, показники ефективності організаційно-технологічних рішень проектів комплексної реконструкції житлової забудови.</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Методи дослідження</w:t>
      </w:r>
      <w:r w:rsidRPr="00581EA2">
        <w:rPr>
          <w:rFonts w:ascii="Times New Roman" w:eastAsia="Times New Roman" w:hAnsi="Times New Roman" w:cs="Arial"/>
          <w:kern w:val="0"/>
          <w:sz w:val="28"/>
          <w:szCs w:val="20"/>
          <w:lang w:eastAsia="ru-RU"/>
        </w:rPr>
        <w:t>:</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2" w:lineRule="auto"/>
        <w:ind w:left="260" w:right="8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аналіз і узагальнення вітчизняного та зарубіжного досвіду,</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законодавчих актів і нормативних документів, методологічних підходів до організації реконструкції житлового фонду (для обґрунтування актуальності, мети і завдань дослідження);</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3" w:lineRule="auto"/>
        <w:ind w:left="260" w:right="48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методи системного аналізу,</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абстрагування,</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формалізація,</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аналіз та</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синтез (для формування передумов, обмежень, припущень і гіпотез, прийнятих при розробці методів та методик);</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2" w:lineRule="auto"/>
        <w:ind w:left="26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методи теорії ймовірностей і математичної статистики,</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кореляційний і</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регресійний аналізи (для відбору, обробки та аналізу вихідних даних, виявлення закономірностей впливу ОТЕФ на досліджувані показники, обґрунтування достовірності одержаних результатів);</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52" w:lineRule="auto"/>
        <w:ind w:left="260" w:right="600" w:firstLine="709"/>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морфологічний аналіз,</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математичне моделювання</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(для розробки</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методичного підходу до вибору та обґрунтування раціональних способів комплексної реконструкції будівельних об’єктів житлової забудови);</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10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методи організаційно-технологічного моделювання,</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теорія прийняття</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рішень (для розробки методики обґрунтування доцільності та ефективності реалізації проектів комплексної реконструкції житлової забудови).</w:t>
      </w:r>
    </w:p>
    <w:p w:rsidR="00581EA2" w:rsidRPr="00581EA2" w:rsidRDefault="00581EA2" w:rsidP="00581EA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Наукова новизна одержаних результатів</w:t>
      </w:r>
      <w:r w:rsidRPr="00581EA2">
        <w:rPr>
          <w:rFonts w:ascii="Times New Roman" w:eastAsia="Times New Roman" w:hAnsi="Times New Roman" w:cs="Arial"/>
          <w:kern w:val="0"/>
          <w:sz w:val="28"/>
          <w:szCs w:val="20"/>
          <w:lang w:eastAsia="ru-RU"/>
        </w:rPr>
        <w:t>:</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3" w:lineRule="auto"/>
        <w:ind w:left="260" w:right="2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вперше обґрунтовано концепцію організаційно-технологічної системи</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проектування комплексної реконструкції житлової забудови як цілісної, відкритої, організованої та гнучкої структури з неоднорідних складових;</w:t>
      </w:r>
    </w:p>
    <w:p w:rsidR="00581EA2" w:rsidRPr="00581EA2" w:rsidRDefault="00581EA2" w:rsidP="00581EA2">
      <w:pPr>
        <w:widowControl/>
        <w:tabs>
          <w:tab w:val="clear" w:pos="709"/>
        </w:tabs>
        <w:suppressAutoHyphens w:val="0"/>
        <w:spacing w:after="0" w:line="0" w:lineRule="atLeast"/>
        <w:ind w:right="-139" w:firstLine="0"/>
        <w:jc w:val="center"/>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вперше сформульовано методологічні принципи організаційно-</w:t>
      </w:r>
    </w:p>
    <w:p w:rsidR="00581EA2" w:rsidRPr="00581EA2" w:rsidRDefault="00581EA2" w:rsidP="00581EA2">
      <w:pPr>
        <w:widowControl/>
        <w:tabs>
          <w:tab w:val="clear" w:pos="709"/>
        </w:tabs>
        <w:suppressAutoHyphens w:val="0"/>
        <w:spacing w:after="0" w:line="255" w:lineRule="auto"/>
        <w:ind w:left="980" w:right="100" w:hanging="708"/>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7"/>
          <w:szCs w:val="20"/>
          <w:lang w:eastAsia="ru-RU"/>
        </w:rPr>
        <w:t xml:space="preserve">технологічного проектування комплексної реконструкції житлової забудови; </w:t>
      </w:r>
      <w:r w:rsidRPr="00581EA2">
        <w:rPr>
          <w:rFonts w:ascii="Arial" w:eastAsia="Arial" w:hAnsi="Arial" w:cs="Arial"/>
          <w:kern w:val="0"/>
          <w:sz w:val="26"/>
          <w:szCs w:val="20"/>
          <w:lang w:eastAsia="ru-RU"/>
        </w:rPr>
        <w:t>−</w:t>
      </w:r>
      <w:r w:rsidRPr="00581EA2">
        <w:rPr>
          <w:rFonts w:ascii="Times New Roman" w:eastAsia="Times New Roman" w:hAnsi="Times New Roman" w:cs="Arial"/>
          <w:kern w:val="0"/>
          <w:sz w:val="27"/>
          <w:szCs w:val="20"/>
          <w:lang w:eastAsia="ru-RU"/>
        </w:rPr>
        <w:t>дістала подальший розвиток система організаційно-технологічних і</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50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економічних факторів, які впливають на показники ефективності організаційно-технологічних рішень комплексної реконструкції житлової</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right="8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вперше виявлено закономірності впливу організаційно-технологічних</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та економічних факторів (фактора поліпшення житлових умов, фактора достатності центральних інженерних комунікацій, фактора оновлення забудови, фактора термореновації, фактора оновлення вулично-дорожньої мережі, фактора модернізації системи соціально-побутового обслуговування населення, фактора достатності елементів благоустрою житлової забудови, фактора стисненості) на прогнозовані тривалість і вартість комплексної реконструкції житлової забудови;</w:t>
      </w:r>
    </w:p>
    <w:p w:rsidR="00581EA2" w:rsidRPr="00581EA2" w:rsidRDefault="00581EA2" w:rsidP="00581EA2">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53" w:lineRule="auto"/>
        <w:ind w:left="260" w:right="52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дістав подальший розвиток метод формування,</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оцінки,</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вибору та</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обґрунтування раціональних організаційно-технологічних рішень комплексної реконструкції будівельних об’єктів житлової забудови, який</w:t>
      </w:r>
    </w:p>
    <w:p w:rsidR="00581EA2" w:rsidRPr="00581EA2" w:rsidRDefault="00581EA2" w:rsidP="00581EA2">
      <w:pPr>
        <w:widowControl/>
        <w:tabs>
          <w:tab w:val="clear" w:pos="709"/>
        </w:tabs>
        <w:suppressAutoHyphens w:val="0"/>
        <w:spacing w:after="0" w:line="253" w:lineRule="auto"/>
        <w:ind w:left="260" w:right="520" w:firstLine="709"/>
        <w:jc w:val="left"/>
        <w:rPr>
          <w:rFonts w:ascii="Times New Roman" w:eastAsia="Times New Roman" w:hAnsi="Times New Roman" w:cs="Arial"/>
          <w:kern w:val="0"/>
          <w:sz w:val="28"/>
          <w:szCs w:val="20"/>
          <w:lang w:eastAsia="ru-RU"/>
        </w:rPr>
        <w:sectPr w:rsidR="00581EA2" w:rsidRPr="00581EA2">
          <w:pgSz w:w="11900" w:h="16840"/>
          <w:pgMar w:top="714" w:right="867" w:bottom="778" w:left="1440" w:header="0" w:footer="0" w:gutter="0"/>
          <w:cols w:space="0" w:equalWidth="0">
            <w:col w:w="960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7" w:name="page8"/>
      <w:bookmarkEnd w:id="7"/>
      <w:r w:rsidRPr="00581EA2">
        <w:rPr>
          <w:rFonts w:ascii="Times New Roman" w:eastAsia="Times New Roman" w:hAnsi="Times New Roman" w:cs="Arial"/>
          <w:kern w:val="0"/>
          <w:sz w:val="28"/>
          <w:szCs w:val="20"/>
          <w:lang w:eastAsia="ru-RU"/>
        </w:rPr>
        <w:t>7</w:t>
      </w:r>
    </w:p>
    <w:p w:rsidR="00581EA2" w:rsidRPr="00581EA2" w:rsidRDefault="00581EA2" w:rsidP="00581EA2">
      <w:pPr>
        <w:widowControl/>
        <w:tabs>
          <w:tab w:val="clear" w:pos="709"/>
        </w:tabs>
        <w:suppressAutoHyphens w:val="0"/>
        <w:spacing w:after="0" w:line="9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20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дозволяє досягати кращих значень прогнозованих техніко-економічних показників в межах наявних обмежень щодо загальної вартості реалізації проекту та загальної (житлової) площі, що може бути одержана в результаті реалізації проекту.</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Практичне значення одержаних результатів</w:t>
      </w:r>
      <w:r w:rsidRPr="00581EA2">
        <w:rPr>
          <w:rFonts w:ascii="Times New Roman" w:eastAsia="Times New Roman" w:hAnsi="Times New Roman" w:cs="Arial"/>
          <w:kern w:val="0"/>
          <w:sz w:val="28"/>
          <w:szCs w:val="20"/>
          <w:lang w:eastAsia="ru-RU"/>
        </w:rPr>
        <w:t>:</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3" w:lineRule="auto"/>
        <w:ind w:left="260" w:right="62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розроблено алгоритм і програмне забезпечення розрахунку</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економічної ефективності реалізації проектів комплексної реконструкції житлової забудови на основі додатку Microsoft Access;</w:t>
      </w:r>
    </w:p>
    <w:p w:rsidR="00581EA2" w:rsidRPr="00581EA2" w:rsidRDefault="00581EA2" w:rsidP="00581EA2">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78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використано при розробці ДБН В.3.2-2-2009 «Житлові будинки.</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Реконструкція та капітальний ремонт»;</w:t>
      </w:r>
    </w:p>
    <w:p w:rsidR="00581EA2" w:rsidRPr="00581EA2" w:rsidRDefault="00581EA2" w:rsidP="00581EA2">
      <w:pPr>
        <w:widowControl/>
        <w:tabs>
          <w:tab w:val="clear" w:pos="709"/>
        </w:tabs>
        <w:suppressAutoHyphens w:val="0"/>
        <w:spacing w:after="0" w:line="229" w:lineRule="auto"/>
        <w:ind w:left="260" w:right="4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використано ТОВ</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«Будівельно-проектна компанія</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«Трест</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 xml:space="preserve">реконструкції та розвитку» (м. Дніпропетровськ) при розробці тендерної документації щодо проекту реконструкції з реставрацією будівлі по вул. Південна, 2 в м. Дніпропетровську та проекту будівництва житлового будинку по вул. Червона, 20-22 в м. Дніпропетровську. Врахування організаційно-технологічних особливостей комплексної реконструкції </w:t>
      </w:r>
      <w:r w:rsidRPr="00581EA2">
        <w:rPr>
          <w:rFonts w:ascii="Times New Roman" w:eastAsia="Times New Roman" w:hAnsi="Times New Roman" w:cs="Arial"/>
          <w:kern w:val="0"/>
          <w:sz w:val="27"/>
          <w:szCs w:val="20"/>
          <w:lang w:eastAsia="ru-RU"/>
        </w:rPr>
        <w:t xml:space="preserve">будівельних об’єктів </w:t>
      </w:r>
      <w:r w:rsidRPr="00581EA2">
        <w:rPr>
          <w:rFonts w:ascii="Times New Roman" w:eastAsia="Times New Roman" w:hAnsi="Times New Roman" w:cs="Arial"/>
          <w:kern w:val="0"/>
          <w:sz w:val="28"/>
          <w:szCs w:val="20"/>
          <w:lang w:eastAsia="ru-RU"/>
        </w:rPr>
        <w:t>житлової забудови дозволило визначити раціональні</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при заданих обмеженнях) тривалість та вартість реалізації проектів на передінвестиційній стадії, скоротити терміни підготовки оферти для участі в тендері. Економічний ефект від реалізації інвестиційно-будівельних проектів комплексної реконструкції будівельних об’єктів житлової забудови становить відповідно 511,0 грн./м</w:t>
      </w:r>
      <w:r w:rsidRPr="00581EA2">
        <w:rPr>
          <w:rFonts w:ascii="Times New Roman" w:eastAsia="Times New Roman" w:hAnsi="Times New Roman" w:cs="Arial"/>
          <w:kern w:val="0"/>
          <w:sz w:val="36"/>
          <w:szCs w:val="20"/>
          <w:vertAlign w:val="superscript"/>
          <w:lang w:eastAsia="ru-RU"/>
        </w:rPr>
        <w:t>2</w:t>
      </w:r>
      <w:r w:rsidRPr="00581EA2">
        <w:rPr>
          <w:rFonts w:ascii="Times New Roman" w:eastAsia="Times New Roman" w:hAnsi="Times New Roman" w:cs="Arial"/>
          <w:kern w:val="0"/>
          <w:sz w:val="28"/>
          <w:szCs w:val="20"/>
          <w:lang w:eastAsia="ru-RU"/>
        </w:rPr>
        <w:t xml:space="preserve"> загальної площі приміщень будівлі та 580, 0 грн./м</w:t>
      </w:r>
      <w:r w:rsidRPr="00581EA2">
        <w:rPr>
          <w:rFonts w:ascii="Times New Roman" w:eastAsia="Times New Roman" w:hAnsi="Times New Roman" w:cs="Arial"/>
          <w:kern w:val="0"/>
          <w:sz w:val="36"/>
          <w:szCs w:val="20"/>
          <w:vertAlign w:val="superscript"/>
          <w:lang w:eastAsia="ru-RU"/>
        </w:rPr>
        <w:t>2</w:t>
      </w:r>
      <w:r w:rsidRPr="00581EA2">
        <w:rPr>
          <w:rFonts w:ascii="Times New Roman" w:eastAsia="Times New Roman" w:hAnsi="Times New Roman" w:cs="Arial"/>
          <w:kern w:val="0"/>
          <w:sz w:val="28"/>
          <w:szCs w:val="20"/>
          <w:lang w:eastAsia="ru-RU"/>
        </w:rPr>
        <w:t xml:space="preserve"> загальної житлової площі квартир житлового будинку;</w:t>
      </w:r>
    </w:p>
    <w:p w:rsidR="00581EA2" w:rsidRPr="00581EA2" w:rsidRDefault="00581EA2" w:rsidP="00581EA2">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2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впроваджено в діяльність ТОВ</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«Центр научных исследований</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 xml:space="preserve">организации, механизации, технологии строительного производства» (м. </w:t>
      </w:r>
      <w:r w:rsidRPr="00581EA2">
        <w:rPr>
          <w:rFonts w:ascii="Times New Roman" w:eastAsia="Times New Roman" w:hAnsi="Times New Roman" w:cs="Arial"/>
          <w:kern w:val="0"/>
          <w:sz w:val="27"/>
          <w:szCs w:val="20"/>
          <w:lang w:eastAsia="ru-RU"/>
        </w:rPr>
        <w:t xml:space="preserve">Москва) </w:t>
      </w:r>
      <w:r w:rsidRPr="00581EA2">
        <w:rPr>
          <w:rFonts w:ascii="Times New Roman" w:eastAsia="Times New Roman" w:hAnsi="Times New Roman" w:cs="Arial"/>
          <w:kern w:val="0"/>
          <w:sz w:val="28"/>
          <w:szCs w:val="20"/>
          <w:lang w:eastAsia="ru-RU"/>
        </w:rPr>
        <w:t>щодо розробки проектів комплексної реконструкції застарілого</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житлового фонду, спрямованих на продовження його життєвого циклу з максимальним використанням існуючих будівель та об’єктів інфраструктури міських територій. Впровадження моделей обґрунтування тривалості і вартості комплексної реконструкції житлової забудови при обґрунтуванні доцільності та ефективності реалізації проектів (м. Москва, вул. Кедрова, буд</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numPr>
          <w:ilvl w:val="0"/>
          <w:numId w:val="25"/>
        </w:numPr>
        <w:tabs>
          <w:tab w:val="clear" w:pos="709"/>
          <w:tab w:val="left" w:pos="400"/>
        </w:tabs>
        <w:suppressAutoHyphens w:val="0"/>
        <w:spacing w:after="0" w:line="242" w:lineRule="auto"/>
        <w:ind w:left="260" w:right="180" w:firstLine="1"/>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5 «А», вул. Нагірна, буд. 7, корп. 1 та ін.) на передінвестиційній стадії дало можливість скоротити терміни комплексної реконструкції будівельних об’єктів житлових мікрорайонів на 6-8%, знизити собівартість будівельно-монтажних робіт на 3-5%;</w:t>
      </w:r>
    </w:p>
    <w:p w:rsidR="00581EA2" w:rsidRPr="00581EA2" w:rsidRDefault="00581EA2" w:rsidP="00581EA2">
      <w:pPr>
        <w:widowControl/>
        <w:tabs>
          <w:tab w:val="clear" w:pos="709"/>
        </w:tabs>
        <w:suppressAutoHyphens w:val="0"/>
        <w:spacing w:after="0" w:line="3"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0" w:lineRule="atLeast"/>
        <w:ind w:left="26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методичні рекомендації з обґрунтування доцільності та ефективності</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реалізації проектів комплексної реконструкції житлової забудови схвалено та використано Головним інститутом проблем реконструкції, експлуатації та інженерного захисту промислових, житлових і цивільних об</w:t>
      </w:r>
      <w:r w:rsidRPr="00581EA2">
        <w:rPr>
          <w:rFonts w:ascii="Times New Roman" w:eastAsia="Times New Roman" w:hAnsi="Times New Roman" w:cs="Arial"/>
          <w:kern w:val="0"/>
          <w:sz w:val="27"/>
          <w:szCs w:val="20"/>
          <w:lang w:eastAsia="ru-RU"/>
        </w:rPr>
        <w:t>’єктів</w:t>
      </w:r>
      <w:r w:rsidRPr="00581EA2">
        <w:rPr>
          <w:rFonts w:ascii="Times New Roman" w:eastAsia="Times New Roman" w:hAnsi="Times New Roman" w:cs="Arial"/>
          <w:kern w:val="0"/>
          <w:sz w:val="28"/>
          <w:szCs w:val="20"/>
          <w:lang w:eastAsia="ru-RU"/>
        </w:rPr>
        <w:t xml:space="preserve"> «Академпромжитлореконструкція» Академії будівництва України (м. Луганськ) при розробці нормативних та довідкових документів в галузі організації проектування комплексної реконструкції кварталів (мікрорайонів) застарілого житлового фонду;</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87" w:lineRule="auto"/>
        <w:ind w:left="260" w:right="32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впроваджено в навчальний процес Державного вищого навчального</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закладу «Придніпровська державна академія будівництва та архітектури»</w:t>
      </w:r>
    </w:p>
    <w:p w:rsidR="00581EA2" w:rsidRPr="00581EA2" w:rsidRDefault="00581EA2" w:rsidP="00581EA2">
      <w:pPr>
        <w:widowControl/>
        <w:tabs>
          <w:tab w:val="clear" w:pos="709"/>
        </w:tabs>
        <w:suppressAutoHyphens w:val="0"/>
        <w:spacing w:after="0" w:line="287" w:lineRule="auto"/>
        <w:ind w:left="260" w:right="320" w:firstLine="709"/>
        <w:jc w:val="left"/>
        <w:rPr>
          <w:rFonts w:ascii="Times New Roman" w:eastAsia="Times New Roman" w:hAnsi="Times New Roman" w:cs="Arial"/>
          <w:kern w:val="0"/>
          <w:sz w:val="27"/>
          <w:szCs w:val="20"/>
          <w:lang w:eastAsia="ru-RU"/>
        </w:rPr>
        <w:sectPr w:rsidR="00581EA2" w:rsidRPr="00581EA2">
          <w:pgSz w:w="11900" w:h="16840"/>
          <w:pgMar w:top="714" w:right="867" w:bottom="506" w:left="1440" w:header="0" w:footer="0" w:gutter="0"/>
          <w:cols w:space="0" w:equalWidth="0">
            <w:col w:w="960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8" w:name="page9"/>
      <w:bookmarkEnd w:id="8"/>
      <w:r w:rsidRPr="00581EA2">
        <w:rPr>
          <w:rFonts w:ascii="Times New Roman" w:eastAsia="Times New Roman" w:hAnsi="Times New Roman" w:cs="Arial"/>
          <w:kern w:val="0"/>
          <w:sz w:val="28"/>
          <w:szCs w:val="20"/>
          <w:lang w:eastAsia="ru-RU"/>
        </w:rPr>
        <w:t>8</w:t>
      </w:r>
    </w:p>
    <w:p w:rsidR="00581EA2" w:rsidRPr="00581EA2" w:rsidRDefault="00581EA2" w:rsidP="00581EA2">
      <w:pPr>
        <w:widowControl/>
        <w:tabs>
          <w:tab w:val="clear" w:pos="709"/>
        </w:tabs>
        <w:suppressAutoHyphens w:val="0"/>
        <w:spacing w:after="0" w:line="9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10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при підготовці магістрів зі спеціальності 8.092101 – промислове і цивільне будівництво, Харківського державного технічного університету будівництва та архітектури при викладанні спецкурсу зі спеціальності «Промислове і цивільне будівництво», Харківської національної академії міського господарства при підготовці магістрів зі спеціальності 8.092103 – міське будівництво та господарство.</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58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 xml:space="preserve">Особистий внесок здобувача </w:t>
      </w:r>
      <w:r w:rsidRPr="00581EA2">
        <w:rPr>
          <w:rFonts w:ascii="Times New Roman" w:eastAsia="Times New Roman" w:hAnsi="Times New Roman" w:cs="Arial"/>
          <w:kern w:val="0"/>
          <w:sz w:val="28"/>
          <w:szCs w:val="20"/>
          <w:lang w:eastAsia="ru-RU"/>
        </w:rPr>
        <w:t>в наукових працях,</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опублікованих у</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співавторстві, полягає в:</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51" w:lineRule="auto"/>
        <w:ind w:left="260" w:right="48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обґрунтуванні методів дослідження та раціоналізації параметрів</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організаційно-технологічної системи проектування комплексної реконструкції житлової забудови як основи управління процесом продовження життєвого циклу житлового фонду [201, 202, 204, 224, 232];</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400" w:firstLine="709"/>
        <w:jc w:val="left"/>
        <w:rPr>
          <w:rFonts w:ascii="Times New Roman" w:eastAsia="Times New Roman" w:hAnsi="Times New Roman" w:cs="Arial"/>
          <w:kern w:val="0"/>
          <w:sz w:val="28"/>
          <w:szCs w:val="20"/>
          <w:lang w:eastAsia="ru-RU"/>
        </w:rPr>
      </w:pPr>
      <w:r w:rsidRPr="00581EA2">
        <w:rPr>
          <w:rFonts w:ascii="Arial" w:eastAsia="Arial" w:hAnsi="Arial" w:cs="Arial"/>
          <w:kern w:val="0"/>
          <w:sz w:val="28"/>
          <w:szCs w:val="20"/>
          <w:lang w:eastAsia="ru-RU"/>
        </w:rPr>
        <w:t>−</w:t>
      </w:r>
      <w:r w:rsidRPr="00581EA2">
        <w:rPr>
          <w:rFonts w:ascii="Times New Roman" w:eastAsia="Times New Roman" w:hAnsi="Times New Roman" w:cs="Arial"/>
          <w:kern w:val="0"/>
          <w:sz w:val="28"/>
          <w:szCs w:val="20"/>
          <w:lang w:eastAsia="ru-RU"/>
        </w:rPr>
        <w:t>виявленні,</w:t>
      </w:r>
      <w:r w:rsidRPr="00581EA2">
        <w:rPr>
          <w:rFonts w:ascii="Arial" w:eastAsia="Arial" w:hAnsi="Arial" w:cs="Arial"/>
          <w:kern w:val="0"/>
          <w:sz w:val="28"/>
          <w:szCs w:val="20"/>
          <w:lang w:eastAsia="ru-RU"/>
        </w:rPr>
        <w:t xml:space="preserve"> </w:t>
      </w:r>
      <w:r w:rsidRPr="00581EA2">
        <w:rPr>
          <w:rFonts w:ascii="Times New Roman" w:eastAsia="Times New Roman" w:hAnsi="Times New Roman" w:cs="Arial"/>
          <w:kern w:val="0"/>
          <w:sz w:val="28"/>
          <w:szCs w:val="20"/>
          <w:lang w:eastAsia="ru-RU"/>
        </w:rPr>
        <w:t>систематизації та формалізації організаційно-технологічних та економічних факторів, які впливають на тривалість і вартість комплексної реконструкції житлової забудови [199, 200, 204, 206,</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207, 228];</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6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дослідженні впливу організаційно-технологічних та економічних</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факторів на вартість комплексної реконструкції житлової забудови [192, 196,</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197, 205, 226];</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14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розробці методичного підходу до вибору раціональних способів</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комплексної реконструкції будівельних об’єктів житлової забудови [20, 187,</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198, 219, 239];</w:t>
      </w:r>
    </w:p>
    <w:p w:rsidR="00581EA2" w:rsidRPr="00581EA2" w:rsidRDefault="00581EA2" w:rsidP="00581EA2">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6" w:lineRule="auto"/>
        <w:ind w:left="260" w:right="840" w:firstLine="709"/>
        <w:jc w:val="left"/>
        <w:rPr>
          <w:rFonts w:ascii="Times New Roman" w:eastAsia="Times New Roman" w:hAnsi="Times New Roman" w:cs="Arial"/>
          <w:kern w:val="0"/>
          <w:sz w:val="27"/>
          <w:szCs w:val="20"/>
          <w:lang w:eastAsia="ru-RU"/>
        </w:rPr>
      </w:pPr>
      <w:r w:rsidRPr="00581EA2">
        <w:rPr>
          <w:rFonts w:ascii="Arial" w:eastAsia="Arial" w:hAnsi="Arial" w:cs="Arial"/>
          <w:kern w:val="0"/>
          <w:sz w:val="27"/>
          <w:szCs w:val="20"/>
          <w:lang w:eastAsia="ru-RU"/>
        </w:rPr>
        <w:t>−</w:t>
      </w:r>
      <w:r w:rsidRPr="00581EA2">
        <w:rPr>
          <w:rFonts w:ascii="Times New Roman" w:eastAsia="Times New Roman" w:hAnsi="Times New Roman" w:cs="Arial"/>
          <w:kern w:val="0"/>
          <w:sz w:val="27"/>
          <w:szCs w:val="20"/>
          <w:lang w:eastAsia="ru-RU"/>
        </w:rPr>
        <w:t>розробці методичного підходу до обґрунтування доцільності та</w:t>
      </w:r>
      <w:r w:rsidRPr="00581EA2">
        <w:rPr>
          <w:rFonts w:ascii="Arial" w:eastAsia="Arial" w:hAnsi="Arial" w:cs="Arial"/>
          <w:kern w:val="0"/>
          <w:sz w:val="27"/>
          <w:szCs w:val="20"/>
          <w:lang w:eastAsia="ru-RU"/>
        </w:rPr>
        <w:t xml:space="preserve"> </w:t>
      </w:r>
      <w:r w:rsidRPr="00581EA2">
        <w:rPr>
          <w:rFonts w:ascii="Times New Roman" w:eastAsia="Times New Roman" w:hAnsi="Times New Roman" w:cs="Arial"/>
          <w:kern w:val="0"/>
          <w:sz w:val="27"/>
          <w:szCs w:val="20"/>
          <w:lang w:eastAsia="ru-RU"/>
        </w:rPr>
        <w:t>ефективності реалізації проектів комплексної реконструкції житлової</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забудови [193, 194, 195, 211].</w:t>
      </w:r>
    </w:p>
    <w:p w:rsidR="00581EA2" w:rsidRPr="00581EA2" w:rsidRDefault="00581EA2" w:rsidP="00581EA2">
      <w:pPr>
        <w:widowControl/>
        <w:tabs>
          <w:tab w:val="clear" w:pos="709"/>
        </w:tabs>
        <w:suppressAutoHyphens w:val="0"/>
        <w:spacing w:after="0" w:line="238" w:lineRule="auto"/>
        <w:ind w:left="9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Апробація результатів дисертації</w:t>
      </w:r>
      <w:r w:rsidRPr="00581EA2">
        <w:rPr>
          <w:rFonts w:ascii="Times New Roman" w:eastAsia="Times New Roman" w:hAnsi="Times New Roman" w:cs="Arial"/>
          <w:kern w:val="0"/>
          <w:sz w:val="28"/>
          <w:szCs w:val="20"/>
          <w:lang w:eastAsia="ru-RU"/>
        </w:rPr>
        <w:t>.</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Результати дисертаційної роботи</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доповідалися та одержали позитивну оцінку на наукових конференціях:</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ХV–XX Міжнародних науково-технічних конференціях «Стародубовські</w:t>
      </w:r>
    </w:p>
    <w:p w:rsidR="00581EA2" w:rsidRPr="00581EA2" w:rsidRDefault="00581EA2" w:rsidP="00581EA2">
      <w:pPr>
        <w:widowControl/>
        <w:tabs>
          <w:tab w:val="clear" w:pos="709"/>
        </w:tabs>
        <w:suppressAutoHyphens w:val="0"/>
        <w:spacing w:after="0" w:line="239"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читання» (м. Дніпропетровськ, 2005-2010 рр.), VI Міжнародній конференції</w:t>
      </w:r>
    </w:p>
    <w:p w:rsidR="00581EA2" w:rsidRPr="00581EA2" w:rsidRDefault="00581EA2" w:rsidP="00581EA2">
      <w:pPr>
        <w:widowControl/>
        <w:tabs>
          <w:tab w:val="clear" w:pos="709"/>
        </w:tabs>
        <w:suppressAutoHyphens w:val="0"/>
        <w:spacing w:after="0" w:line="238" w:lineRule="auto"/>
        <w:ind w:left="26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«Безпека життєдіяльності у XXI сторіччі» (м. Дніпропетровськ, 2006 р.), І,</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340" w:firstLine="0"/>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7"/>
          <w:szCs w:val="20"/>
          <w:lang w:eastAsia="ru-RU"/>
        </w:rPr>
        <w:t>V Міжнародних науково-практичних конференціях «Наука і технології: крок</w:t>
      </w:r>
    </w:p>
    <w:p w:rsidR="00581EA2" w:rsidRPr="00581EA2" w:rsidRDefault="00581EA2" w:rsidP="00581EA2">
      <w:pPr>
        <w:widowControl/>
        <w:tabs>
          <w:tab w:val="clear" w:pos="709"/>
        </w:tabs>
        <w:suppressAutoHyphens w:val="0"/>
        <w:spacing w:after="0" w:line="1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numPr>
          <w:ilvl w:val="0"/>
          <w:numId w:val="26"/>
        </w:numPr>
        <w:tabs>
          <w:tab w:val="clear" w:pos="709"/>
          <w:tab w:val="left" w:pos="470"/>
        </w:tabs>
        <w:suppressAutoHyphens w:val="0"/>
        <w:spacing w:after="0" w:line="0" w:lineRule="atLeast"/>
        <w:ind w:left="260" w:firstLine="1"/>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 xml:space="preserve">майбутнє» (м. Дніпропетровськ, 2006 р., 2009 р.), ІІ, VI Міжнародних науково-практичних конференціях «Дні науки» (м. Дніпропетровськ, 2006 р., </w:t>
      </w:r>
      <w:r w:rsidRPr="00581EA2">
        <w:rPr>
          <w:rFonts w:ascii="Times New Roman" w:eastAsia="Times New Roman" w:hAnsi="Times New Roman" w:cs="Arial"/>
          <w:kern w:val="0"/>
          <w:sz w:val="27"/>
          <w:szCs w:val="20"/>
          <w:lang w:eastAsia="ru-RU"/>
        </w:rPr>
        <w:t xml:space="preserve">2010 р.), </w:t>
      </w:r>
      <w:r w:rsidRPr="00581EA2">
        <w:rPr>
          <w:rFonts w:ascii="Times New Roman" w:eastAsia="Times New Roman" w:hAnsi="Times New Roman" w:cs="Arial"/>
          <w:kern w:val="0"/>
          <w:sz w:val="28"/>
          <w:szCs w:val="20"/>
          <w:lang w:eastAsia="ru-RU"/>
        </w:rPr>
        <w:t>Міжнародній науково-практичній конференції</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«Реконструкция</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объектов недвижимости с использованием вторичных ресурсов» (м. Москва, 2006 р.), І Міжнародній науково-практичній конференції «Європейська наука ХХI століття: стратегія і перспективи розвитку – 2006» (м. Дніпропетровськ, 2006 р.), IV–VIII Міжнародних науково-практичних конференціях «Інноваційні технології життєвого циклу об’єктів житлово-цивільного, промислового і транспортного призначення» (м. Ялта, смт. Гаспра, 2006-</w:t>
      </w:r>
      <w:r w:rsidRPr="00581EA2">
        <w:rPr>
          <w:rFonts w:ascii="Times New Roman" w:eastAsia="Times New Roman" w:hAnsi="Times New Roman" w:cs="Arial"/>
          <w:kern w:val="0"/>
          <w:sz w:val="27"/>
          <w:szCs w:val="20"/>
          <w:lang w:eastAsia="ru-RU"/>
        </w:rPr>
        <w:t xml:space="preserve">2009 рр., м. Алушта, 2010 р.), </w:t>
      </w:r>
      <w:r w:rsidRPr="00581EA2">
        <w:rPr>
          <w:rFonts w:ascii="Times New Roman" w:eastAsia="Times New Roman" w:hAnsi="Times New Roman" w:cs="Arial"/>
          <w:kern w:val="0"/>
          <w:sz w:val="28"/>
          <w:szCs w:val="20"/>
          <w:lang w:eastAsia="ru-RU"/>
        </w:rPr>
        <w:t>II</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Міжнародній науково-практичній</w:t>
      </w:r>
      <w:r w:rsidRPr="00581EA2">
        <w:rPr>
          <w:rFonts w:ascii="Times New Roman" w:eastAsia="Times New Roman" w:hAnsi="Times New Roman" w:cs="Arial"/>
          <w:kern w:val="0"/>
          <w:sz w:val="27"/>
          <w:szCs w:val="20"/>
          <w:lang w:eastAsia="ru-RU"/>
        </w:rPr>
        <w:t xml:space="preserve"> </w:t>
      </w:r>
      <w:r w:rsidRPr="00581EA2">
        <w:rPr>
          <w:rFonts w:ascii="Times New Roman" w:eastAsia="Times New Roman" w:hAnsi="Times New Roman" w:cs="Arial"/>
          <w:kern w:val="0"/>
          <w:sz w:val="28"/>
          <w:szCs w:val="20"/>
          <w:lang w:eastAsia="ru-RU"/>
        </w:rPr>
        <w:t>конференції «Перспективні розробки науки і техніки – 2006» (м. Дніпропетровськ, 2006 р.), IV Міжнародній науково-практичній конференції «Наука: теорія і практика – 2007» (м. Дніпропетровськ, 2007 р.), Міжнародній науково-практичній конференції «Організаційно-технологічні</w:t>
      </w:r>
    </w:p>
    <w:p w:rsidR="00581EA2" w:rsidRPr="00581EA2" w:rsidRDefault="00581EA2" w:rsidP="00581EA2">
      <w:pPr>
        <w:widowControl/>
        <w:tabs>
          <w:tab w:val="clear" w:pos="709"/>
          <w:tab w:val="left" w:pos="470"/>
        </w:tabs>
        <w:suppressAutoHyphens w:val="0"/>
        <w:spacing w:after="0" w:line="0" w:lineRule="atLeast"/>
        <w:ind w:left="260" w:firstLine="1"/>
        <w:jc w:val="left"/>
        <w:rPr>
          <w:rFonts w:ascii="Times New Roman" w:eastAsia="Times New Roman" w:hAnsi="Times New Roman" w:cs="Arial"/>
          <w:kern w:val="0"/>
          <w:sz w:val="28"/>
          <w:szCs w:val="20"/>
          <w:lang w:eastAsia="ru-RU"/>
        </w:rPr>
        <w:sectPr w:rsidR="00581EA2" w:rsidRPr="00581EA2">
          <w:pgSz w:w="11900" w:h="16840"/>
          <w:pgMar w:top="714" w:right="887" w:bottom="605" w:left="1440" w:header="0" w:footer="0" w:gutter="0"/>
          <w:cols w:space="0" w:equalWidth="0">
            <w:col w:w="958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9" w:name="page10"/>
      <w:bookmarkEnd w:id="9"/>
      <w:r w:rsidRPr="00581EA2">
        <w:rPr>
          <w:rFonts w:ascii="Times New Roman" w:eastAsia="Times New Roman" w:hAnsi="Times New Roman" w:cs="Arial"/>
          <w:kern w:val="0"/>
          <w:sz w:val="28"/>
          <w:szCs w:val="20"/>
          <w:lang w:eastAsia="ru-RU"/>
        </w:rPr>
        <w:t>9</w:t>
      </w:r>
    </w:p>
    <w:p w:rsidR="00581EA2" w:rsidRPr="00581EA2" w:rsidRDefault="00581EA2" w:rsidP="00581EA2">
      <w:pPr>
        <w:widowControl/>
        <w:tabs>
          <w:tab w:val="clear" w:pos="709"/>
        </w:tabs>
        <w:suppressAutoHyphens w:val="0"/>
        <w:spacing w:after="0" w:line="91"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38" w:lineRule="auto"/>
        <w:ind w:left="260" w:right="14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та економічні аспекти управління в сучасних умовах» (м. Дніпропетровськ, 2008 р.), Міжнародній науково-практичній конференції «Сучасні проблеми ефективності інноваційно-інвестиційного розвитку підприємств» (м. Харків, 2009 р.), V Міжнародній науково-практичній конференції «Наукова думка інформаційного століття – 2009» (м. Дніпропетровськ, 2009 р.),</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numPr>
          <w:ilvl w:val="0"/>
          <w:numId w:val="27"/>
        </w:numPr>
        <w:tabs>
          <w:tab w:val="clear" w:pos="709"/>
          <w:tab w:val="left" w:pos="517"/>
        </w:tabs>
        <w:suppressAutoHyphens w:val="0"/>
        <w:spacing w:after="0" w:line="238" w:lineRule="auto"/>
        <w:ind w:left="260" w:firstLine="1"/>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Міжнародній науково-практичній конференції «Актуальні питання реформування житлово-комунального господарства в Україні» (м. Макіївка – м. Слов’янськ, 2009 р.), конференції «Інженерні рішення та інновації в будівництві та архітектурі» (м. Одеса, 2009 р.), Міжнародній науково-практичній конференції «Проблеми і перспективи інноваційного розвитку економіки України» (м. Дніпропетровськ, 2009 р.), IV Міжнародній науковій конференції «Ресурс і безпека експлуатації конструкцій, будівель та споруд» (м. Харків, 2009 р.), науково-практичних конференціях «Реконструкція житла» (м. Київ, 2009-2010 рр.), VII Міжнародній науково-практичній конференції «Містобудівні аспекти стійкого розвитку великих міст» (м. Харків, 2009 р.), VI Міжнародній науково-практичній конференції «Ключові проблеми сучасної науки» (м. Дніпропетровськ, 2010 р.), VI Міжнародній науково-практичній конференції «Ефективні інструменти сучасної науки» (м. Дніпропетровськ, 2010 р.), VI Міжнародній науково-практичній конференції «Актуальні проблеми сучасних наук» (м. Дніпропетровськ, 2010 р.), науково-практичній конференції «Проблеми будівельної галузі в сучасних умовах» (м</w:t>
      </w:r>
    </w:p>
    <w:p w:rsidR="00581EA2" w:rsidRPr="00581EA2" w:rsidRDefault="00581EA2" w:rsidP="00581EA2">
      <w:pPr>
        <w:widowControl/>
        <w:tabs>
          <w:tab w:val="clear" w:pos="709"/>
        </w:tabs>
        <w:suppressAutoHyphens w:val="0"/>
        <w:spacing w:after="0" w:line="11"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260" w:right="12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 Дніпропетровськ, 2010 р.), Всеукраїнській науково-практичній конференції «Ефективні організаційно-технологічні рішення та енергозберігаючі технології в будівництві і реконструкції будівель та споруд» (м. Харків,</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260" w:right="18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2010 р.), Всеукраїнській науково-практичній конференції «Будівельна наука в системі забезпечення ефективної роботи будівельної галузі України» (м.</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340" w:firstLine="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Київ, 2010 р.).</w:t>
      </w:r>
    </w:p>
    <w:p w:rsidR="00581EA2" w:rsidRPr="00581EA2" w:rsidRDefault="00581EA2" w:rsidP="00581EA2">
      <w:pPr>
        <w:widowControl/>
        <w:tabs>
          <w:tab w:val="clear" w:pos="709"/>
        </w:tabs>
        <w:suppressAutoHyphens w:val="0"/>
        <w:spacing w:after="0" w:line="238" w:lineRule="auto"/>
        <w:ind w:left="260" w:right="12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Публікації</w:t>
      </w:r>
      <w:r w:rsidRPr="00581EA2">
        <w:rPr>
          <w:rFonts w:ascii="Times New Roman" w:eastAsia="Times New Roman" w:hAnsi="Times New Roman" w:cs="Arial"/>
          <w:kern w:val="0"/>
          <w:sz w:val="28"/>
          <w:szCs w:val="20"/>
          <w:lang w:eastAsia="ru-RU"/>
        </w:rPr>
        <w:t>.</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Основні положення і результати дисертації опубліковані в</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50 наукових працях, у тому числі 2 монографіях, з яких 1 – одноосібна,</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38" w:lineRule="auto"/>
        <w:ind w:left="260" w:right="240" w:firstLine="0"/>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8"/>
          <w:szCs w:val="20"/>
          <w:lang w:eastAsia="ru-RU"/>
        </w:rPr>
        <w:t>1 нормативному документі, 1 методичних рекомендаціях, 28 статтях, з яких 25 – у наукових фахових виданнях, що входять до переліку, затвердженого ВАК України, і 18 тезах доповідей.</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246" w:lineRule="auto"/>
        <w:ind w:left="260" w:right="60" w:firstLine="709"/>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b/>
          <w:kern w:val="0"/>
          <w:sz w:val="28"/>
          <w:szCs w:val="20"/>
          <w:lang w:eastAsia="ru-RU"/>
        </w:rPr>
        <w:t xml:space="preserve">Структура та обсяг дисертації. </w:t>
      </w:r>
      <w:r w:rsidRPr="00581EA2">
        <w:rPr>
          <w:rFonts w:ascii="Times New Roman" w:eastAsia="Times New Roman" w:hAnsi="Times New Roman" w:cs="Arial"/>
          <w:kern w:val="0"/>
          <w:sz w:val="28"/>
          <w:szCs w:val="20"/>
          <w:lang w:eastAsia="ru-RU"/>
        </w:rPr>
        <w:t>Дисертація складається з вступу,</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семи</w:t>
      </w:r>
      <w:r w:rsidRPr="00581EA2">
        <w:rPr>
          <w:rFonts w:ascii="Times New Roman" w:eastAsia="Times New Roman" w:hAnsi="Times New Roman" w:cs="Arial"/>
          <w:b/>
          <w:kern w:val="0"/>
          <w:sz w:val="28"/>
          <w:szCs w:val="20"/>
          <w:lang w:eastAsia="ru-RU"/>
        </w:rPr>
        <w:t xml:space="preserve"> </w:t>
      </w:r>
      <w:r w:rsidRPr="00581EA2">
        <w:rPr>
          <w:rFonts w:ascii="Times New Roman" w:eastAsia="Times New Roman" w:hAnsi="Times New Roman" w:cs="Arial"/>
          <w:kern w:val="0"/>
          <w:sz w:val="28"/>
          <w:szCs w:val="20"/>
          <w:lang w:eastAsia="ru-RU"/>
        </w:rPr>
        <w:t>розділів, загальних висновків, списку використаних джерел, двох додатків. Загальний обсяг дисертації – 392 сторінки. Дисертація містить 46 рисунків, 145 таблиць, додатки на 19 сторінках. Список використаних джерел включає 482 найменування.</w:t>
      </w:r>
    </w:p>
    <w:p w:rsidR="00083807" w:rsidRDefault="00083807" w:rsidP="00581EA2"/>
    <w:p w:rsidR="00581EA2" w:rsidRDefault="00581EA2" w:rsidP="00581EA2"/>
    <w:p w:rsidR="00581EA2" w:rsidRDefault="00581EA2" w:rsidP="00581EA2"/>
    <w:p w:rsidR="00581EA2" w:rsidRPr="00581EA2" w:rsidRDefault="00581EA2" w:rsidP="00581EA2">
      <w:pPr>
        <w:widowControl/>
        <w:tabs>
          <w:tab w:val="clear" w:pos="709"/>
        </w:tabs>
        <w:suppressAutoHyphens w:val="0"/>
        <w:spacing w:after="0" w:line="0" w:lineRule="atLeast"/>
        <w:ind w:right="-259" w:firstLine="0"/>
        <w:jc w:val="center"/>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загальні висновки</w:t>
      </w: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240"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98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На підставі виконаних досліджень, викладених у дисертації, сформульовані та</w:t>
      </w: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обґрунтовані наукові пропозиції, сукупність яких можна кваліфікувати як теоретичне</w:t>
      </w:r>
    </w:p>
    <w:p w:rsidR="00581EA2" w:rsidRPr="00581EA2" w:rsidRDefault="00581EA2" w:rsidP="00581EA2">
      <w:pPr>
        <w:widowControl/>
        <w:tabs>
          <w:tab w:val="clear" w:pos="709"/>
        </w:tabs>
        <w:suppressAutoHyphens w:val="0"/>
        <w:spacing w:after="0" w:line="0" w:lineRule="atLeast"/>
        <w:ind w:left="260" w:right="14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узагальнення та нове вирішення актуальної науково-прикладної проблеми підвищення ефективності організації та управління процесом відновлення застарілого житлового фонду шляхом розробки концепції, методологічних принципів, методів організаційно-технологічного проектування комплексної реконструкції житлової забудови, що знайшло</w:t>
      </w:r>
    </w:p>
    <w:p w:rsidR="00581EA2" w:rsidRPr="00581EA2" w:rsidRDefault="00581EA2" w:rsidP="00581EA2">
      <w:pPr>
        <w:widowControl/>
        <w:tabs>
          <w:tab w:val="clear" w:pos="709"/>
        </w:tabs>
        <w:suppressAutoHyphens w:val="0"/>
        <w:spacing w:after="0" w:line="237" w:lineRule="auto"/>
        <w:ind w:left="26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відображення в наступному:</w:t>
      </w:r>
    </w:p>
    <w:p w:rsidR="00581EA2" w:rsidRPr="00581EA2" w:rsidRDefault="00581EA2" w:rsidP="00581EA2">
      <w:pPr>
        <w:widowControl/>
        <w:tabs>
          <w:tab w:val="clear" w:pos="709"/>
        </w:tabs>
        <w:suppressAutoHyphens w:val="0"/>
        <w:spacing w:after="0" w:line="39"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numPr>
          <w:ilvl w:val="1"/>
          <w:numId w:val="42"/>
        </w:numPr>
        <w:tabs>
          <w:tab w:val="clear" w:pos="709"/>
          <w:tab w:val="left" w:pos="1520"/>
        </w:tabs>
        <w:suppressAutoHyphens w:val="0"/>
        <w:spacing w:after="0" w:line="239" w:lineRule="auto"/>
        <w:ind w:left="260" w:right="34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 xml:space="preserve">Аналіз та узагальнення вітчизняного та зарубіжного досвіду організаційно-технологічного проектування та здійснення </w:t>
      </w:r>
      <w:r w:rsidRPr="00581EA2">
        <w:rPr>
          <w:rFonts w:ascii="Times New Roman" w:eastAsia="Times New Roman" w:hAnsi="Times New Roman" w:cs="Arial"/>
          <w:kern w:val="0"/>
          <w:sz w:val="23"/>
          <w:szCs w:val="20"/>
          <w:lang w:eastAsia="ru-RU"/>
        </w:rPr>
        <w:t>проектів реконструкції житлового фонду</w:t>
      </w:r>
      <w:r w:rsidRPr="00581EA2">
        <w:rPr>
          <w:rFonts w:ascii="Times New Roman" w:eastAsia="Times New Roman" w:hAnsi="Times New Roman" w:cs="Arial"/>
          <w:kern w:val="0"/>
          <w:sz w:val="24"/>
          <w:szCs w:val="20"/>
          <w:lang w:eastAsia="ru-RU"/>
        </w:rPr>
        <w:t xml:space="preserve"> виявили підвищення складності проектних та реконструктивних робіт, необхідність покращення системи проектування комплексної реконструкції житлової забудови.</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1"/>
          <w:numId w:val="42"/>
        </w:numPr>
        <w:tabs>
          <w:tab w:val="clear" w:pos="709"/>
          <w:tab w:val="left" w:pos="1520"/>
        </w:tabs>
        <w:suppressAutoHyphens w:val="0"/>
        <w:spacing w:after="0" w:line="239" w:lineRule="auto"/>
        <w:ind w:left="26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В результаті аналізу об’ємно-планувальних, конструктивних і містобудівних рішень застарілого житлового фонду України підтверджено, що частина його за технічним станом не відповідає сучасним нормативним вимогам щодо безпечного і комфортного проживання, граничний термін експлуатації якого закінчився, або знос основних конструктивних елементів якого складає близько 60%.</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1"/>
          <w:numId w:val="42"/>
        </w:numPr>
        <w:tabs>
          <w:tab w:val="clear" w:pos="709"/>
          <w:tab w:val="left" w:pos="1520"/>
        </w:tabs>
        <w:suppressAutoHyphens w:val="0"/>
        <w:spacing w:after="0" w:line="241" w:lineRule="auto"/>
        <w:ind w:left="260" w:right="180" w:firstLine="710"/>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3"/>
          <w:szCs w:val="20"/>
          <w:lang w:eastAsia="ru-RU"/>
        </w:rPr>
        <w:t>Обґрунтовано необхідність переходу від локальної реконструкції окремих житлових будівель до комплексної реконструкції житлових кварталів (мікрорайонів), яка базується на наступних принципах: в якості об’</w:t>
      </w:r>
      <w:r w:rsidRPr="00581EA2">
        <w:rPr>
          <w:rFonts w:ascii="Times New Roman" w:eastAsia="Times New Roman" w:hAnsi="Times New Roman" w:cs="Arial"/>
          <w:kern w:val="0"/>
          <w:szCs w:val="20"/>
          <w:lang w:eastAsia="ru-RU"/>
        </w:rPr>
        <w:t>єкта комплексної реконструкції</w:t>
      </w:r>
      <w:r w:rsidRPr="00581EA2">
        <w:rPr>
          <w:rFonts w:ascii="Times New Roman" w:eastAsia="Times New Roman" w:hAnsi="Times New Roman" w:cs="Arial"/>
          <w:kern w:val="0"/>
          <w:sz w:val="23"/>
          <w:szCs w:val="20"/>
          <w:lang w:eastAsia="ru-RU"/>
        </w:rPr>
        <w:t xml:space="preserve"> розглядається житлова забудова як сукупність житлових будівель та об’єктів інженерної,</w:t>
      </w:r>
    </w:p>
    <w:p w:rsidR="00581EA2" w:rsidRPr="00581EA2" w:rsidRDefault="00581EA2" w:rsidP="00581EA2">
      <w:pPr>
        <w:widowControl/>
        <w:tabs>
          <w:tab w:val="clear" w:pos="709"/>
        </w:tabs>
        <w:suppressAutoHyphens w:val="0"/>
        <w:spacing w:after="0" w:line="3" w:lineRule="exact"/>
        <w:ind w:firstLine="0"/>
        <w:jc w:val="left"/>
        <w:rPr>
          <w:rFonts w:ascii="Times New Roman" w:eastAsia="Times New Roman" w:hAnsi="Times New Roman" w:cs="Arial"/>
          <w:kern w:val="0"/>
          <w:sz w:val="27"/>
          <w:szCs w:val="20"/>
          <w:lang w:eastAsia="ru-RU"/>
        </w:rPr>
      </w:pPr>
    </w:p>
    <w:p w:rsidR="00581EA2" w:rsidRPr="00581EA2" w:rsidRDefault="00581EA2" w:rsidP="00581EA2">
      <w:pPr>
        <w:widowControl/>
        <w:tabs>
          <w:tab w:val="clear" w:pos="709"/>
        </w:tabs>
        <w:suppressAutoHyphens w:val="0"/>
        <w:spacing w:after="0" w:line="246" w:lineRule="auto"/>
        <w:ind w:left="260" w:right="16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вулично-дорожньої і соціальної інфраструктур; орієнтація на збереження та максимальне використання існуючого житлового фонду і об’єктів інфраструктури; житловий фонд, який буде створений в результаті комплексної реконструкції, повинен відповідати сучасним вимогам щодо споживчих властивостей та експлуатаційних показників житла і систем життєзабезпечення.</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7"/>
          <w:szCs w:val="20"/>
          <w:lang w:eastAsia="ru-RU"/>
        </w:rPr>
      </w:pPr>
    </w:p>
    <w:p w:rsidR="00581EA2" w:rsidRPr="00581EA2" w:rsidRDefault="00581EA2" w:rsidP="00581EA2">
      <w:pPr>
        <w:widowControl/>
        <w:numPr>
          <w:ilvl w:val="1"/>
          <w:numId w:val="42"/>
        </w:numPr>
        <w:tabs>
          <w:tab w:val="clear" w:pos="709"/>
          <w:tab w:val="left" w:pos="1520"/>
        </w:tabs>
        <w:suppressAutoHyphens w:val="0"/>
        <w:spacing w:after="0" w:line="239" w:lineRule="auto"/>
        <w:ind w:left="260" w:right="8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 xml:space="preserve">Розроблено концептуальні принципи організаційно-технологічного проектування комплексної реконструкції житлової забудови на основі вдосконалення механізму вибору раціональних організаційно-технологічних рішень, який ґрунтується на </w:t>
      </w:r>
      <w:r w:rsidRPr="00581EA2">
        <w:rPr>
          <w:rFonts w:ascii="Times New Roman" w:eastAsia="Times New Roman" w:hAnsi="Times New Roman" w:cs="Arial"/>
          <w:kern w:val="0"/>
          <w:sz w:val="23"/>
          <w:szCs w:val="20"/>
          <w:lang w:eastAsia="ru-RU"/>
        </w:rPr>
        <w:t xml:space="preserve">системному підході до розробки цілісної, відкритої організаційно-технологічної системи </w:t>
      </w:r>
      <w:r w:rsidRPr="00581EA2">
        <w:rPr>
          <w:rFonts w:ascii="Times New Roman" w:eastAsia="Times New Roman" w:hAnsi="Times New Roman" w:cs="Arial"/>
          <w:kern w:val="0"/>
          <w:sz w:val="24"/>
          <w:szCs w:val="20"/>
          <w:lang w:eastAsia="ru-RU"/>
        </w:rPr>
        <w:t xml:space="preserve">із неоднорідних технологічних, організаційних, економічних, технічних складових, кількісному вимірюванні факторів та виявленні закономірностей їх впливу на тривалість і </w:t>
      </w:r>
      <w:r w:rsidRPr="00581EA2">
        <w:rPr>
          <w:rFonts w:ascii="Times New Roman" w:eastAsia="Times New Roman" w:hAnsi="Times New Roman" w:cs="Arial"/>
          <w:kern w:val="0"/>
          <w:sz w:val="23"/>
          <w:szCs w:val="20"/>
          <w:lang w:eastAsia="ru-RU"/>
        </w:rPr>
        <w:t>вартість реалізації проектів.</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1"/>
          <w:numId w:val="42"/>
        </w:numPr>
        <w:tabs>
          <w:tab w:val="clear" w:pos="709"/>
          <w:tab w:val="left" w:pos="1520"/>
        </w:tabs>
        <w:suppressAutoHyphens w:val="0"/>
        <w:spacing w:after="0" w:line="213" w:lineRule="auto"/>
        <w:ind w:left="1520" w:hanging="55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Запропоновано систему організаційно-технологічних та економічних факторів</w:t>
      </w:r>
    </w:p>
    <w:p w:rsidR="00581EA2" w:rsidRPr="00581EA2" w:rsidRDefault="00581EA2" w:rsidP="00581EA2">
      <w:pPr>
        <w:widowControl/>
        <w:numPr>
          <w:ilvl w:val="0"/>
          <w:numId w:val="42"/>
        </w:numPr>
        <w:tabs>
          <w:tab w:val="clear" w:pos="709"/>
          <w:tab w:val="left" w:pos="380"/>
        </w:tabs>
        <w:suppressAutoHyphens w:val="0"/>
        <w:spacing w:after="0" w:line="245" w:lineRule="auto"/>
        <w:ind w:left="260" w:firstLine="1"/>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 xml:space="preserve">які відображають специфічні особливості комплексної реконструкції житлової забудови та впливають на тривалість виробництва робіт і вартість будівельної продукції: фактор поліпшення житлових умов, фактор достатності центральних інженерних комунікацій, фактор оновлення забудови, фактор термореновації, фактор оновлення вулично-дорожньої мережі, фактор модернізації системи соціально-побутового обслуговування населення, </w:t>
      </w:r>
      <w:r w:rsidRPr="00581EA2">
        <w:rPr>
          <w:rFonts w:ascii="Times New Roman" w:eastAsia="Times New Roman" w:hAnsi="Times New Roman" w:cs="Arial"/>
          <w:kern w:val="0"/>
          <w:sz w:val="23"/>
          <w:szCs w:val="20"/>
          <w:lang w:eastAsia="ru-RU"/>
        </w:rPr>
        <w:t xml:space="preserve">фактор </w:t>
      </w:r>
      <w:r w:rsidRPr="00581EA2">
        <w:rPr>
          <w:rFonts w:ascii="Times New Roman" w:eastAsia="Times New Roman" w:hAnsi="Times New Roman" w:cs="Arial"/>
          <w:kern w:val="0"/>
          <w:sz w:val="24"/>
          <w:szCs w:val="20"/>
          <w:lang w:eastAsia="ru-RU"/>
        </w:rPr>
        <w:t>достатності елементів благоустрою житлової забудови,</w:t>
      </w:r>
      <w:r w:rsidRPr="00581EA2">
        <w:rPr>
          <w:rFonts w:ascii="Times New Roman" w:eastAsia="Times New Roman" w:hAnsi="Times New Roman" w:cs="Arial"/>
          <w:kern w:val="0"/>
          <w:sz w:val="23"/>
          <w:szCs w:val="20"/>
          <w:lang w:eastAsia="ru-RU"/>
        </w:rPr>
        <w:t xml:space="preserve"> </w:t>
      </w:r>
      <w:r w:rsidRPr="00581EA2">
        <w:rPr>
          <w:rFonts w:ascii="Times New Roman" w:eastAsia="Times New Roman" w:hAnsi="Times New Roman" w:cs="Arial"/>
          <w:kern w:val="0"/>
          <w:sz w:val="24"/>
          <w:szCs w:val="20"/>
          <w:lang w:eastAsia="ru-RU"/>
        </w:rPr>
        <w:t>фактор стисненості.</w:t>
      </w:r>
    </w:p>
    <w:p w:rsidR="00581EA2" w:rsidRPr="00581EA2" w:rsidRDefault="00581EA2" w:rsidP="00581EA2">
      <w:pPr>
        <w:widowControl/>
        <w:tabs>
          <w:tab w:val="clear" w:pos="709"/>
        </w:tabs>
        <w:suppressAutoHyphens w:val="0"/>
        <w:spacing w:after="0" w:line="1"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numPr>
          <w:ilvl w:val="1"/>
          <w:numId w:val="43"/>
        </w:numPr>
        <w:tabs>
          <w:tab w:val="clear" w:pos="709"/>
          <w:tab w:val="left" w:pos="1520"/>
        </w:tabs>
        <w:suppressAutoHyphens w:val="0"/>
        <w:spacing w:after="0" w:line="233" w:lineRule="auto"/>
        <w:ind w:left="260" w:right="60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 xml:space="preserve">Встановлено закономірності впливу організаційно-технологічних та </w:t>
      </w:r>
      <w:r w:rsidRPr="00581EA2">
        <w:rPr>
          <w:rFonts w:ascii="Times New Roman" w:eastAsia="Times New Roman" w:hAnsi="Times New Roman" w:cs="Arial"/>
          <w:kern w:val="0"/>
          <w:sz w:val="23"/>
          <w:szCs w:val="20"/>
          <w:lang w:eastAsia="ru-RU"/>
        </w:rPr>
        <w:t xml:space="preserve">економічних факторів на тривалість і вартість комплексної реконструкції житлової забудови. </w:t>
      </w:r>
      <w:r w:rsidRPr="00581EA2">
        <w:rPr>
          <w:rFonts w:ascii="Times New Roman" w:eastAsia="Times New Roman" w:hAnsi="Times New Roman" w:cs="Arial"/>
          <w:kern w:val="0"/>
          <w:sz w:val="24"/>
          <w:szCs w:val="20"/>
          <w:lang w:eastAsia="ru-RU"/>
        </w:rPr>
        <w:t>Оцінка отриманих закономірностей за критеріями Стьюдента та Фішера,</w:t>
      </w:r>
      <w:r w:rsidRPr="00581EA2">
        <w:rPr>
          <w:rFonts w:ascii="Times New Roman" w:eastAsia="Times New Roman" w:hAnsi="Times New Roman" w:cs="Arial"/>
          <w:kern w:val="0"/>
          <w:sz w:val="23"/>
          <w:szCs w:val="20"/>
          <w:lang w:eastAsia="ru-RU"/>
        </w:rPr>
        <w:t xml:space="preserve"> </w:t>
      </w:r>
      <w:r w:rsidRPr="00581EA2">
        <w:rPr>
          <w:rFonts w:ascii="Times New Roman" w:eastAsia="Times New Roman" w:hAnsi="Times New Roman" w:cs="Arial"/>
          <w:kern w:val="0"/>
          <w:sz w:val="24"/>
          <w:szCs w:val="20"/>
          <w:lang w:eastAsia="ru-RU"/>
        </w:rPr>
        <w:t>а</w:t>
      </w:r>
      <w:r w:rsidRPr="00581EA2">
        <w:rPr>
          <w:rFonts w:ascii="Times New Roman" w:eastAsia="Times New Roman" w:hAnsi="Times New Roman" w:cs="Arial"/>
          <w:kern w:val="0"/>
          <w:sz w:val="23"/>
          <w:szCs w:val="20"/>
          <w:lang w:eastAsia="ru-RU"/>
        </w:rPr>
        <w:t xml:space="preserve"> </w:t>
      </w:r>
      <w:r w:rsidRPr="00581EA2">
        <w:rPr>
          <w:rFonts w:ascii="Times New Roman" w:eastAsia="Times New Roman" w:hAnsi="Times New Roman" w:cs="Arial"/>
          <w:kern w:val="0"/>
          <w:sz w:val="24"/>
          <w:szCs w:val="20"/>
          <w:lang w:eastAsia="ru-RU"/>
        </w:rPr>
        <w:t xml:space="preserve">також практична апробація в проектно-будівельних організаціях підтвердила їх </w:t>
      </w:r>
      <w:r w:rsidRPr="00581EA2">
        <w:rPr>
          <w:rFonts w:ascii="Times New Roman" w:eastAsia="Times New Roman" w:hAnsi="Times New Roman" w:cs="Arial"/>
          <w:kern w:val="0"/>
          <w:sz w:val="23"/>
          <w:szCs w:val="20"/>
          <w:lang w:eastAsia="ru-RU"/>
        </w:rPr>
        <w:t>адекватність реальному процесу комплексної реконструкції кварталів (мікрорайонів)</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застарілого житлового фонду.</w:t>
      </w:r>
    </w:p>
    <w:p w:rsidR="00581EA2" w:rsidRPr="00581EA2" w:rsidRDefault="00581EA2" w:rsidP="00581EA2">
      <w:pPr>
        <w:widowControl/>
        <w:tabs>
          <w:tab w:val="clear" w:pos="709"/>
        </w:tabs>
        <w:suppressAutoHyphens w:val="0"/>
        <w:spacing w:after="0" w:line="35"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1"/>
          <w:numId w:val="43"/>
        </w:numPr>
        <w:tabs>
          <w:tab w:val="clear" w:pos="709"/>
          <w:tab w:val="left" w:pos="1520"/>
        </w:tabs>
        <w:suppressAutoHyphens w:val="0"/>
        <w:spacing w:after="0" w:line="253" w:lineRule="auto"/>
        <w:ind w:left="260" w:right="1100" w:firstLine="710"/>
        <w:jc w:val="left"/>
        <w:rPr>
          <w:rFonts w:ascii="Times New Roman" w:eastAsia="Times New Roman" w:hAnsi="Times New Roman" w:cs="Arial"/>
          <w:kern w:val="0"/>
          <w:sz w:val="27"/>
          <w:szCs w:val="20"/>
          <w:lang w:eastAsia="ru-RU"/>
        </w:rPr>
      </w:pPr>
      <w:r w:rsidRPr="00581EA2">
        <w:rPr>
          <w:rFonts w:ascii="Times New Roman" w:eastAsia="Times New Roman" w:hAnsi="Times New Roman" w:cs="Arial"/>
          <w:kern w:val="0"/>
          <w:sz w:val="23"/>
          <w:szCs w:val="20"/>
          <w:lang w:eastAsia="ru-RU"/>
        </w:rPr>
        <w:t>Розроблено метод формування, оцінки, вибору та обґрунтування організаційно-технологічних рішень і визначення послідовності комплексної реконструкції будівельних об’єктів житлової забудови, який дозволяє на умовах</w:t>
      </w:r>
    </w:p>
    <w:p w:rsidR="00581EA2" w:rsidRPr="00581EA2" w:rsidRDefault="00581EA2" w:rsidP="00581EA2">
      <w:pPr>
        <w:widowControl/>
        <w:tabs>
          <w:tab w:val="clear" w:pos="709"/>
          <w:tab w:val="left" w:pos="1520"/>
        </w:tabs>
        <w:suppressAutoHyphens w:val="0"/>
        <w:spacing w:after="0" w:line="253" w:lineRule="auto"/>
        <w:ind w:left="260" w:right="1100" w:firstLine="710"/>
        <w:rPr>
          <w:rFonts w:ascii="Times New Roman" w:eastAsia="Times New Roman" w:hAnsi="Times New Roman" w:cs="Arial"/>
          <w:kern w:val="0"/>
          <w:sz w:val="27"/>
          <w:szCs w:val="20"/>
          <w:lang w:eastAsia="ru-RU"/>
        </w:rPr>
        <w:sectPr w:rsidR="00581EA2" w:rsidRPr="00581EA2" w:rsidSect="00581EA2">
          <w:type w:val="continuous"/>
          <w:pgSz w:w="11900" w:h="16840"/>
          <w:pgMar w:top="714" w:right="847" w:bottom="625" w:left="1440" w:header="0" w:footer="0" w:gutter="0"/>
          <w:cols w:space="0" w:equalWidth="0">
            <w:col w:w="9620"/>
          </w:cols>
          <w:docGrid w:linePitch="360"/>
        </w:sectPr>
      </w:pPr>
    </w:p>
    <w:p w:rsidR="00581EA2" w:rsidRPr="00581EA2" w:rsidRDefault="00581EA2" w:rsidP="00581EA2">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10" w:name="page222"/>
      <w:bookmarkEnd w:id="10"/>
      <w:r w:rsidRPr="00581EA2">
        <w:rPr>
          <w:rFonts w:ascii="Times New Roman" w:eastAsia="Times New Roman" w:hAnsi="Times New Roman" w:cs="Arial"/>
          <w:kern w:val="0"/>
          <w:sz w:val="28"/>
          <w:szCs w:val="20"/>
          <w:lang w:eastAsia="ru-RU"/>
        </w:rPr>
        <w:t>14</w:t>
      </w:r>
    </w:p>
    <w:p w:rsidR="00581EA2" w:rsidRPr="00581EA2" w:rsidRDefault="00581EA2" w:rsidP="00581EA2">
      <w:pPr>
        <w:widowControl/>
        <w:tabs>
          <w:tab w:val="clear" w:pos="709"/>
        </w:tabs>
        <w:suppressAutoHyphens w:val="0"/>
        <w:spacing w:after="0" w:line="93"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tabs>
          <w:tab w:val="clear" w:pos="709"/>
        </w:tabs>
        <w:suppressAutoHyphens w:val="0"/>
        <w:spacing w:after="0" w:line="0" w:lineRule="atLeast"/>
        <w:ind w:left="260" w:right="34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багатоваріантності та з урахуванням нормативних вимог щодо протипожежної безпеки, шумозахисту й інсоляції досягати кращих значень техніко-економічних показників в межах наявних обмежень щодо загальної вартості будівельної продукції та загальної (</w:t>
      </w:r>
    </w:p>
    <w:p w:rsidR="00581EA2" w:rsidRPr="00581EA2" w:rsidRDefault="00581EA2" w:rsidP="00581EA2">
      <w:pPr>
        <w:widowControl/>
        <w:tabs>
          <w:tab w:val="clear" w:pos="709"/>
        </w:tabs>
        <w:suppressAutoHyphens w:val="0"/>
        <w:spacing w:after="0" w:line="237" w:lineRule="auto"/>
        <w:ind w:left="260" w:firstLine="0"/>
        <w:jc w:val="left"/>
        <w:rPr>
          <w:rFonts w:ascii="Times New Roman" w:eastAsia="Times New Roman" w:hAnsi="Times New Roman" w:cs="Arial"/>
          <w:kern w:val="0"/>
          <w:sz w:val="23"/>
          <w:szCs w:val="20"/>
          <w:lang w:eastAsia="ru-RU"/>
        </w:rPr>
      </w:pPr>
      <w:r w:rsidRPr="00581EA2">
        <w:rPr>
          <w:rFonts w:ascii="Times New Roman" w:eastAsia="Times New Roman" w:hAnsi="Times New Roman" w:cs="Arial"/>
          <w:kern w:val="0"/>
          <w:sz w:val="24"/>
          <w:szCs w:val="20"/>
          <w:lang w:eastAsia="ru-RU"/>
        </w:rPr>
        <w:t>житлової) площі</w:t>
      </w:r>
      <w:r w:rsidRPr="00581EA2">
        <w:rPr>
          <w:rFonts w:ascii="Times New Roman" w:eastAsia="Times New Roman" w:hAnsi="Times New Roman" w:cs="Arial"/>
          <w:kern w:val="0"/>
          <w:sz w:val="23"/>
          <w:szCs w:val="20"/>
          <w:lang w:eastAsia="ru-RU"/>
        </w:rPr>
        <w:t>,</w:t>
      </w:r>
      <w:r w:rsidRPr="00581EA2">
        <w:rPr>
          <w:rFonts w:ascii="Times New Roman" w:eastAsia="Times New Roman" w:hAnsi="Times New Roman" w:cs="Arial"/>
          <w:kern w:val="0"/>
          <w:sz w:val="24"/>
          <w:szCs w:val="20"/>
          <w:lang w:eastAsia="ru-RU"/>
        </w:rPr>
        <w:t xml:space="preserve"> </w:t>
      </w:r>
      <w:r w:rsidRPr="00581EA2">
        <w:rPr>
          <w:rFonts w:ascii="Times New Roman" w:eastAsia="Times New Roman" w:hAnsi="Times New Roman" w:cs="Arial"/>
          <w:kern w:val="0"/>
          <w:sz w:val="23"/>
          <w:szCs w:val="20"/>
          <w:lang w:eastAsia="ru-RU"/>
        </w:rPr>
        <w:t>що буде отримана в результаті реалізації проекту.</w:t>
      </w:r>
    </w:p>
    <w:p w:rsidR="00581EA2" w:rsidRPr="00581EA2" w:rsidRDefault="00581EA2" w:rsidP="00581EA2">
      <w:pPr>
        <w:widowControl/>
        <w:tabs>
          <w:tab w:val="clear" w:pos="709"/>
        </w:tabs>
        <w:suppressAutoHyphens w:val="0"/>
        <w:spacing w:after="0" w:line="39" w:lineRule="exact"/>
        <w:ind w:firstLine="0"/>
        <w:jc w:val="left"/>
        <w:rPr>
          <w:rFonts w:ascii="Times New Roman" w:eastAsia="Times New Roman" w:hAnsi="Times New Roman" w:cs="Arial"/>
          <w:kern w:val="0"/>
          <w:sz w:val="20"/>
          <w:szCs w:val="20"/>
          <w:lang w:eastAsia="ru-RU"/>
        </w:rPr>
      </w:pPr>
    </w:p>
    <w:p w:rsidR="00581EA2" w:rsidRPr="00581EA2" w:rsidRDefault="00581EA2" w:rsidP="00581EA2">
      <w:pPr>
        <w:widowControl/>
        <w:numPr>
          <w:ilvl w:val="1"/>
          <w:numId w:val="44"/>
        </w:numPr>
        <w:tabs>
          <w:tab w:val="clear" w:pos="709"/>
          <w:tab w:val="left" w:pos="1520"/>
        </w:tabs>
        <w:suppressAutoHyphens w:val="0"/>
        <w:spacing w:after="0" w:line="239" w:lineRule="auto"/>
        <w:ind w:left="26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 xml:space="preserve">Запропоновано методику обґрунтування доцільності та ефективності </w:t>
      </w:r>
      <w:r w:rsidRPr="00581EA2">
        <w:rPr>
          <w:rFonts w:ascii="Times New Roman" w:eastAsia="Times New Roman" w:hAnsi="Times New Roman" w:cs="Arial"/>
          <w:kern w:val="0"/>
          <w:sz w:val="23"/>
          <w:szCs w:val="20"/>
          <w:lang w:eastAsia="ru-RU"/>
        </w:rPr>
        <w:t xml:space="preserve">реалізації проектів комплексної реконструкції житлової забудови, засновану на врахуванні </w:t>
      </w:r>
      <w:r w:rsidRPr="00581EA2">
        <w:rPr>
          <w:rFonts w:ascii="Times New Roman" w:eastAsia="Times New Roman" w:hAnsi="Times New Roman" w:cs="Arial"/>
          <w:kern w:val="0"/>
          <w:sz w:val="24"/>
          <w:szCs w:val="20"/>
          <w:lang w:eastAsia="ru-RU"/>
        </w:rPr>
        <w:t xml:space="preserve">впливу організаційно-технологічних особливостей житлових кварталів (мікрорайонів), яка реалізована в програмному забезпеченні з інтерфейсом програми розрахунку на основі </w:t>
      </w:r>
      <w:r w:rsidRPr="00581EA2">
        <w:rPr>
          <w:rFonts w:ascii="Times New Roman" w:eastAsia="Times New Roman" w:hAnsi="Times New Roman" w:cs="Arial"/>
          <w:kern w:val="0"/>
          <w:sz w:val="23"/>
          <w:szCs w:val="20"/>
          <w:lang w:eastAsia="ru-RU"/>
        </w:rPr>
        <w:t>додатку Microsoft Access.</w:t>
      </w:r>
    </w:p>
    <w:p w:rsidR="00581EA2" w:rsidRPr="00581EA2" w:rsidRDefault="00581EA2" w:rsidP="00581EA2">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1"/>
          <w:numId w:val="44"/>
        </w:numPr>
        <w:tabs>
          <w:tab w:val="clear" w:pos="709"/>
          <w:tab w:val="left" w:pos="1520"/>
        </w:tabs>
        <w:suppressAutoHyphens w:val="0"/>
        <w:spacing w:after="0" w:line="229" w:lineRule="auto"/>
        <w:ind w:left="260" w:right="6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Результати дослідження можуть бути використані органами управління державного і місцевого рівнів, інвесторами, розробниками інвестиційних проектів, проектними і науково-дослідними організаціями та іншими учасниками процесу розробки</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0"/>
          <w:numId w:val="44"/>
        </w:numPr>
        <w:tabs>
          <w:tab w:val="clear" w:pos="709"/>
          <w:tab w:val="left" w:pos="380"/>
        </w:tabs>
        <w:suppressAutoHyphens w:val="0"/>
        <w:spacing w:after="0" w:line="0" w:lineRule="atLeast"/>
        <w:ind w:left="380" w:hanging="119"/>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реалізації інвестиційних проектів комплексної реконструкції кварталів (мікрорайонів)</w:t>
      </w:r>
    </w:p>
    <w:p w:rsidR="00581EA2" w:rsidRPr="00581EA2" w:rsidRDefault="00581EA2" w:rsidP="00581EA2">
      <w:pPr>
        <w:widowControl/>
        <w:tabs>
          <w:tab w:val="clear" w:pos="709"/>
        </w:tabs>
        <w:suppressAutoHyphens w:val="0"/>
        <w:spacing w:after="0" w:line="247" w:lineRule="auto"/>
        <w:ind w:left="260" w:right="620" w:firstLine="0"/>
        <w:jc w:val="left"/>
        <w:rPr>
          <w:rFonts w:ascii="Times New Roman" w:eastAsia="Times New Roman" w:hAnsi="Times New Roman" w:cs="Arial"/>
          <w:kern w:val="0"/>
          <w:sz w:val="24"/>
          <w:szCs w:val="20"/>
          <w:lang w:eastAsia="ru-RU"/>
        </w:rPr>
      </w:pPr>
      <w:r w:rsidRPr="00581EA2">
        <w:rPr>
          <w:rFonts w:ascii="Times New Roman" w:eastAsia="Times New Roman" w:hAnsi="Times New Roman" w:cs="Arial"/>
          <w:kern w:val="0"/>
          <w:sz w:val="24"/>
          <w:szCs w:val="20"/>
          <w:lang w:eastAsia="ru-RU"/>
        </w:rPr>
        <w:t xml:space="preserve">застарілого житлового фонду, а також особами і підприємствами, які здійснюють експертизу таких проектів, для обґрунтування доцільності та ефективності </w:t>
      </w:r>
      <w:r w:rsidRPr="00581EA2">
        <w:rPr>
          <w:rFonts w:ascii="Times New Roman" w:eastAsia="Times New Roman" w:hAnsi="Times New Roman" w:cs="Arial"/>
          <w:kern w:val="0"/>
          <w:sz w:val="23"/>
          <w:szCs w:val="20"/>
          <w:lang w:eastAsia="ru-RU"/>
        </w:rPr>
        <w:t>реалізації</w:t>
      </w:r>
      <w:r w:rsidRPr="00581EA2">
        <w:rPr>
          <w:rFonts w:ascii="Times New Roman" w:eastAsia="Times New Roman" w:hAnsi="Times New Roman" w:cs="Arial"/>
          <w:kern w:val="0"/>
          <w:sz w:val="24"/>
          <w:szCs w:val="20"/>
          <w:lang w:eastAsia="ru-RU"/>
        </w:rPr>
        <w:t xml:space="preserve"> </w:t>
      </w:r>
      <w:r w:rsidRPr="00581EA2">
        <w:rPr>
          <w:rFonts w:ascii="Times New Roman" w:eastAsia="Times New Roman" w:hAnsi="Times New Roman" w:cs="Arial"/>
          <w:kern w:val="0"/>
          <w:sz w:val="23"/>
          <w:szCs w:val="20"/>
          <w:lang w:eastAsia="ru-RU"/>
        </w:rPr>
        <w:t xml:space="preserve">проектів комплексної реконструкції житлової забудови, зокрема при проведенні </w:t>
      </w:r>
      <w:r w:rsidRPr="00581EA2">
        <w:rPr>
          <w:rFonts w:ascii="Times New Roman" w:eastAsia="Times New Roman" w:hAnsi="Times New Roman" w:cs="Arial"/>
          <w:kern w:val="0"/>
          <w:sz w:val="24"/>
          <w:szCs w:val="20"/>
          <w:lang w:eastAsia="ru-RU"/>
        </w:rPr>
        <w:t>підрядних торгів і розробці нормативних та рекомендаційних документів.</w:t>
      </w:r>
    </w:p>
    <w:p w:rsidR="00581EA2" w:rsidRPr="00581EA2" w:rsidRDefault="00581EA2" w:rsidP="00581EA2">
      <w:pPr>
        <w:widowControl/>
        <w:tabs>
          <w:tab w:val="clear" w:pos="709"/>
        </w:tabs>
        <w:suppressAutoHyphens w:val="0"/>
        <w:spacing w:after="0" w:line="3" w:lineRule="exact"/>
        <w:ind w:firstLine="0"/>
        <w:jc w:val="left"/>
        <w:rPr>
          <w:rFonts w:ascii="Times New Roman" w:eastAsia="Times New Roman" w:hAnsi="Times New Roman" w:cs="Arial"/>
          <w:kern w:val="0"/>
          <w:sz w:val="24"/>
          <w:szCs w:val="20"/>
          <w:lang w:eastAsia="ru-RU"/>
        </w:rPr>
      </w:pPr>
    </w:p>
    <w:p w:rsidR="00581EA2" w:rsidRPr="00581EA2" w:rsidRDefault="00581EA2" w:rsidP="00581EA2">
      <w:pPr>
        <w:widowControl/>
        <w:numPr>
          <w:ilvl w:val="1"/>
          <w:numId w:val="45"/>
        </w:numPr>
        <w:tabs>
          <w:tab w:val="clear" w:pos="709"/>
          <w:tab w:val="clear" w:pos="2123"/>
          <w:tab w:val="left" w:pos="1520"/>
        </w:tabs>
        <w:suppressAutoHyphens w:val="0"/>
        <w:spacing w:after="0" w:line="239" w:lineRule="auto"/>
        <w:ind w:left="260" w:right="8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Впровадження результатів в діяльність проектно-будівельних організацій при обґрунтуванні доцільності та ефективності реалізації проектів дозволило скоротити терміни комплексної реконструкції будівельних об’єктів житлових мікрорайонів на 6-8%, знизити собівартість будівельно-монтажних робіт на 3-5%.</w:t>
      </w:r>
    </w:p>
    <w:p w:rsidR="00581EA2" w:rsidRPr="00581EA2" w:rsidRDefault="00581EA2" w:rsidP="00581EA2">
      <w:pPr>
        <w:widowControl/>
        <w:tabs>
          <w:tab w:val="clear" w:pos="709"/>
        </w:tabs>
        <w:suppressAutoHyphens w:val="0"/>
        <w:spacing w:after="0" w:line="2" w:lineRule="exact"/>
        <w:ind w:firstLine="0"/>
        <w:jc w:val="left"/>
        <w:rPr>
          <w:rFonts w:ascii="Times New Roman" w:eastAsia="Times New Roman" w:hAnsi="Times New Roman" w:cs="Arial"/>
          <w:kern w:val="0"/>
          <w:sz w:val="28"/>
          <w:szCs w:val="20"/>
          <w:lang w:eastAsia="ru-RU"/>
        </w:rPr>
      </w:pPr>
    </w:p>
    <w:p w:rsidR="00581EA2" w:rsidRPr="00581EA2" w:rsidRDefault="00581EA2" w:rsidP="00581EA2">
      <w:pPr>
        <w:widowControl/>
        <w:numPr>
          <w:ilvl w:val="1"/>
          <w:numId w:val="45"/>
        </w:numPr>
        <w:tabs>
          <w:tab w:val="clear" w:pos="709"/>
          <w:tab w:val="clear" w:pos="2123"/>
          <w:tab w:val="left" w:pos="1520"/>
        </w:tabs>
        <w:suppressAutoHyphens w:val="0"/>
        <w:spacing w:after="0" w:line="239" w:lineRule="auto"/>
        <w:ind w:left="260" w:right="340" w:firstLine="710"/>
        <w:jc w:val="left"/>
        <w:rPr>
          <w:rFonts w:ascii="Times New Roman" w:eastAsia="Times New Roman" w:hAnsi="Times New Roman" w:cs="Arial"/>
          <w:kern w:val="0"/>
          <w:sz w:val="28"/>
          <w:szCs w:val="20"/>
          <w:lang w:eastAsia="ru-RU"/>
        </w:rPr>
      </w:pPr>
      <w:r w:rsidRPr="00581EA2">
        <w:rPr>
          <w:rFonts w:ascii="Times New Roman" w:eastAsia="Times New Roman" w:hAnsi="Times New Roman" w:cs="Arial"/>
          <w:kern w:val="0"/>
          <w:sz w:val="24"/>
          <w:szCs w:val="20"/>
          <w:lang w:eastAsia="ru-RU"/>
        </w:rPr>
        <w:t xml:space="preserve">Перехід до потокового будівництва та реконструкції житлового фонду з максимальним використанням існуючих будівель і </w:t>
      </w:r>
      <w:r w:rsidRPr="00581EA2">
        <w:rPr>
          <w:rFonts w:ascii="Times New Roman" w:eastAsia="Times New Roman" w:hAnsi="Times New Roman" w:cs="Arial"/>
          <w:kern w:val="0"/>
          <w:sz w:val="23"/>
          <w:szCs w:val="20"/>
          <w:lang w:eastAsia="ru-RU"/>
        </w:rPr>
        <w:t>об’єктів інфраструктури потребує</w:t>
      </w:r>
      <w:r w:rsidRPr="00581EA2">
        <w:rPr>
          <w:rFonts w:ascii="Times New Roman" w:eastAsia="Times New Roman" w:hAnsi="Times New Roman" w:cs="Arial"/>
          <w:kern w:val="0"/>
          <w:sz w:val="24"/>
          <w:szCs w:val="20"/>
          <w:lang w:eastAsia="ru-RU"/>
        </w:rPr>
        <w:t xml:space="preserve"> перегляду норм проектування, розробки низки організаційних та юридичних положень, зокрема щодо забезпечення прав громадян при переселенні та звільненні житлових приміщень.</w:t>
      </w:r>
    </w:p>
    <w:p w:rsidR="00581EA2" w:rsidRPr="00581EA2" w:rsidRDefault="00581EA2" w:rsidP="00581EA2"/>
    <w:sectPr w:rsidR="00581EA2" w:rsidRPr="00581EA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581EA2" w:rsidRPr="00581EA2">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7A1B582"/>
    <w:lvl w:ilvl="0" w:tplc="FFFFFFFF">
      <w:start w:val="1"/>
      <w:numFmt w:val="bullet"/>
      <w:lvlText w:val="у"/>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A"/>
    <w:multiLevelType w:val="hybridMultilevel"/>
    <w:tmpl w:val="6EBE4208"/>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9B"/>
    <w:multiLevelType w:val="hybridMultilevel"/>
    <w:tmpl w:val="0C058DF4"/>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9C"/>
    <w:multiLevelType w:val="hybridMultilevel"/>
    <w:tmpl w:val="0CBE5BE8"/>
    <w:lvl w:ilvl="0" w:tplc="FFFFFFFF">
      <w:start w:val="1"/>
      <w:numFmt w:val="bullet"/>
      <w:lvlText w:val="і"/>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B7"/>
    <w:multiLevelType w:val="hybridMultilevel"/>
    <w:tmpl w:val="2771AC8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nsid w:val="000000B8"/>
    <w:multiLevelType w:val="hybridMultilevel"/>
    <w:tmpl w:val="1C4A0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B9"/>
    <w:multiLevelType w:val="hybridMultilevel"/>
    <w:tmpl w:val="1958BD1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nsid w:val="000000BA"/>
    <w:multiLevelType w:val="hybridMultilevel"/>
    <w:tmpl w:val="4E647F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1C6A0D"/>
    <w:multiLevelType w:val="multilevel"/>
    <w:tmpl w:val="7E504F80"/>
    <w:lvl w:ilvl="0">
      <w:start w:val="2"/>
      <w:numFmt w:val="decimal"/>
      <w:lvlText w:val="%1"/>
      <w:lvlJc w:val="left"/>
      <w:pPr>
        <w:ind w:left="2066" w:hanging="567"/>
      </w:pPr>
      <w:rPr>
        <w:rFonts w:hint="default"/>
        <w:lang w:val="uk-UA" w:eastAsia="uk-UA" w:bidi="uk-UA"/>
      </w:rPr>
    </w:lvl>
    <w:lvl w:ilvl="1">
      <w:start w:val="1"/>
      <w:numFmt w:val="decimal"/>
      <w:lvlText w:val="%1.%2"/>
      <w:lvlJc w:val="left"/>
      <w:pPr>
        <w:ind w:left="2066" w:hanging="56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7"/>
      </w:pPr>
      <w:rPr>
        <w:rFonts w:hint="default"/>
        <w:lang w:val="uk-UA" w:eastAsia="uk-UA" w:bidi="uk-UA"/>
      </w:rPr>
    </w:lvl>
    <w:lvl w:ilvl="3">
      <w:numFmt w:val="bullet"/>
      <w:lvlText w:val="•"/>
      <w:lvlJc w:val="left"/>
      <w:pPr>
        <w:ind w:left="4635" w:hanging="567"/>
      </w:pPr>
      <w:rPr>
        <w:rFonts w:hint="default"/>
        <w:lang w:val="uk-UA" w:eastAsia="uk-UA" w:bidi="uk-UA"/>
      </w:rPr>
    </w:lvl>
    <w:lvl w:ilvl="4">
      <w:numFmt w:val="bullet"/>
      <w:lvlText w:val="•"/>
      <w:lvlJc w:val="left"/>
      <w:pPr>
        <w:ind w:left="5493" w:hanging="567"/>
      </w:pPr>
      <w:rPr>
        <w:rFonts w:hint="default"/>
        <w:lang w:val="uk-UA" w:eastAsia="uk-UA" w:bidi="uk-UA"/>
      </w:rPr>
    </w:lvl>
    <w:lvl w:ilvl="5">
      <w:numFmt w:val="bullet"/>
      <w:lvlText w:val="•"/>
      <w:lvlJc w:val="left"/>
      <w:pPr>
        <w:ind w:left="6352" w:hanging="567"/>
      </w:pPr>
      <w:rPr>
        <w:rFonts w:hint="default"/>
        <w:lang w:val="uk-UA" w:eastAsia="uk-UA" w:bidi="uk-UA"/>
      </w:rPr>
    </w:lvl>
    <w:lvl w:ilvl="6">
      <w:numFmt w:val="bullet"/>
      <w:lvlText w:val="•"/>
      <w:lvlJc w:val="left"/>
      <w:pPr>
        <w:ind w:left="7210" w:hanging="567"/>
      </w:pPr>
      <w:rPr>
        <w:rFonts w:hint="default"/>
        <w:lang w:val="uk-UA" w:eastAsia="uk-UA" w:bidi="uk-UA"/>
      </w:rPr>
    </w:lvl>
    <w:lvl w:ilvl="7">
      <w:numFmt w:val="bullet"/>
      <w:lvlText w:val="•"/>
      <w:lvlJc w:val="left"/>
      <w:pPr>
        <w:ind w:left="8069" w:hanging="567"/>
      </w:pPr>
      <w:rPr>
        <w:rFonts w:hint="default"/>
        <w:lang w:val="uk-UA" w:eastAsia="uk-UA" w:bidi="uk-UA"/>
      </w:rPr>
    </w:lvl>
    <w:lvl w:ilvl="8">
      <w:numFmt w:val="bullet"/>
      <w:lvlText w:val="•"/>
      <w:lvlJc w:val="left"/>
      <w:pPr>
        <w:ind w:left="8927" w:hanging="567"/>
      </w:pPr>
      <w:rPr>
        <w:rFonts w:hint="default"/>
        <w:lang w:val="uk-UA" w:eastAsia="uk-UA" w:bidi="uk-UA"/>
      </w:r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90183C"/>
    <w:multiLevelType w:val="singleLevel"/>
    <w:tmpl w:val="04190011"/>
    <w:lvl w:ilvl="0">
      <w:start w:val="1"/>
      <w:numFmt w:val="decimal"/>
      <w:lvlText w:val="%1)"/>
      <w:lvlJc w:val="left"/>
      <w:pPr>
        <w:tabs>
          <w:tab w:val="num" w:pos="360"/>
        </w:tabs>
        <w:ind w:left="360" w:hanging="360"/>
      </w:pPr>
      <w:rPr>
        <w:rFonts w:hint="default"/>
      </w:rPr>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D923B12"/>
    <w:multiLevelType w:val="multilevel"/>
    <w:tmpl w:val="440ACAB0"/>
    <w:lvl w:ilvl="0">
      <w:start w:val="1"/>
      <w:numFmt w:val="decimal"/>
      <w:lvlText w:val="%1"/>
      <w:lvlJc w:val="left"/>
      <w:pPr>
        <w:ind w:left="2066" w:hanging="567"/>
      </w:pPr>
      <w:rPr>
        <w:rFonts w:hint="default"/>
        <w:lang w:val="uk-UA" w:eastAsia="uk-UA" w:bidi="uk-UA"/>
      </w:rPr>
    </w:lvl>
    <w:lvl w:ilvl="1">
      <w:start w:val="1"/>
      <w:numFmt w:val="decimal"/>
      <w:lvlText w:val="%1.%2"/>
      <w:lvlJc w:val="left"/>
      <w:pPr>
        <w:ind w:left="2066" w:hanging="567"/>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7"/>
      </w:pPr>
      <w:rPr>
        <w:rFonts w:hint="default"/>
        <w:lang w:val="uk-UA" w:eastAsia="uk-UA" w:bidi="uk-UA"/>
      </w:rPr>
    </w:lvl>
    <w:lvl w:ilvl="3">
      <w:numFmt w:val="bullet"/>
      <w:lvlText w:val="•"/>
      <w:lvlJc w:val="left"/>
      <w:pPr>
        <w:ind w:left="4635" w:hanging="567"/>
      </w:pPr>
      <w:rPr>
        <w:rFonts w:hint="default"/>
        <w:lang w:val="uk-UA" w:eastAsia="uk-UA" w:bidi="uk-UA"/>
      </w:rPr>
    </w:lvl>
    <w:lvl w:ilvl="4">
      <w:numFmt w:val="bullet"/>
      <w:lvlText w:val="•"/>
      <w:lvlJc w:val="left"/>
      <w:pPr>
        <w:ind w:left="5493" w:hanging="567"/>
      </w:pPr>
      <w:rPr>
        <w:rFonts w:hint="default"/>
        <w:lang w:val="uk-UA" w:eastAsia="uk-UA" w:bidi="uk-UA"/>
      </w:rPr>
    </w:lvl>
    <w:lvl w:ilvl="5">
      <w:numFmt w:val="bullet"/>
      <w:lvlText w:val="•"/>
      <w:lvlJc w:val="left"/>
      <w:pPr>
        <w:ind w:left="6352" w:hanging="567"/>
      </w:pPr>
      <w:rPr>
        <w:rFonts w:hint="default"/>
        <w:lang w:val="uk-UA" w:eastAsia="uk-UA" w:bidi="uk-UA"/>
      </w:rPr>
    </w:lvl>
    <w:lvl w:ilvl="6">
      <w:numFmt w:val="bullet"/>
      <w:lvlText w:val="•"/>
      <w:lvlJc w:val="left"/>
      <w:pPr>
        <w:ind w:left="7210" w:hanging="567"/>
      </w:pPr>
      <w:rPr>
        <w:rFonts w:hint="default"/>
        <w:lang w:val="uk-UA" w:eastAsia="uk-UA" w:bidi="uk-UA"/>
      </w:rPr>
    </w:lvl>
    <w:lvl w:ilvl="7">
      <w:numFmt w:val="bullet"/>
      <w:lvlText w:val="•"/>
      <w:lvlJc w:val="left"/>
      <w:pPr>
        <w:ind w:left="8069" w:hanging="567"/>
      </w:pPr>
      <w:rPr>
        <w:rFonts w:hint="default"/>
        <w:lang w:val="uk-UA" w:eastAsia="uk-UA" w:bidi="uk-UA"/>
      </w:rPr>
    </w:lvl>
    <w:lvl w:ilvl="8">
      <w:numFmt w:val="bullet"/>
      <w:lvlText w:val="•"/>
      <w:lvlJc w:val="left"/>
      <w:pPr>
        <w:ind w:left="8927" w:hanging="567"/>
      </w:pPr>
      <w:rPr>
        <w:rFonts w:hint="default"/>
        <w:lang w:val="uk-UA" w:eastAsia="uk-UA" w:bidi="uk-UA"/>
      </w:r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973CF1"/>
    <w:multiLevelType w:val="singleLevel"/>
    <w:tmpl w:val="37A66CD6"/>
    <w:lvl w:ilvl="0">
      <w:numFmt w:val="bullet"/>
      <w:lvlText w:val="-"/>
      <w:lvlJc w:val="left"/>
      <w:pPr>
        <w:tabs>
          <w:tab w:val="num" w:pos="360"/>
        </w:tabs>
        <w:ind w:left="360" w:hanging="360"/>
      </w:pPr>
      <w:rPr>
        <w:rFonts w:hint="default"/>
      </w:rPr>
    </w:lvl>
  </w:abstractNum>
  <w:abstractNum w:abstractNumId="92">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6">
    <w:nsid w:val="151443E6"/>
    <w:multiLevelType w:val="hybridMultilevel"/>
    <w:tmpl w:val="2C4E3AAE"/>
    <w:lvl w:ilvl="0" w:tplc="7F6E396C">
      <w:numFmt w:val="bullet"/>
      <w:lvlText w:val=""/>
      <w:lvlJc w:val="left"/>
      <w:pPr>
        <w:ind w:left="344" w:hanging="371"/>
      </w:pPr>
      <w:rPr>
        <w:rFonts w:ascii="Symbol" w:eastAsia="Symbol" w:hAnsi="Symbol" w:cs="Symbol" w:hint="default"/>
        <w:w w:val="99"/>
        <w:sz w:val="28"/>
        <w:szCs w:val="28"/>
        <w:lang w:val="uk-UA" w:eastAsia="uk-UA" w:bidi="uk-UA"/>
      </w:rPr>
    </w:lvl>
    <w:lvl w:ilvl="1" w:tplc="59EC092E">
      <w:numFmt w:val="bullet"/>
      <w:lvlText w:val=""/>
      <w:lvlJc w:val="left"/>
      <w:pPr>
        <w:ind w:left="158" w:hanging="371"/>
      </w:pPr>
      <w:rPr>
        <w:rFonts w:ascii="Symbol" w:eastAsia="Symbol" w:hAnsi="Symbol" w:cs="Symbol" w:hint="default"/>
        <w:w w:val="99"/>
        <w:sz w:val="28"/>
        <w:szCs w:val="28"/>
        <w:lang w:val="uk-UA" w:eastAsia="uk-UA" w:bidi="uk-UA"/>
      </w:rPr>
    </w:lvl>
    <w:lvl w:ilvl="2" w:tplc="86E22132">
      <w:numFmt w:val="bullet"/>
      <w:lvlText w:val="•"/>
      <w:lvlJc w:val="left"/>
      <w:pPr>
        <w:ind w:left="1385" w:hanging="371"/>
      </w:pPr>
      <w:rPr>
        <w:rFonts w:hint="default"/>
        <w:lang w:val="uk-UA" w:eastAsia="uk-UA" w:bidi="uk-UA"/>
      </w:rPr>
    </w:lvl>
    <w:lvl w:ilvl="3" w:tplc="FFC49F78">
      <w:numFmt w:val="bullet"/>
      <w:lvlText w:val="•"/>
      <w:lvlJc w:val="left"/>
      <w:pPr>
        <w:ind w:left="2431" w:hanging="371"/>
      </w:pPr>
      <w:rPr>
        <w:rFonts w:hint="default"/>
        <w:lang w:val="uk-UA" w:eastAsia="uk-UA" w:bidi="uk-UA"/>
      </w:rPr>
    </w:lvl>
    <w:lvl w:ilvl="4" w:tplc="671631E8">
      <w:numFmt w:val="bullet"/>
      <w:lvlText w:val="•"/>
      <w:lvlJc w:val="left"/>
      <w:pPr>
        <w:ind w:left="3476" w:hanging="371"/>
      </w:pPr>
      <w:rPr>
        <w:rFonts w:hint="default"/>
        <w:lang w:val="uk-UA" w:eastAsia="uk-UA" w:bidi="uk-UA"/>
      </w:rPr>
    </w:lvl>
    <w:lvl w:ilvl="5" w:tplc="F0EAD5FC">
      <w:numFmt w:val="bullet"/>
      <w:lvlText w:val="•"/>
      <w:lvlJc w:val="left"/>
      <w:pPr>
        <w:ind w:left="4522" w:hanging="371"/>
      </w:pPr>
      <w:rPr>
        <w:rFonts w:hint="default"/>
        <w:lang w:val="uk-UA" w:eastAsia="uk-UA" w:bidi="uk-UA"/>
      </w:rPr>
    </w:lvl>
    <w:lvl w:ilvl="6" w:tplc="C13E1F7C">
      <w:numFmt w:val="bullet"/>
      <w:lvlText w:val="•"/>
      <w:lvlJc w:val="left"/>
      <w:pPr>
        <w:ind w:left="5567" w:hanging="371"/>
      </w:pPr>
      <w:rPr>
        <w:rFonts w:hint="default"/>
        <w:lang w:val="uk-UA" w:eastAsia="uk-UA" w:bidi="uk-UA"/>
      </w:rPr>
    </w:lvl>
    <w:lvl w:ilvl="7" w:tplc="54D4CE08">
      <w:numFmt w:val="bullet"/>
      <w:lvlText w:val="•"/>
      <w:lvlJc w:val="left"/>
      <w:pPr>
        <w:ind w:left="6613" w:hanging="371"/>
      </w:pPr>
      <w:rPr>
        <w:rFonts w:hint="default"/>
        <w:lang w:val="uk-UA" w:eastAsia="uk-UA" w:bidi="uk-UA"/>
      </w:rPr>
    </w:lvl>
    <w:lvl w:ilvl="8" w:tplc="82BE3A7A">
      <w:numFmt w:val="bullet"/>
      <w:lvlText w:val="•"/>
      <w:lvlJc w:val="left"/>
      <w:pPr>
        <w:ind w:left="7658" w:hanging="371"/>
      </w:pPr>
      <w:rPr>
        <w:rFonts w:hint="default"/>
        <w:lang w:val="uk-UA" w:eastAsia="uk-UA" w:bidi="uk-UA"/>
      </w:rPr>
    </w:lvl>
  </w:abstractNum>
  <w:abstractNum w:abstractNumId="97">
    <w:nsid w:val="1CAE7398"/>
    <w:multiLevelType w:val="hybridMultilevel"/>
    <w:tmpl w:val="D4A8B266"/>
    <w:lvl w:ilvl="0" w:tplc="736A1594">
      <w:start w:val="1"/>
      <w:numFmt w:val="decimal"/>
      <w:lvlText w:val="%1."/>
      <w:lvlJc w:val="left"/>
      <w:pPr>
        <w:ind w:left="158" w:hanging="361"/>
      </w:pPr>
      <w:rPr>
        <w:rFonts w:ascii="Times New Roman" w:eastAsia="Times New Roman" w:hAnsi="Times New Roman" w:cs="Times New Roman" w:hint="default"/>
        <w:w w:val="99"/>
        <w:sz w:val="28"/>
        <w:szCs w:val="28"/>
        <w:lang w:val="uk-UA" w:eastAsia="uk-UA" w:bidi="uk-UA"/>
      </w:rPr>
    </w:lvl>
    <w:lvl w:ilvl="1" w:tplc="267E06EC">
      <w:numFmt w:val="bullet"/>
      <w:lvlText w:val="•"/>
      <w:lvlJc w:val="left"/>
      <w:pPr>
        <w:ind w:left="1208" w:hanging="361"/>
      </w:pPr>
      <w:rPr>
        <w:rFonts w:hint="default"/>
        <w:lang w:val="uk-UA" w:eastAsia="uk-UA" w:bidi="uk-UA"/>
      </w:rPr>
    </w:lvl>
    <w:lvl w:ilvl="2" w:tplc="ECD65EC6">
      <w:numFmt w:val="bullet"/>
      <w:lvlText w:val="•"/>
      <w:lvlJc w:val="left"/>
      <w:pPr>
        <w:ind w:left="2256" w:hanging="361"/>
      </w:pPr>
      <w:rPr>
        <w:rFonts w:hint="default"/>
        <w:lang w:val="uk-UA" w:eastAsia="uk-UA" w:bidi="uk-UA"/>
      </w:rPr>
    </w:lvl>
    <w:lvl w:ilvl="3" w:tplc="467C6714">
      <w:numFmt w:val="bullet"/>
      <w:lvlText w:val="•"/>
      <w:lvlJc w:val="left"/>
      <w:pPr>
        <w:ind w:left="3305" w:hanging="361"/>
      </w:pPr>
      <w:rPr>
        <w:rFonts w:hint="default"/>
        <w:lang w:val="uk-UA" w:eastAsia="uk-UA" w:bidi="uk-UA"/>
      </w:rPr>
    </w:lvl>
    <w:lvl w:ilvl="4" w:tplc="D7D491E8">
      <w:numFmt w:val="bullet"/>
      <w:lvlText w:val="•"/>
      <w:lvlJc w:val="left"/>
      <w:pPr>
        <w:ind w:left="4353" w:hanging="361"/>
      </w:pPr>
      <w:rPr>
        <w:rFonts w:hint="default"/>
        <w:lang w:val="uk-UA" w:eastAsia="uk-UA" w:bidi="uk-UA"/>
      </w:rPr>
    </w:lvl>
    <w:lvl w:ilvl="5" w:tplc="197C1BAC">
      <w:numFmt w:val="bullet"/>
      <w:lvlText w:val="•"/>
      <w:lvlJc w:val="left"/>
      <w:pPr>
        <w:ind w:left="5402" w:hanging="361"/>
      </w:pPr>
      <w:rPr>
        <w:rFonts w:hint="default"/>
        <w:lang w:val="uk-UA" w:eastAsia="uk-UA" w:bidi="uk-UA"/>
      </w:rPr>
    </w:lvl>
    <w:lvl w:ilvl="6" w:tplc="D430ECE0">
      <w:numFmt w:val="bullet"/>
      <w:lvlText w:val="•"/>
      <w:lvlJc w:val="left"/>
      <w:pPr>
        <w:ind w:left="6450" w:hanging="361"/>
      </w:pPr>
      <w:rPr>
        <w:rFonts w:hint="default"/>
        <w:lang w:val="uk-UA" w:eastAsia="uk-UA" w:bidi="uk-UA"/>
      </w:rPr>
    </w:lvl>
    <w:lvl w:ilvl="7" w:tplc="DA5A3F66">
      <w:numFmt w:val="bullet"/>
      <w:lvlText w:val="•"/>
      <w:lvlJc w:val="left"/>
      <w:pPr>
        <w:ind w:left="7499" w:hanging="361"/>
      </w:pPr>
      <w:rPr>
        <w:rFonts w:hint="default"/>
        <w:lang w:val="uk-UA" w:eastAsia="uk-UA" w:bidi="uk-UA"/>
      </w:rPr>
    </w:lvl>
    <w:lvl w:ilvl="8" w:tplc="AF68D28A">
      <w:numFmt w:val="bullet"/>
      <w:lvlText w:val="•"/>
      <w:lvlJc w:val="left"/>
      <w:pPr>
        <w:ind w:left="8547" w:hanging="361"/>
      </w:pPr>
      <w:rPr>
        <w:rFonts w:hint="default"/>
        <w:lang w:val="uk-UA" w:eastAsia="uk-UA" w:bidi="uk-UA"/>
      </w:rPr>
    </w:lvl>
  </w:abstractNum>
  <w:abstractNum w:abstractNumId="9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9">
    <w:nsid w:val="234F3A8D"/>
    <w:multiLevelType w:val="hybridMultilevel"/>
    <w:tmpl w:val="00C4BB7C"/>
    <w:lvl w:ilvl="0" w:tplc="F85C8C74">
      <w:start w:val="1"/>
      <w:numFmt w:val="decimal"/>
      <w:lvlText w:val="%1."/>
      <w:lvlJc w:val="left"/>
      <w:pPr>
        <w:ind w:left="158" w:hanging="280"/>
      </w:pPr>
      <w:rPr>
        <w:rFonts w:ascii="Times New Roman" w:eastAsia="Times New Roman" w:hAnsi="Times New Roman" w:cs="Times New Roman" w:hint="default"/>
        <w:w w:val="99"/>
        <w:sz w:val="28"/>
        <w:szCs w:val="28"/>
        <w:lang w:val="uk-UA" w:eastAsia="uk-UA" w:bidi="uk-UA"/>
      </w:rPr>
    </w:lvl>
    <w:lvl w:ilvl="1" w:tplc="B29A530C">
      <w:numFmt w:val="bullet"/>
      <w:lvlText w:val="•"/>
      <w:lvlJc w:val="left"/>
      <w:pPr>
        <w:ind w:left="1208" w:hanging="280"/>
      </w:pPr>
      <w:rPr>
        <w:rFonts w:hint="default"/>
        <w:lang w:val="uk-UA" w:eastAsia="uk-UA" w:bidi="uk-UA"/>
      </w:rPr>
    </w:lvl>
    <w:lvl w:ilvl="2" w:tplc="7C66C626">
      <w:numFmt w:val="bullet"/>
      <w:lvlText w:val="•"/>
      <w:lvlJc w:val="left"/>
      <w:pPr>
        <w:ind w:left="2256" w:hanging="280"/>
      </w:pPr>
      <w:rPr>
        <w:rFonts w:hint="default"/>
        <w:lang w:val="uk-UA" w:eastAsia="uk-UA" w:bidi="uk-UA"/>
      </w:rPr>
    </w:lvl>
    <w:lvl w:ilvl="3" w:tplc="3EF6F074">
      <w:numFmt w:val="bullet"/>
      <w:lvlText w:val="•"/>
      <w:lvlJc w:val="left"/>
      <w:pPr>
        <w:ind w:left="3305" w:hanging="280"/>
      </w:pPr>
      <w:rPr>
        <w:rFonts w:hint="default"/>
        <w:lang w:val="uk-UA" w:eastAsia="uk-UA" w:bidi="uk-UA"/>
      </w:rPr>
    </w:lvl>
    <w:lvl w:ilvl="4" w:tplc="241244C6">
      <w:numFmt w:val="bullet"/>
      <w:lvlText w:val="•"/>
      <w:lvlJc w:val="left"/>
      <w:pPr>
        <w:ind w:left="4353" w:hanging="280"/>
      </w:pPr>
      <w:rPr>
        <w:rFonts w:hint="default"/>
        <w:lang w:val="uk-UA" w:eastAsia="uk-UA" w:bidi="uk-UA"/>
      </w:rPr>
    </w:lvl>
    <w:lvl w:ilvl="5" w:tplc="B4105230">
      <w:numFmt w:val="bullet"/>
      <w:lvlText w:val="•"/>
      <w:lvlJc w:val="left"/>
      <w:pPr>
        <w:ind w:left="5402" w:hanging="280"/>
      </w:pPr>
      <w:rPr>
        <w:rFonts w:hint="default"/>
        <w:lang w:val="uk-UA" w:eastAsia="uk-UA" w:bidi="uk-UA"/>
      </w:rPr>
    </w:lvl>
    <w:lvl w:ilvl="6" w:tplc="776E19DC">
      <w:numFmt w:val="bullet"/>
      <w:lvlText w:val="•"/>
      <w:lvlJc w:val="left"/>
      <w:pPr>
        <w:ind w:left="6450" w:hanging="280"/>
      </w:pPr>
      <w:rPr>
        <w:rFonts w:hint="default"/>
        <w:lang w:val="uk-UA" w:eastAsia="uk-UA" w:bidi="uk-UA"/>
      </w:rPr>
    </w:lvl>
    <w:lvl w:ilvl="7" w:tplc="678A83B8">
      <w:numFmt w:val="bullet"/>
      <w:lvlText w:val="•"/>
      <w:lvlJc w:val="left"/>
      <w:pPr>
        <w:ind w:left="7499" w:hanging="280"/>
      </w:pPr>
      <w:rPr>
        <w:rFonts w:hint="default"/>
        <w:lang w:val="uk-UA" w:eastAsia="uk-UA" w:bidi="uk-UA"/>
      </w:rPr>
    </w:lvl>
    <w:lvl w:ilvl="8" w:tplc="D3668848">
      <w:numFmt w:val="bullet"/>
      <w:lvlText w:val="•"/>
      <w:lvlJc w:val="left"/>
      <w:pPr>
        <w:ind w:left="8547" w:hanging="280"/>
      </w:pPr>
      <w:rPr>
        <w:rFonts w:hint="default"/>
        <w:lang w:val="uk-UA" w:eastAsia="uk-UA" w:bidi="uk-UA"/>
      </w:rPr>
    </w:lvl>
  </w:abstractNum>
  <w:abstractNum w:abstractNumId="100">
    <w:nsid w:val="25A016D3"/>
    <w:multiLevelType w:val="hybridMultilevel"/>
    <w:tmpl w:val="8546389C"/>
    <w:lvl w:ilvl="0" w:tplc="28BAB68E">
      <w:numFmt w:val="bullet"/>
      <w:lvlText w:val="–"/>
      <w:lvlJc w:val="left"/>
      <w:pPr>
        <w:ind w:left="219" w:hanging="212"/>
      </w:pPr>
      <w:rPr>
        <w:rFonts w:ascii="Times New Roman" w:eastAsia="Times New Roman" w:hAnsi="Times New Roman" w:cs="Times New Roman" w:hint="default"/>
        <w:w w:val="99"/>
        <w:sz w:val="28"/>
        <w:szCs w:val="28"/>
        <w:lang w:val="uk-UA" w:eastAsia="en-US" w:bidi="ar-SA"/>
      </w:rPr>
    </w:lvl>
    <w:lvl w:ilvl="1" w:tplc="D4D214C6">
      <w:numFmt w:val="bullet"/>
      <w:lvlText w:val="-"/>
      <w:lvlJc w:val="left"/>
      <w:pPr>
        <w:ind w:left="786" w:hanging="361"/>
      </w:pPr>
      <w:rPr>
        <w:rFonts w:ascii="Times New Roman" w:eastAsia="Times New Roman" w:hAnsi="Times New Roman" w:cs="Times New Roman" w:hint="default"/>
        <w:w w:val="99"/>
        <w:sz w:val="28"/>
        <w:szCs w:val="28"/>
        <w:lang w:val="uk-UA" w:eastAsia="en-US" w:bidi="ar-SA"/>
      </w:rPr>
    </w:lvl>
    <w:lvl w:ilvl="2" w:tplc="782E16FE">
      <w:numFmt w:val="bullet"/>
      <w:lvlText w:val="-"/>
      <w:lvlJc w:val="left"/>
      <w:pPr>
        <w:ind w:left="940" w:hanging="360"/>
      </w:pPr>
      <w:rPr>
        <w:rFonts w:ascii="Times New Roman" w:eastAsia="Times New Roman" w:hAnsi="Times New Roman" w:cs="Times New Roman" w:hint="default"/>
        <w:w w:val="99"/>
        <w:sz w:val="28"/>
        <w:szCs w:val="28"/>
        <w:lang w:val="uk-UA" w:eastAsia="en-US" w:bidi="ar-SA"/>
      </w:rPr>
    </w:lvl>
    <w:lvl w:ilvl="3" w:tplc="4F62CCA8">
      <w:numFmt w:val="bullet"/>
      <w:lvlText w:val=""/>
      <w:lvlJc w:val="left"/>
      <w:pPr>
        <w:ind w:left="1223" w:hanging="360"/>
      </w:pPr>
      <w:rPr>
        <w:rFonts w:ascii="Symbol" w:eastAsia="Symbol" w:hAnsi="Symbol" w:cs="Symbol" w:hint="default"/>
        <w:w w:val="99"/>
        <w:sz w:val="28"/>
        <w:szCs w:val="28"/>
        <w:lang w:val="uk-UA" w:eastAsia="en-US" w:bidi="ar-SA"/>
      </w:rPr>
    </w:lvl>
    <w:lvl w:ilvl="4" w:tplc="C388F152">
      <w:numFmt w:val="bullet"/>
      <w:lvlText w:val="•"/>
      <w:lvlJc w:val="left"/>
      <w:pPr>
        <w:ind w:left="2492" w:hanging="360"/>
      </w:pPr>
      <w:rPr>
        <w:rFonts w:hint="default"/>
        <w:lang w:val="uk-UA" w:eastAsia="en-US" w:bidi="ar-SA"/>
      </w:rPr>
    </w:lvl>
    <w:lvl w:ilvl="5" w:tplc="8FC61678">
      <w:numFmt w:val="bullet"/>
      <w:lvlText w:val="•"/>
      <w:lvlJc w:val="left"/>
      <w:pPr>
        <w:ind w:left="3764" w:hanging="360"/>
      </w:pPr>
      <w:rPr>
        <w:rFonts w:hint="default"/>
        <w:lang w:val="uk-UA" w:eastAsia="en-US" w:bidi="ar-SA"/>
      </w:rPr>
    </w:lvl>
    <w:lvl w:ilvl="6" w:tplc="4FA02CB4">
      <w:numFmt w:val="bullet"/>
      <w:lvlText w:val="•"/>
      <w:lvlJc w:val="left"/>
      <w:pPr>
        <w:ind w:left="5036" w:hanging="360"/>
      </w:pPr>
      <w:rPr>
        <w:rFonts w:hint="default"/>
        <w:lang w:val="uk-UA" w:eastAsia="en-US" w:bidi="ar-SA"/>
      </w:rPr>
    </w:lvl>
    <w:lvl w:ilvl="7" w:tplc="4D68F3FA">
      <w:numFmt w:val="bullet"/>
      <w:lvlText w:val="•"/>
      <w:lvlJc w:val="left"/>
      <w:pPr>
        <w:ind w:left="6308" w:hanging="360"/>
      </w:pPr>
      <w:rPr>
        <w:rFonts w:hint="default"/>
        <w:lang w:val="uk-UA" w:eastAsia="en-US" w:bidi="ar-SA"/>
      </w:rPr>
    </w:lvl>
    <w:lvl w:ilvl="8" w:tplc="5E007CD6">
      <w:numFmt w:val="bullet"/>
      <w:lvlText w:val="•"/>
      <w:lvlJc w:val="left"/>
      <w:pPr>
        <w:ind w:left="7580" w:hanging="360"/>
      </w:pPr>
      <w:rPr>
        <w:rFonts w:hint="default"/>
        <w:lang w:val="uk-UA" w:eastAsia="en-US" w:bidi="ar-SA"/>
      </w:rPr>
    </w:lvl>
  </w:abstractNum>
  <w:abstractNum w:abstractNumId="101">
    <w:nsid w:val="2A0B310E"/>
    <w:multiLevelType w:val="hybridMultilevel"/>
    <w:tmpl w:val="410E0D00"/>
    <w:lvl w:ilvl="0" w:tplc="0DE43F82">
      <w:numFmt w:val="bullet"/>
      <w:lvlText w:val="-"/>
      <w:lvlJc w:val="left"/>
      <w:pPr>
        <w:ind w:left="1583" w:hanging="361"/>
      </w:pPr>
      <w:rPr>
        <w:rFonts w:ascii="Times New Roman" w:eastAsia="Times New Roman" w:hAnsi="Times New Roman" w:cs="Times New Roman" w:hint="default"/>
        <w:w w:val="99"/>
        <w:sz w:val="28"/>
        <w:szCs w:val="28"/>
        <w:lang w:val="uk-UA" w:eastAsia="en-US" w:bidi="ar-SA"/>
      </w:rPr>
    </w:lvl>
    <w:lvl w:ilvl="1" w:tplc="E0A6DE9E">
      <w:numFmt w:val="bullet"/>
      <w:lvlText w:val="o"/>
      <w:lvlJc w:val="left"/>
      <w:pPr>
        <w:ind w:left="2217" w:hanging="360"/>
      </w:pPr>
      <w:rPr>
        <w:rFonts w:ascii="Courier New" w:eastAsia="Courier New" w:hAnsi="Courier New" w:cs="Courier New" w:hint="default"/>
        <w:w w:val="99"/>
        <w:sz w:val="28"/>
        <w:szCs w:val="28"/>
        <w:lang w:val="uk-UA" w:eastAsia="en-US" w:bidi="ar-SA"/>
      </w:rPr>
    </w:lvl>
    <w:lvl w:ilvl="2" w:tplc="E15AFC96">
      <w:numFmt w:val="bullet"/>
      <w:lvlText w:val="•"/>
      <w:lvlJc w:val="left"/>
      <w:pPr>
        <w:ind w:left="3098" w:hanging="360"/>
      </w:pPr>
      <w:rPr>
        <w:rFonts w:hint="default"/>
        <w:lang w:val="uk-UA" w:eastAsia="en-US" w:bidi="ar-SA"/>
      </w:rPr>
    </w:lvl>
    <w:lvl w:ilvl="3" w:tplc="A65A663E">
      <w:numFmt w:val="bullet"/>
      <w:lvlText w:val="•"/>
      <w:lvlJc w:val="left"/>
      <w:pPr>
        <w:ind w:left="3976" w:hanging="360"/>
      </w:pPr>
      <w:rPr>
        <w:rFonts w:hint="default"/>
        <w:lang w:val="uk-UA" w:eastAsia="en-US" w:bidi="ar-SA"/>
      </w:rPr>
    </w:lvl>
    <w:lvl w:ilvl="4" w:tplc="F1003DE4">
      <w:numFmt w:val="bullet"/>
      <w:lvlText w:val="•"/>
      <w:lvlJc w:val="left"/>
      <w:pPr>
        <w:ind w:left="4854" w:hanging="360"/>
      </w:pPr>
      <w:rPr>
        <w:rFonts w:hint="default"/>
        <w:lang w:val="uk-UA" w:eastAsia="en-US" w:bidi="ar-SA"/>
      </w:rPr>
    </w:lvl>
    <w:lvl w:ilvl="5" w:tplc="D612147E">
      <w:numFmt w:val="bullet"/>
      <w:lvlText w:val="•"/>
      <w:lvlJc w:val="left"/>
      <w:pPr>
        <w:ind w:left="5732" w:hanging="360"/>
      </w:pPr>
      <w:rPr>
        <w:rFonts w:hint="default"/>
        <w:lang w:val="uk-UA" w:eastAsia="en-US" w:bidi="ar-SA"/>
      </w:rPr>
    </w:lvl>
    <w:lvl w:ilvl="6" w:tplc="62E0C9DC">
      <w:numFmt w:val="bullet"/>
      <w:lvlText w:val="•"/>
      <w:lvlJc w:val="left"/>
      <w:pPr>
        <w:ind w:left="6611" w:hanging="360"/>
      </w:pPr>
      <w:rPr>
        <w:rFonts w:hint="default"/>
        <w:lang w:val="uk-UA" w:eastAsia="en-US" w:bidi="ar-SA"/>
      </w:rPr>
    </w:lvl>
    <w:lvl w:ilvl="7" w:tplc="BB0663E2">
      <w:numFmt w:val="bullet"/>
      <w:lvlText w:val="•"/>
      <w:lvlJc w:val="left"/>
      <w:pPr>
        <w:ind w:left="7489" w:hanging="360"/>
      </w:pPr>
      <w:rPr>
        <w:rFonts w:hint="default"/>
        <w:lang w:val="uk-UA" w:eastAsia="en-US" w:bidi="ar-SA"/>
      </w:rPr>
    </w:lvl>
    <w:lvl w:ilvl="8" w:tplc="6A92FF22">
      <w:numFmt w:val="bullet"/>
      <w:lvlText w:val="•"/>
      <w:lvlJc w:val="left"/>
      <w:pPr>
        <w:ind w:left="8367" w:hanging="360"/>
      </w:pPr>
      <w:rPr>
        <w:rFonts w:hint="default"/>
        <w:lang w:val="uk-UA" w:eastAsia="en-US" w:bidi="ar-SA"/>
      </w:rPr>
    </w:lvl>
  </w:abstractNum>
  <w:abstractNum w:abstractNumId="102">
    <w:nsid w:val="2E9309EC"/>
    <w:multiLevelType w:val="singleLevel"/>
    <w:tmpl w:val="94C2494C"/>
    <w:lvl w:ilvl="0">
      <w:start w:val="1"/>
      <w:numFmt w:val="decimal"/>
      <w:lvlText w:val="%1)"/>
      <w:lvlJc w:val="left"/>
      <w:pPr>
        <w:tabs>
          <w:tab w:val="num" w:pos="927"/>
        </w:tabs>
        <w:ind w:left="927" w:hanging="360"/>
      </w:pPr>
      <w:rPr>
        <w:rFonts w:hint="default"/>
      </w:rPr>
    </w:lvl>
  </w:abstractNum>
  <w:abstractNum w:abstractNumId="103">
    <w:nsid w:val="34F96465"/>
    <w:multiLevelType w:val="singleLevel"/>
    <w:tmpl w:val="7BECB418"/>
    <w:lvl w:ilvl="0">
      <w:start w:val="50"/>
      <w:numFmt w:val="bullet"/>
      <w:lvlText w:val="-"/>
      <w:lvlJc w:val="left"/>
      <w:pPr>
        <w:tabs>
          <w:tab w:val="num" w:pos="360"/>
        </w:tabs>
        <w:ind w:left="360" w:hanging="360"/>
      </w:pPr>
      <w:rPr>
        <w:rFonts w:hint="default"/>
      </w:rPr>
    </w:lvl>
  </w:abstractNum>
  <w:abstractNum w:abstractNumId="104">
    <w:nsid w:val="35DA322A"/>
    <w:multiLevelType w:val="hybridMultilevel"/>
    <w:tmpl w:val="4B6268FE"/>
    <w:lvl w:ilvl="0" w:tplc="763086EE">
      <w:start w:val="1"/>
      <w:numFmt w:val="decimal"/>
      <w:lvlText w:val="%1."/>
      <w:lvlJc w:val="left"/>
      <w:pPr>
        <w:ind w:left="219" w:hanging="312"/>
      </w:pPr>
      <w:rPr>
        <w:rFonts w:ascii="Times New Roman" w:eastAsia="Times New Roman" w:hAnsi="Times New Roman" w:cs="Times New Roman" w:hint="default"/>
        <w:w w:val="99"/>
        <w:sz w:val="28"/>
        <w:szCs w:val="28"/>
        <w:lang w:val="uk-UA" w:eastAsia="en-US" w:bidi="ar-SA"/>
      </w:rPr>
    </w:lvl>
    <w:lvl w:ilvl="1" w:tplc="EDC405CA">
      <w:numFmt w:val="bullet"/>
      <w:lvlText w:val=""/>
      <w:lvlJc w:val="left"/>
      <w:pPr>
        <w:ind w:left="1353" w:hanging="360"/>
      </w:pPr>
      <w:rPr>
        <w:rFonts w:ascii="Symbol" w:eastAsia="Symbol" w:hAnsi="Symbol" w:cs="Symbol" w:hint="default"/>
        <w:w w:val="99"/>
        <w:sz w:val="28"/>
        <w:szCs w:val="28"/>
        <w:lang w:val="uk-UA" w:eastAsia="en-US" w:bidi="ar-SA"/>
      </w:rPr>
    </w:lvl>
    <w:lvl w:ilvl="2" w:tplc="75FA796C">
      <w:numFmt w:val="bullet"/>
      <w:lvlText w:val="•"/>
      <w:lvlJc w:val="left"/>
      <w:pPr>
        <w:ind w:left="2333" w:hanging="360"/>
      </w:pPr>
      <w:rPr>
        <w:rFonts w:hint="default"/>
        <w:lang w:val="uk-UA" w:eastAsia="en-US" w:bidi="ar-SA"/>
      </w:rPr>
    </w:lvl>
    <w:lvl w:ilvl="3" w:tplc="8C74A886">
      <w:numFmt w:val="bullet"/>
      <w:lvlText w:val="•"/>
      <w:lvlJc w:val="left"/>
      <w:pPr>
        <w:ind w:left="3307" w:hanging="360"/>
      </w:pPr>
      <w:rPr>
        <w:rFonts w:hint="default"/>
        <w:lang w:val="uk-UA" w:eastAsia="en-US" w:bidi="ar-SA"/>
      </w:rPr>
    </w:lvl>
    <w:lvl w:ilvl="4" w:tplc="A3768A38">
      <w:numFmt w:val="bullet"/>
      <w:lvlText w:val="•"/>
      <w:lvlJc w:val="left"/>
      <w:pPr>
        <w:ind w:left="4281" w:hanging="360"/>
      </w:pPr>
      <w:rPr>
        <w:rFonts w:hint="default"/>
        <w:lang w:val="uk-UA" w:eastAsia="en-US" w:bidi="ar-SA"/>
      </w:rPr>
    </w:lvl>
    <w:lvl w:ilvl="5" w:tplc="2828F1DC">
      <w:numFmt w:val="bullet"/>
      <w:lvlText w:val="•"/>
      <w:lvlJc w:val="left"/>
      <w:pPr>
        <w:ind w:left="5255" w:hanging="360"/>
      </w:pPr>
      <w:rPr>
        <w:rFonts w:hint="default"/>
        <w:lang w:val="uk-UA" w:eastAsia="en-US" w:bidi="ar-SA"/>
      </w:rPr>
    </w:lvl>
    <w:lvl w:ilvl="6" w:tplc="2D903CBE">
      <w:numFmt w:val="bullet"/>
      <w:lvlText w:val="•"/>
      <w:lvlJc w:val="left"/>
      <w:pPr>
        <w:ind w:left="6228" w:hanging="360"/>
      </w:pPr>
      <w:rPr>
        <w:rFonts w:hint="default"/>
        <w:lang w:val="uk-UA" w:eastAsia="en-US" w:bidi="ar-SA"/>
      </w:rPr>
    </w:lvl>
    <w:lvl w:ilvl="7" w:tplc="9612CCA8">
      <w:numFmt w:val="bullet"/>
      <w:lvlText w:val="•"/>
      <w:lvlJc w:val="left"/>
      <w:pPr>
        <w:ind w:left="7202" w:hanging="360"/>
      </w:pPr>
      <w:rPr>
        <w:rFonts w:hint="default"/>
        <w:lang w:val="uk-UA" w:eastAsia="en-US" w:bidi="ar-SA"/>
      </w:rPr>
    </w:lvl>
    <w:lvl w:ilvl="8" w:tplc="CAB2C0BE">
      <w:numFmt w:val="bullet"/>
      <w:lvlText w:val="•"/>
      <w:lvlJc w:val="left"/>
      <w:pPr>
        <w:ind w:left="8176" w:hanging="360"/>
      </w:pPr>
      <w:rPr>
        <w:rFonts w:hint="default"/>
        <w:lang w:val="uk-UA" w:eastAsia="en-US" w:bidi="ar-SA"/>
      </w:rPr>
    </w:lvl>
  </w:abstractNum>
  <w:abstractNum w:abstractNumId="105">
    <w:nsid w:val="38775F67"/>
    <w:multiLevelType w:val="hybridMultilevel"/>
    <w:tmpl w:val="67B27B66"/>
    <w:lvl w:ilvl="0" w:tplc="628026A0">
      <w:start w:val="1"/>
      <w:numFmt w:val="decimal"/>
      <w:lvlText w:val="%1."/>
      <w:lvlJc w:val="left"/>
      <w:pPr>
        <w:ind w:left="158" w:hanging="361"/>
      </w:pPr>
      <w:rPr>
        <w:rFonts w:ascii="Times New Roman" w:eastAsia="Times New Roman" w:hAnsi="Times New Roman" w:cs="Times New Roman" w:hint="default"/>
        <w:w w:val="99"/>
        <w:sz w:val="28"/>
        <w:szCs w:val="28"/>
        <w:lang w:val="uk-UA" w:eastAsia="uk-UA" w:bidi="uk-UA"/>
      </w:rPr>
    </w:lvl>
    <w:lvl w:ilvl="1" w:tplc="14C635E2">
      <w:numFmt w:val="bullet"/>
      <w:lvlText w:val="•"/>
      <w:lvlJc w:val="left"/>
      <w:pPr>
        <w:ind w:left="1208" w:hanging="361"/>
      </w:pPr>
      <w:rPr>
        <w:rFonts w:hint="default"/>
        <w:lang w:val="uk-UA" w:eastAsia="uk-UA" w:bidi="uk-UA"/>
      </w:rPr>
    </w:lvl>
    <w:lvl w:ilvl="2" w:tplc="7E26E924">
      <w:numFmt w:val="bullet"/>
      <w:lvlText w:val="•"/>
      <w:lvlJc w:val="left"/>
      <w:pPr>
        <w:ind w:left="2256" w:hanging="361"/>
      </w:pPr>
      <w:rPr>
        <w:rFonts w:hint="default"/>
        <w:lang w:val="uk-UA" w:eastAsia="uk-UA" w:bidi="uk-UA"/>
      </w:rPr>
    </w:lvl>
    <w:lvl w:ilvl="3" w:tplc="BA108DC4">
      <w:numFmt w:val="bullet"/>
      <w:lvlText w:val="•"/>
      <w:lvlJc w:val="left"/>
      <w:pPr>
        <w:ind w:left="3305" w:hanging="361"/>
      </w:pPr>
      <w:rPr>
        <w:rFonts w:hint="default"/>
        <w:lang w:val="uk-UA" w:eastAsia="uk-UA" w:bidi="uk-UA"/>
      </w:rPr>
    </w:lvl>
    <w:lvl w:ilvl="4" w:tplc="2AAA2F20">
      <w:numFmt w:val="bullet"/>
      <w:lvlText w:val="•"/>
      <w:lvlJc w:val="left"/>
      <w:pPr>
        <w:ind w:left="4353" w:hanging="361"/>
      </w:pPr>
      <w:rPr>
        <w:rFonts w:hint="default"/>
        <w:lang w:val="uk-UA" w:eastAsia="uk-UA" w:bidi="uk-UA"/>
      </w:rPr>
    </w:lvl>
    <w:lvl w:ilvl="5" w:tplc="460EE360">
      <w:numFmt w:val="bullet"/>
      <w:lvlText w:val="•"/>
      <w:lvlJc w:val="left"/>
      <w:pPr>
        <w:ind w:left="5402" w:hanging="361"/>
      </w:pPr>
      <w:rPr>
        <w:rFonts w:hint="default"/>
        <w:lang w:val="uk-UA" w:eastAsia="uk-UA" w:bidi="uk-UA"/>
      </w:rPr>
    </w:lvl>
    <w:lvl w:ilvl="6" w:tplc="91F4C248">
      <w:numFmt w:val="bullet"/>
      <w:lvlText w:val="•"/>
      <w:lvlJc w:val="left"/>
      <w:pPr>
        <w:ind w:left="6450" w:hanging="361"/>
      </w:pPr>
      <w:rPr>
        <w:rFonts w:hint="default"/>
        <w:lang w:val="uk-UA" w:eastAsia="uk-UA" w:bidi="uk-UA"/>
      </w:rPr>
    </w:lvl>
    <w:lvl w:ilvl="7" w:tplc="CDB04CCE">
      <w:numFmt w:val="bullet"/>
      <w:lvlText w:val="•"/>
      <w:lvlJc w:val="left"/>
      <w:pPr>
        <w:ind w:left="7499" w:hanging="361"/>
      </w:pPr>
      <w:rPr>
        <w:rFonts w:hint="default"/>
        <w:lang w:val="uk-UA" w:eastAsia="uk-UA" w:bidi="uk-UA"/>
      </w:rPr>
    </w:lvl>
    <w:lvl w:ilvl="8" w:tplc="D3062CEC">
      <w:numFmt w:val="bullet"/>
      <w:lvlText w:val="•"/>
      <w:lvlJc w:val="left"/>
      <w:pPr>
        <w:ind w:left="8547" w:hanging="361"/>
      </w:pPr>
      <w:rPr>
        <w:rFonts w:hint="default"/>
        <w:lang w:val="uk-UA" w:eastAsia="uk-UA" w:bidi="uk-UA"/>
      </w:rPr>
    </w:lvl>
  </w:abstractNum>
  <w:abstractNum w:abstractNumId="106">
    <w:nsid w:val="3DC5654D"/>
    <w:multiLevelType w:val="singleLevel"/>
    <w:tmpl w:val="F178522A"/>
    <w:lvl w:ilvl="0">
      <w:start w:val="1"/>
      <w:numFmt w:val="decimal"/>
      <w:lvlText w:val="%1)"/>
      <w:lvlJc w:val="left"/>
      <w:pPr>
        <w:tabs>
          <w:tab w:val="num" w:pos="987"/>
        </w:tabs>
        <w:ind w:left="987" w:hanging="420"/>
      </w:pPr>
      <w:rPr>
        <w:rFonts w:hint="default"/>
      </w:rPr>
    </w:lvl>
  </w:abstractNum>
  <w:abstractNum w:abstractNumId="107">
    <w:nsid w:val="409009EF"/>
    <w:multiLevelType w:val="singleLevel"/>
    <w:tmpl w:val="92625CEA"/>
    <w:lvl w:ilvl="0">
      <w:start w:val="1"/>
      <w:numFmt w:val="decimal"/>
      <w:lvlText w:val="%1."/>
      <w:lvlJc w:val="left"/>
      <w:pPr>
        <w:tabs>
          <w:tab w:val="num" w:pos="1017"/>
        </w:tabs>
        <w:ind w:left="1017" w:hanging="450"/>
      </w:pPr>
      <w:rPr>
        <w:rFonts w:hint="default"/>
      </w:rPr>
    </w:lvl>
  </w:abstractNum>
  <w:abstractNum w:abstractNumId="108">
    <w:nsid w:val="45700B1F"/>
    <w:multiLevelType w:val="hybridMultilevel"/>
    <w:tmpl w:val="8592BE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10">
    <w:nsid w:val="4CD557E7"/>
    <w:multiLevelType w:val="multilevel"/>
    <w:tmpl w:val="03486282"/>
    <w:lvl w:ilvl="0">
      <w:start w:val="2"/>
      <w:numFmt w:val="decimal"/>
      <w:lvlText w:val="%1"/>
      <w:lvlJc w:val="left"/>
      <w:pPr>
        <w:ind w:left="954" w:hanging="494"/>
      </w:pPr>
      <w:rPr>
        <w:rFonts w:hint="default"/>
        <w:lang w:val="uk-UA" w:eastAsia="en-US" w:bidi="ar-SA"/>
      </w:rPr>
    </w:lvl>
    <w:lvl w:ilvl="1">
      <w:start w:val="1"/>
      <w:numFmt w:val="decimal"/>
      <w:lvlText w:val="%1.%2."/>
      <w:lvlJc w:val="left"/>
      <w:pPr>
        <w:ind w:left="954" w:hanging="494"/>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1405" w:hanging="705"/>
      </w:pPr>
      <w:rPr>
        <w:rFonts w:ascii="Times New Roman" w:eastAsia="Times New Roman" w:hAnsi="Times New Roman" w:cs="Times New Roman" w:hint="default"/>
        <w:w w:val="99"/>
        <w:sz w:val="28"/>
        <w:szCs w:val="28"/>
        <w:lang w:val="uk-UA" w:eastAsia="en-US" w:bidi="ar-SA"/>
      </w:rPr>
    </w:lvl>
    <w:lvl w:ilvl="3">
      <w:numFmt w:val="bullet"/>
      <w:lvlText w:val="•"/>
      <w:lvlJc w:val="left"/>
      <w:pPr>
        <w:ind w:left="2490" w:hanging="705"/>
      </w:pPr>
      <w:rPr>
        <w:rFonts w:hint="default"/>
        <w:lang w:val="uk-UA" w:eastAsia="en-US" w:bidi="ar-SA"/>
      </w:rPr>
    </w:lvl>
    <w:lvl w:ilvl="4">
      <w:numFmt w:val="bullet"/>
      <w:lvlText w:val="•"/>
      <w:lvlJc w:val="left"/>
      <w:pPr>
        <w:ind w:left="3581" w:hanging="705"/>
      </w:pPr>
      <w:rPr>
        <w:rFonts w:hint="default"/>
        <w:lang w:val="uk-UA" w:eastAsia="en-US" w:bidi="ar-SA"/>
      </w:rPr>
    </w:lvl>
    <w:lvl w:ilvl="5">
      <w:numFmt w:val="bullet"/>
      <w:lvlText w:val="•"/>
      <w:lvlJc w:val="left"/>
      <w:pPr>
        <w:ind w:left="4671" w:hanging="705"/>
      </w:pPr>
      <w:rPr>
        <w:rFonts w:hint="default"/>
        <w:lang w:val="uk-UA" w:eastAsia="en-US" w:bidi="ar-SA"/>
      </w:rPr>
    </w:lvl>
    <w:lvl w:ilvl="6">
      <w:numFmt w:val="bullet"/>
      <w:lvlText w:val="•"/>
      <w:lvlJc w:val="left"/>
      <w:pPr>
        <w:ind w:left="5762" w:hanging="705"/>
      </w:pPr>
      <w:rPr>
        <w:rFonts w:hint="default"/>
        <w:lang w:val="uk-UA" w:eastAsia="en-US" w:bidi="ar-SA"/>
      </w:rPr>
    </w:lvl>
    <w:lvl w:ilvl="7">
      <w:numFmt w:val="bullet"/>
      <w:lvlText w:val="•"/>
      <w:lvlJc w:val="left"/>
      <w:pPr>
        <w:ind w:left="6852" w:hanging="705"/>
      </w:pPr>
      <w:rPr>
        <w:rFonts w:hint="default"/>
        <w:lang w:val="uk-UA" w:eastAsia="en-US" w:bidi="ar-SA"/>
      </w:rPr>
    </w:lvl>
    <w:lvl w:ilvl="8">
      <w:numFmt w:val="bullet"/>
      <w:lvlText w:val="•"/>
      <w:lvlJc w:val="left"/>
      <w:pPr>
        <w:ind w:left="7943" w:hanging="705"/>
      </w:pPr>
      <w:rPr>
        <w:rFonts w:hint="default"/>
        <w:lang w:val="uk-UA" w:eastAsia="en-US" w:bidi="ar-SA"/>
      </w:rPr>
    </w:lvl>
  </w:abstractNum>
  <w:abstractNum w:abstractNumId="111">
    <w:nsid w:val="523468B6"/>
    <w:multiLevelType w:val="singleLevel"/>
    <w:tmpl w:val="B6C65A6E"/>
    <w:lvl w:ilvl="0">
      <w:start w:val="1"/>
      <w:numFmt w:val="decimal"/>
      <w:lvlText w:val="%1."/>
      <w:lvlJc w:val="left"/>
      <w:pPr>
        <w:tabs>
          <w:tab w:val="num" w:pos="927"/>
        </w:tabs>
        <w:ind w:left="927" w:hanging="360"/>
      </w:pPr>
      <w:rPr>
        <w:rFonts w:hint="default"/>
      </w:rPr>
    </w:lvl>
  </w:abstractNum>
  <w:abstractNum w:abstractNumId="112">
    <w:nsid w:val="528D28FB"/>
    <w:multiLevelType w:val="hybridMultilevel"/>
    <w:tmpl w:val="DFD81426"/>
    <w:lvl w:ilvl="0" w:tplc="5AAABF0A">
      <w:numFmt w:val="bullet"/>
      <w:lvlText w:val=""/>
      <w:lvlJc w:val="left"/>
      <w:pPr>
        <w:ind w:left="158" w:hanging="361"/>
      </w:pPr>
      <w:rPr>
        <w:rFonts w:ascii="Symbol" w:eastAsia="Symbol" w:hAnsi="Symbol" w:cs="Symbol" w:hint="default"/>
        <w:w w:val="99"/>
        <w:sz w:val="28"/>
        <w:szCs w:val="28"/>
        <w:lang w:val="uk-UA" w:eastAsia="uk-UA" w:bidi="uk-UA"/>
      </w:rPr>
    </w:lvl>
    <w:lvl w:ilvl="1" w:tplc="60703936">
      <w:numFmt w:val="bullet"/>
      <w:lvlText w:val="•"/>
      <w:lvlJc w:val="left"/>
      <w:pPr>
        <w:ind w:left="1208" w:hanging="361"/>
      </w:pPr>
      <w:rPr>
        <w:rFonts w:hint="default"/>
        <w:lang w:val="uk-UA" w:eastAsia="uk-UA" w:bidi="uk-UA"/>
      </w:rPr>
    </w:lvl>
    <w:lvl w:ilvl="2" w:tplc="341A35CC">
      <w:numFmt w:val="bullet"/>
      <w:lvlText w:val="•"/>
      <w:lvlJc w:val="left"/>
      <w:pPr>
        <w:ind w:left="2256" w:hanging="361"/>
      </w:pPr>
      <w:rPr>
        <w:rFonts w:hint="default"/>
        <w:lang w:val="uk-UA" w:eastAsia="uk-UA" w:bidi="uk-UA"/>
      </w:rPr>
    </w:lvl>
    <w:lvl w:ilvl="3" w:tplc="26107F30">
      <w:numFmt w:val="bullet"/>
      <w:lvlText w:val="•"/>
      <w:lvlJc w:val="left"/>
      <w:pPr>
        <w:ind w:left="3305" w:hanging="361"/>
      </w:pPr>
      <w:rPr>
        <w:rFonts w:hint="default"/>
        <w:lang w:val="uk-UA" w:eastAsia="uk-UA" w:bidi="uk-UA"/>
      </w:rPr>
    </w:lvl>
    <w:lvl w:ilvl="4" w:tplc="C6A43DF8">
      <w:numFmt w:val="bullet"/>
      <w:lvlText w:val="•"/>
      <w:lvlJc w:val="left"/>
      <w:pPr>
        <w:ind w:left="4353" w:hanging="361"/>
      </w:pPr>
      <w:rPr>
        <w:rFonts w:hint="default"/>
        <w:lang w:val="uk-UA" w:eastAsia="uk-UA" w:bidi="uk-UA"/>
      </w:rPr>
    </w:lvl>
    <w:lvl w:ilvl="5" w:tplc="D6ACFCAA">
      <w:numFmt w:val="bullet"/>
      <w:lvlText w:val="•"/>
      <w:lvlJc w:val="left"/>
      <w:pPr>
        <w:ind w:left="5402" w:hanging="361"/>
      </w:pPr>
      <w:rPr>
        <w:rFonts w:hint="default"/>
        <w:lang w:val="uk-UA" w:eastAsia="uk-UA" w:bidi="uk-UA"/>
      </w:rPr>
    </w:lvl>
    <w:lvl w:ilvl="6" w:tplc="BCCC6A0C">
      <w:numFmt w:val="bullet"/>
      <w:lvlText w:val="•"/>
      <w:lvlJc w:val="left"/>
      <w:pPr>
        <w:ind w:left="6450" w:hanging="361"/>
      </w:pPr>
      <w:rPr>
        <w:rFonts w:hint="default"/>
        <w:lang w:val="uk-UA" w:eastAsia="uk-UA" w:bidi="uk-UA"/>
      </w:rPr>
    </w:lvl>
    <w:lvl w:ilvl="7" w:tplc="C616C678">
      <w:numFmt w:val="bullet"/>
      <w:lvlText w:val="•"/>
      <w:lvlJc w:val="left"/>
      <w:pPr>
        <w:ind w:left="7499" w:hanging="361"/>
      </w:pPr>
      <w:rPr>
        <w:rFonts w:hint="default"/>
        <w:lang w:val="uk-UA" w:eastAsia="uk-UA" w:bidi="uk-UA"/>
      </w:rPr>
    </w:lvl>
    <w:lvl w:ilvl="8" w:tplc="8DB6F156">
      <w:numFmt w:val="bullet"/>
      <w:lvlText w:val="•"/>
      <w:lvlJc w:val="left"/>
      <w:pPr>
        <w:ind w:left="8547" w:hanging="361"/>
      </w:pPr>
      <w:rPr>
        <w:rFonts w:hint="default"/>
        <w:lang w:val="uk-UA" w:eastAsia="uk-UA" w:bidi="uk-UA"/>
      </w:rPr>
    </w:lvl>
  </w:abstractNum>
  <w:abstractNum w:abstractNumId="113">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4">
    <w:nsid w:val="566E7A1A"/>
    <w:multiLevelType w:val="singleLevel"/>
    <w:tmpl w:val="04190011"/>
    <w:lvl w:ilvl="0">
      <w:start w:val="1"/>
      <w:numFmt w:val="decimal"/>
      <w:lvlText w:val="%1)"/>
      <w:lvlJc w:val="left"/>
      <w:pPr>
        <w:tabs>
          <w:tab w:val="num" w:pos="360"/>
        </w:tabs>
        <w:ind w:left="360" w:hanging="360"/>
      </w:pPr>
      <w:rPr>
        <w:rFonts w:hint="default"/>
      </w:rPr>
    </w:lvl>
  </w:abstractNum>
  <w:abstractNum w:abstractNumId="115">
    <w:nsid w:val="5A315F12"/>
    <w:multiLevelType w:val="singleLevel"/>
    <w:tmpl w:val="E26288C6"/>
    <w:lvl w:ilvl="0">
      <w:start w:val="1"/>
      <w:numFmt w:val="decimal"/>
      <w:lvlText w:val="%1."/>
      <w:lvlJc w:val="left"/>
      <w:pPr>
        <w:tabs>
          <w:tab w:val="num" w:pos="480"/>
        </w:tabs>
        <w:ind w:left="480" w:hanging="480"/>
      </w:pPr>
      <w:rPr>
        <w:rFonts w:hint="default"/>
      </w:rPr>
    </w:lvl>
  </w:abstractNum>
  <w:abstractNum w:abstractNumId="116">
    <w:nsid w:val="5DBD644E"/>
    <w:multiLevelType w:val="hybridMultilevel"/>
    <w:tmpl w:val="82D22CA6"/>
    <w:lvl w:ilvl="0" w:tplc="31B8AA12">
      <w:start w:val="1"/>
      <w:numFmt w:val="decimal"/>
      <w:lvlText w:val="%1."/>
      <w:lvlJc w:val="left"/>
      <w:pPr>
        <w:ind w:left="219" w:hanging="428"/>
      </w:pPr>
      <w:rPr>
        <w:rFonts w:ascii="Times New Roman" w:eastAsia="Times New Roman" w:hAnsi="Times New Roman" w:cs="Times New Roman" w:hint="default"/>
        <w:w w:val="99"/>
        <w:sz w:val="28"/>
        <w:szCs w:val="28"/>
        <w:lang w:val="uk-UA" w:eastAsia="en-US" w:bidi="ar-SA"/>
      </w:rPr>
    </w:lvl>
    <w:lvl w:ilvl="1" w:tplc="ED72B6AE">
      <w:start w:val="1"/>
      <w:numFmt w:val="decimal"/>
      <w:lvlText w:val="%2)"/>
      <w:lvlJc w:val="left"/>
      <w:pPr>
        <w:ind w:left="219" w:hanging="384"/>
      </w:pPr>
      <w:rPr>
        <w:rFonts w:ascii="Times New Roman" w:eastAsia="Times New Roman" w:hAnsi="Times New Roman" w:cs="Times New Roman" w:hint="default"/>
        <w:w w:val="99"/>
        <w:sz w:val="28"/>
        <w:szCs w:val="28"/>
        <w:lang w:val="uk-UA" w:eastAsia="en-US" w:bidi="ar-SA"/>
      </w:rPr>
    </w:lvl>
    <w:lvl w:ilvl="2" w:tplc="B636D8AA">
      <w:numFmt w:val="bullet"/>
      <w:lvlText w:val="•"/>
      <w:lvlJc w:val="left"/>
      <w:pPr>
        <w:ind w:left="2200" w:hanging="384"/>
      </w:pPr>
      <w:rPr>
        <w:rFonts w:hint="default"/>
        <w:lang w:val="uk-UA" w:eastAsia="en-US" w:bidi="ar-SA"/>
      </w:rPr>
    </w:lvl>
    <w:lvl w:ilvl="3" w:tplc="8E4C76F6">
      <w:numFmt w:val="bullet"/>
      <w:lvlText w:val="•"/>
      <w:lvlJc w:val="left"/>
      <w:pPr>
        <w:ind w:left="3191" w:hanging="384"/>
      </w:pPr>
      <w:rPr>
        <w:rFonts w:hint="default"/>
        <w:lang w:val="uk-UA" w:eastAsia="en-US" w:bidi="ar-SA"/>
      </w:rPr>
    </w:lvl>
    <w:lvl w:ilvl="4" w:tplc="189214A4">
      <w:numFmt w:val="bullet"/>
      <w:lvlText w:val="•"/>
      <w:lvlJc w:val="left"/>
      <w:pPr>
        <w:ind w:left="4181" w:hanging="384"/>
      </w:pPr>
      <w:rPr>
        <w:rFonts w:hint="default"/>
        <w:lang w:val="uk-UA" w:eastAsia="en-US" w:bidi="ar-SA"/>
      </w:rPr>
    </w:lvl>
    <w:lvl w:ilvl="5" w:tplc="261098B4">
      <w:numFmt w:val="bullet"/>
      <w:lvlText w:val="•"/>
      <w:lvlJc w:val="left"/>
      <w:pPr>
        <w:ind w:left="5172" w:hanging="384"/>
      </w:pPr>
      <w:rPr>
        <w:rFonts w:hint="default"/>
        <w:lang w:val="uk-UA" w:eastAsia="en-US" w:bidi="ar-SA"/>
      </w:rPr>
    </w:lvl>
    <w:lvl w:ilvl="6" w:tplc="CF5A359E">
      <w:numFmt w:val="bullet"/>
      <w:lvlText w:val="•"/>
      <w:lvlJc w:val="left"/>
      <w:pPr>
        <w:ind w:left="6162" w:hanging="384"/>
      </w:pPr>
      <w:rPr>
        <w:rFonts w:hint="default"/>
        <w:lang w:val="uk-UA" w:eastAsia="en-US" w:bidi="ar-SA"/>
      </w:rPr>
    </w:lvl>
    <w:lvl w:ilvl="7" w:tplc="62ACF42E">
      <w:numFmt w:val="bullet"/>
      <w:lvlText w:val="•"/>
      <w:lvlJc w:val="left"/>
      <w:pPr>
        <w:ind w:left="7152" w:hanging="384"/>
      </w:pPr>
      <w:rPr>
        <w:rFonts w:hint="default"/>
        <w:lang w:val="uk-UA" w:eastAsia="en-US" w:bidi="ar-SA"/>
      </w:rPr>
    </w:lvl>
    <w:lvl w:ilvl="8" w:tplc="17EE5CDE">
      <w:numFmt w:val="bullet"/>
      <w:lvlText w:val="•"/>
      <w:lvlJc w:val="left"/>
      <w:pPr>
        <w:ind w:left="8143" w:hanging="384"/>
      </w:pPr>
      <w:rPr>
        <w:rFonts w:hint="default"/>
        <w:lang w:val="uk-UA" w:eastAsia="en-US" w:bidi="ar-SA"/>
      </w:rPr>
    </w:lvl>
  </w:abstractNum>
  <w:abstractNum w:abstractNumId="117">
    <w:nsid w:val="5EB107C6"/>
    <w:multiLevelType w:val="multilevel"/>
    <w:tmpl w:val="A3A67EC4"/>
    <w:lvl w:ilvl="0">
      <w:start w:val="3"/>
      <w:numFmt w:val="decimal"/>
      <w:lvlText w:val="%1"/>
      <w:lvlJc w:val="left"/>
      <w:pPr>
        <w:ind w:left="2066" w:hanging="566"/>
      </w:pPr>
      <w:rPr>
        <w:rFonts w:hint="default"/>
        <w:lang w:val="uk-UA" w:eastAsia="uk-UA" w:bidi="uk-UA"/>
      </w:rPr>
    </w:lvl>
    <w:lvl w:ilvl="1">
      <w:start w:val="1"/>
      <w:numFmt w:val="decimal"/>
      <w:lvlText w:val="%1.%2"/>
      <w:lvlJc w:val="left"/>
      <w:pPr>
        <w:ind w:left="2066" w:hanging="566"/>
      </w:pPr>
      <w:rPr>
        <w:rFonts w:ascii="Times New Roman" w:eastAsia="Times New Roman" w:hAnsi="Times New Roman" w:cs="Times New Roman" w:hint="default"/>
        <w:w w:val="99"/>
        <w:sz w:val="28"/>
        <w:szCs w:val="28"/>
        <w:lang w:val="uk-UA" w:eastAsia="uk-UA" w:bidi="uk-UA"/>
      </w:rPr>
    </w:lvl>
    <w:lvl w:ilvl="2">
      <w:numFmt w:val="bullet"/>
      <w:lvlText w:val="•"/>
      <w:lvlJc w:val="left"/>
      <w:pPr>
        <w:ind w:left="3776" w:hanging="566"/>
      </w:pPr>
      <w:rPr>
        <w:rFonts w:hint="default"/>
        <w:lang w:val="uk-UA" w:eastAsia="uk-UA" w:bidi="uk-UA"/>
      </w:rPr>
    </w:lvl>
    <w:lvl w:ilvl="3">
      <w:numFmt w:val="bullet"/>
      <w:lvlText w:val="•"/>
      <w:lvlJc w:val="left"/>
      <w:pPr>
        <w:ind w:left="4635" w:hanging="566"/>
      </w:pPr>
      <w:rPr>
        <w:rFonts w:hint="default"/>
        <w:lang w:val="uk-UA" w:eastAsia="uk-UA" w:bidi="uk-UA"/>
      </w:rPr>
    </w:lvl>
    <w:lvl w:ilvl="4">
      <w:numFmt w:val="bullet"/>
      <w:lvlText w:val="•"/>
      <w:lvlJc w:val="left"/>
      <w:pPr>
        <w:ind w:left="5493" w:hanging="566"/>
      </w:pPr>
      <w:rPr>
        <w:rFonts w:hint="default"/>
        <w:lang w:val="uk-UA" w:eastAsia="uk-UA" w:bidi="uk-UA"/>
      </w:rPr>
    </w:lvl>
    <w:lvl w:ilvl="5">
      <w:numFmt w:val="bullet"/>
      <w:lvlText w:val="•"/>
      <w:lvlJc w:val="left"/>
      <w:pPr>
        <w:ind w:left="6352" w:hanging="566"/>
      </w:pPr>
      <w:rPr>
        <w:rFonts w:hint="default"/>
        <w:lang w:val="uk-UA" w:eastAsia="uk-UA" w:bidi="uk-UA"/>
      </w:rPr>
    </w:lvl>
    <w:lvl w:ilvl="6">
      <w:numFmt w:val="bullet"/>
      <w:lvlText w:val="•"/>
      <w:lvlJc w:val="left"/>
      <w:pPr>
        <w:ind w:left="7210" w:hanging="566"/>
      </w:pPr>
      <w:rPr>
        <w:rFonts w:hint="default"/>
        <w:lang w:val="uk-UA" w:eastAsia="uk-UA" w:bidi="uk-UA"/>
      </w:rPr>
    </w:lvl>
    <w:lvl w:ilvl="7">
      <w:numFmt w:val="bullet"/>
      <w:lvlText w:val="•"/>
      <w:lvlJc w:val="left"/>
      <w:pPr>
        <w:ind w:left="8069" w:hanging="566"/>
      </w:pPr>
      <w:rPr>
        <w:rFonts w:hint="default"/>
        <w:lang w:val="uk-UA" w:eastAsia="uk-UA" w:bidi="uk-UA"/>
      </w:rPr>
    </w:lvl>
    <w:lvl w:ilvl="8">
      <w:numFmt w:val="bullet"/>
      <w:lvlText w:val="•"/>
      <w:lvlJc w:val="left"/>
      <w:pPr>
        <w:ind w:left="8927" w:hanging="566"/>
      </w:pPr>
      <w:rPr>
        <w:rFonts w:hint="default"/>
        <w:lang w:val="uk-UA" w:eastAsia="uk-UA" w:bidi="uk-UA"/>
      </w:rPr>
    </w:lvl>
  </w:abstractNum>
  <w:abstractNum w:abstractNumId="118">
    <w:nsid w:val="61106C56"/>
    <w:multiLevelType w:val="multilevel"/>
    <w:tmpl w:val="758015B8"/>
    <w:lvl w:ilvl="0">
      <w:start w:val="3"/>
      <w:numFmt w:val="decimal"/>
      <w:lvlText w:val="%1"/>
      <w:lvlJc w:val="left"/>
      <w:pPr>
        <w:ind w:left="954" w:hanging="494"/>
      </w:pPr>
      <w:rPr>
        <w:rFonts w:hint="default"/>
        <w:lang w:val="uk-UA" w:eastAsia="en-US" w:bidi="ar-SA"/>
      </w:rPr>
    </w:lvl>
    <w:lvl w:ilvl="1">
      <w:start w:val="1"/>
      <w:numFmt w:val="decimal"/>
      <w:lvlText w:val="%1.%2."/>
      <w:lvlJc w:val="left"/>
      <w:pPr>
        <w:ind w:left="954" w:hanging="494"/>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1406" w:hanging="706"/>
      </w:pPr>
      <w:rPr>
        <w:rFonts w:ascii="Times New Roman" w:eastAsia="Times New Roman" w:hAnsi="Times New Roman" w:cs="Times New Roman" w:hint="default"/>
        <w:w w:val="99"/>
        <w:sz w:val="28"/>
        <w:szCs w:val="28"/>
        <w:lang w:val="uk-UA" w:eastAsia="en-US" w:bidi="ar-SA"/>
      </w:rPr>
    </w:lvl>
    <w:lvl w:ilvl="3">
      <w:start w:val="1"/>
      <w:numFmt w:val="decimal"/>
      <w:lvlText w:val="%4."/>
      <w:lvlJc w:val="left"/>
      <w:pPr>
        <w:ind w:left="1223" w:hanging="260"/>
      </w:pPr>
      <w:rPr>
        <w:rFonts w:ascii="Times New Roman" w:eastAsia="Times New Roman" w:hAnsi="Times New Roman" w:cs="Times New Roman" w:hint="default"/>
        <w:w w:val="99"/>
        <w:sz w:val="28"/>
        <w:szCs w:val="28"/>
        <w:lang w:val="uk-UA" w:eastAsia="en-US" w:bidi="ar-SA"/>
      </w:rPr>
    </w:lvl>
    <w:lvl w:ilvl="4">
      <w:numFmt w:val="bullet"/>
      <w:lvlText w:val="•"/>
      <w:lvlJc w:val="left"/>
      <w:pPr>
        <w:ind w:left="3581" w:hanging="260"/>
      </w:pPr>
      <w:rPr>
        <w:rFonts w:hint="default"/>
        <w:lang w:val="uk-UA" w:eastAsia="en-US" w:bidi="ar-SA"/>
      </w:rPr>
    </w:lvl>
    <w:lvl w:ilvl="5">
      <w:numFmt w:val="bullet"/>
      <w:lvlText w:val="•"/>
      <w:lvlJc w:val="left"/>
      <w:pPr>
        <w:ind w:left="4671" w:hanging="260"/>
      </w:pPr>
      <w:rPr>
        <w:rFonts w:hint="default"/>
        <w:lang w:val="uk-UA" w:eastAsia="en-US" w:bidi="ar-SA"/>
      </w:rPr>
    </w:lvl>
    <w:lvl w:ilvl="6">
      <w:numFmt w:val="bullet"/>
      <w:lvlText w:val="•"/>
      <w:lvlJc w:val="left"/>
      <w:pPr>
        <w:ind w:left="5762" w:hanging="260"/>
      </w:pPr>
      <w:rPr>
        <w:rFonts w:hint="default"/>
        <w:lang w:val="uk-UA" w:eastAsia="en-US" w:bidi="ar-SA"/>
      </w:rPr>
    </w:lvl>
    <w:lvl w:ilvl="7">
      <w:numFmt w:val="bullet"/>
      <w:lvlText w:val="•"/>
      <w:lvlJc w:val="left"/>
      <w:pPr>
        <w:ind w:left="6852" w:hanging="260"/>
      </w:pPr>
      <w:rPr>
        <w:rFonts w:hint="default"/>
        <w:lang w:val="uk-UA" w:eastAsia="en-US" w:bidi="ar-SA"/>
      </w:rPr>
    </w:lvl>
    <w:lvl w:ilvl="8">
      <w:numFmt w:val="bullet"/>
      <w:lvlText w:val="•"/>
      <w:lvlJc w:val="left"/>
      <w:pPr>
        <w:ind w:left="7943" w:hanging="260"/>
      </w:pPr>
      <w:rPr>
        <w:rFonts w:hint="default"/>
        <w:lang w:val="uk-UA" w:eastAsia="en-US" w:bidi="ar-SA"/>
      </w:rPr>
    </w:lvl>
  </w:abstractNum>
  <w:abstractNum w:abstractNumId="119">
    <w:nsid w:val="658C76BB"/>
    <w:multiLevelType w:val="singleLevel"/>
    <w:tmpl w:val="583ECAE4"/>
    <w:lvl w:ilvl="0">
      <w:start w:val="16"/>
      <w:numFmt w:val="bullet"/>
      <w:lvlText w:val="-"/>
      <w:lvlJc w:val="left"/>
      <w:pPr>
        <w:tabs>
          <w:tab w:val="num" w:pos="360"/>
        </w:tabs>
        <w:ind w:left="360" w:hanging="360"/>
      </w:pPr>
      <w:rPr>
        <w:rFonts w:hint="default"/>
        <w:color w:val="auto"/>
      </w:rPr>
    </w:lvl>
  </w:abstractNum>
  <w:abstractNum w:abstractNumId="120">
    <w:nsid w:val="6C3278B3"/>
    <w:multiLevelType w:val="hybridMultilevel"/>
    <w:tmpl w:val="5F0A89D4"/>
    <w:lvl w:ilvl="0" w:tplc="2FB46A7A">
      <w:numFmt w:val="bullet"/>
      <w:lvlText w:val=""/>
      <w:lvlJc w:val="left"/>
      <w:pPr>
        <w:ind w:left="940" w:hanging="346"/>
      </w:pPr>
      <w:rPr>
        <w:rFonts w:ascii="Symbol" w:eastAsia="Symbol" w:hAnsi="Symbol" w:cs="Symbol" w:hint="default"/>
        <w:w w:val="99"/>
        <w:sz w:val="28"/>
        <w:szCs w:val="28"/>
        <w:lang w:val="uk-UA" w:eastAsia="en-US" w:bidi="ar-SA"/>
      </w:rPr>
    </w:lvl>
    <w:lvl w:ilvl="1" w:tplc="5C44180E">
      <w:numFmt w:val="bullet"/>
      <w:lvlText w:val=""/>
      <w:lvlJc w:val="left"/>
      <w:pPr>
        <w:ind w:left="1223" w:hanging="360"/>
      </w:pPr>
      <w:rPr>
        <w:rFonts w:ascii="Symbol" w:eastAsia="Symbol" w:hAnsi="Symbol" w:cs="Symbol" w:hint="default"/>
        <w:w w:val="99"/>
        <w:sz w:val="28"/>
        <w:szCs w:val="28"/>
        <w:lang w:val="uk-UA" w:eastAsia="en-US" w:bidi="ar-SA"/>
      </w:rPr>
    </w:lvl>
    <w:lvl w:ilvl="2" w:tplc="4AA0420A">
      <w:numFmt w:val="bullet"/>
      <w:lvlText w:val="•"/>
      <w:lvlJc w:val="left"/>
      <w:pPr>
        <w:ind w:left="2209" w:hanging="360"/>
      </w:pPr>
      <w:rPr>
        <w:rFonts w:hint="default"/>
        <w:lang w:val="uk-UA" w:eastAsia="en-US" w:bidi="ar-SA"/>
      </w:rPr>
    </w:lvl>
    <w:lvl w:ilvl="3" w:tplc="05B653EC">
      <w:numFmt w:val="bullet"/>
      <w:lvlText w:val="•"/>
      <w:lvlJc w:val="left"/>
      <w:pPr>
        <w:ind w:left="3198" w:hanging="360"/>
      </w:pPr>
      <w:rPr>
        <w:rFonts w:hint="default"/>
        <w:lang w:val="uk-UA" w:eastAsia="en-US" w:bidi="ar-SA"/>
      </w:rPr>
    </w:lvl>
    <w:lvl w:ilvl="4" w:tplc="08364676">
      <w:numFmt w:val="bullet"/>
      <w:lvlText w:val="•"/>
      <w:lvlJc w:val="left"/>
      <w:pPr>
        <w:ind w:left="4188" w:hanging="360"/>
      </w:pPr>
      <w:rPr>
        <w:rFonts w:hint="default"/>
        <w:lang w:val="uk-UA" w:eastAsia="en-US" w:bidi="ar-SA"/>
      </w:rPr>
    </w:lvl>
    <w:lvl w:ilvl="5" w:tplc="9B58F292">
      <w:numFmt w:val="bullet"/>
      <w:lvlText w:val="•"/>
      <w:lvlJc w:val="left"/>
      <w:pPr>
        <w:ind w:left="5177" w:hanging="360"/>
      </w:pPr>
      <w:rPr>
        <w:rFonts w:hint="default"/>
        <w:lang w:val="uk-UA" w:eastAsia="en-US" w:bidi="ar-SA"/>
      </w:rPr>
    </w:lvl>
    <w:lvl w:ilvl="6" w:tplc="6960EC9A">
      <w:numFmt w:val="bullet"/>
      <w:lvlText w:val="•"/>
      <w:lvlJc w:val="left"/>
      <w:pPr>
        <w:ind w:left="6166" w:hanging="360"/>
      </w:pPr>
      <w:rPr>
        <w:rFonts w:hint="default"/>
        <w:lang w:val="uk-UA" w:eastAsia="en-US" w:bidi="ar-SA"/>
      </w:rPr>
    </w:lvl>
    <w:lvl w:ilvl="7" w:tplc="92CC086A">
      <w:numFmt w:val="bullet"/>
      <w:lvlText w:val="•"/>
      <w:lvlJc w:val="left"/>
      <w:pPr>
        <w:ind w:left="7156" w:hanging="360"/>
      </w:pPr>
      <w:rPr>
        <w:rFonts w:hint="default"/>
        <w:lang w:val="uk-UA" w:eastAsia="en-US" w:bidi="ar-SA"/>
      </w:rPr>
    </w:lvl>
    <w:lvl w:ilvl="8" w:tplc="26026912">
      <w:numFmt w:val="bullet"/>
      <w:lvlText w:val="•"/>
      <w:lvlJc w:val="left"/>
      <w:pPr>
        <w:ind w:left="8145" w:hanging="360"/>
      </w:pPr>
      <w:rPr>
        <w:rFonts w:hint="default"/>
        <w:lang w:val="uk-UA" w:eastAsia="en-US" w:bidi="ar-SA"/>
      </w:rPr>
    </w:lvl>
  </w:abstractNum>
  <w:abstractNum w:abstractNumId="121">
    <w:nsid w:val="776369E2"/>
    <w:multiLevelType w:val="multilevel"/>
    <w:tmpl w:val="349A88B2"/>
    <w:lvl w:ilvl="0">
      <w:start w:val="1"/>
      <w:numFmt w:val="decimal"/>
      <w:lvlText w:val="%1"/>
      <w:lvlJc w:val="left"/>
      <w:pPr>
        <w:ind w:left="1098" w:hanging="639"/>
      </w:pPr>
      <w:rPr>
        <w:rFonts w:hint="default"/>
        <w:lang w:val="uk-UA" w:eastAsia="en-US" w:bidi="ar-SA"/>
      </w:rPr>
    </w:lvl>
    <w:lvl w:ilvl="1">
      <w:start w:val="1"/>
      <w:numFmt w:val="decimal"/>
      <w:lvlText w:val="%1.%2."/>
      <w:lvlJc w:val="left"/>
      <w:pPr>
        <w:ind w:left="1098" w:hanging="639"/>
      </w:pPr>
      <w:rPr>
        <w:rFonts w:ascii="Times New Roman" w:eastAsia="Times New Roman" w:hAnsi="Times New Roman" w:cs="Times New Roman" w:hint="default"/>
        <w:w w:val="99"/>
        <w:sz w:val="28"/>
        <w:szCs w:val="28"/>
        <w:lang w:val="uk-UA" w:eastAsia="en-US" w:bidi="ar-SA"/>
      </w:rPr>
    </w:lvl>
    <w:lvl w:ilvl="2">
      <w:start w:val="1"/>
      <w:numFmt w:val="decimal"/>
      <w:lvlText w:val="%1.%2.%3."/>
      <w:lvlJc w:val="left"/>
      <w:pPr>
        <w:ind w:left="1540" w:hanging="841"/>
      </w:pPr>
      <w:rPr>
        <w:rFonts w:ascii="Times New Roman" w:eastAsia="Times New Roman" w:hAnsi="Times New Roman" w:cs="Times New Roman" w:hint="default"/>
        <w:w w:val="99"/>
        <w:sz w:val="28"/>
        <w:szCs w:val="28"/>
        <w:lang w:val="uk-UA" w:eastAsia="en-US" w:bidi="ar-SA"/>
      </w:rPr>
    </w:lvl>
    <w:lvl w:ilvl="3">
      <w:numFmt w:val="bullet"/>
      <w:lvlText w:val="•"/>
      <w:lvlJc w:val="left"/>
      <w:pPr>
        <w:ind w:left="2613" w:hanging="841"/>
      </w:pPr>
      <w:rPr>
        <w:rFonts w:hint="default"/>
        <w:lang w:val="uk-UA" w:eastAsia="en-US" w:bidi="ar-SA"/>
      </w:rPr>
    </w:lvl>
    <w:lvl w:ilvl="4">
      <w:numFmt w:val="bullet"/>
      <w:lvlText w:val="•"/>
      <w:lvlJc w:val="left"/>
      <w:pPr>
        <w:ind w:left="3686" w:hanging="841"/>
      </w:pPr>
      <w:rPr>
        <w:rFonts w:hint="default"/>
        <w:lang w:val="uk-UA" w:eastAsia="en-US" w:bidi="ar-SA"/>
      </w:rPr>
    </w:lvl>
    <w:lvl w:ilvl="5">
      <w:numFmt w:val="bullet"/>
      <w:lvlText w:val="•"/>
      <w:lvlJc w:val="left"/>
      <w:pPr>
        <w:ind w:left="4759" w:hanging="841"/>
      </w:pPr>
      <w:rPr>
        <w:rFonts w:hint="default"/>
        <w:lang w:val="uk-UA" w:eastAsia="en-US" w:bidi="ar-SA"/>
      </w:rPr>
    </w:lvl>
    <w:lvl w:ilvl="6">
      <w:numFmt w:val="bullet"/>
      <w:lvlText w:val="•"/>
      <w:lvlJc w:val="left"/>
      <w:pPr>
        <w:ind w:left="5832" w:hanging="841"/>
      </w:pPr>
      <w:rPr>
        <w:rFonts w:hint="default"/>
        <w:lang w:val="uk-UA" w:eastAsia="en-US" w:bidi="ar-SA"/>
      </w:rPr>
    </w:lvl>
    <w:lvl w:ilvl="7">
      <w:numFmt w:val="bullet"/>
      <w:lvlText w:val="•"/>
      <w:lvlJc w:val="left"/>
      <w:pPr>
        <w:ind w:left="6905" w:hanging="841"/>
      </w:pPr>
      <w:rPr>
        <w:rFonts w:hint="default"/>
        <w:lang w:val="uk-UA" w:eastAsia="en-US" w:bidi="ar-SA"/>
      </w:rPr>
    </w:lvl>
    <w:lvl w:ilvl="8">
      <w:numFmt w:val="bullet"/>
      <w:lvlText w:val="•"/>
      <w:lvlJc w:val="left"/>
      <w:pPr>
        <w:ind w:left="7978" w:hanging="841"/>
      </w:pPr>
      <w:rPr>
        <w:rFonts w:hint="default"/>
        <w:lang w:val="uk-UA" w:eastAsia="en-US" w:bidi="ar-SA"/>
      </w:rPr>
    </w:lvl>
  </w:abstractNum>
  <w:abstractNum w:abstractNumId="122">
    <w:nsid w:val="7F1101FF"/>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5"/>
  </w:num>
  <w:num w:numId="8">
    <w:abstractNumId w:val="117"/>
  </w:num>
  <w:num w:numId="9">
    <w:abstractNumId w:val="84"/>
  </w:num>
  <w:num w:numId="10">
    <w:abstractNumId w:val="89"/>
  </w:num>
  <w:num w:numId="11">
    <w:abstractNumId w:val="112"/>
  </w:num>
  <w:num w:numId="12">
    <w:abstractNumId w:val="99"/>
  </w:num>
  <w:num w:numId="13">
    <w:abstractNumId w:val="96"/>
  </w:num>
  <w:num w:numId="14">
    <w:abstractNumId w:val="103"/>
  </w:num>
  <w:num w:numId="15">
    <w:abstractNumId w:val="87"/>
  </w:num>
  <w:num w:numId="16">
    <w:abstractNumId w:val="114"/>
  </w:num>
  <w:num w:numId="17">
    <w:abstractNumId w:val="91"/>
  </w:num>
  <w:num w:numId="18">
    <w:abstractNumId w:val="119"/>
  </w:num>
  <w:num w:numId="19">
    <w:abstractNumId w:val="106"/>
  </w:num>
  <w:num w:numId="20">
    <w:abstractNumId w:val="102"/>
  </w:num>
  <w:num w:numId="21">
    <w:abstractNumId w:val="115"/>
  </w:num>
  <w:num w:numId="22">
    <w:abstractNumId w:val="107"/>
  </w:num>
  <w:num w:numId="23">
    <w:abstractNumId w:val="122"/>
  </w:num>
  <w:num w:numId="24">
    <w:abstractNumId w:val="111"/>
  </w:num>
  <w:num w:numId="25">
    <w:abstractNumId w:val="5"/>
  </w:num>
  <w:num w:numId="26">
    <w:abstractNumId w:val="6"/>
  </w:num>
  <w:num w:numId="27">
    <w:abstractNumId w:val="7"/>
  </w:num>
  <w:num w:numId="28">
    <w:abstractNumId w:val="8"/>
  </w:num>
  <w:num w:numId="29">
    <w:abstractNumId w:val="68"/>
  </w:num>
  <w:num w:numId="30">
    <w:abstractNumId w:val="69"/>
  </w:num>
  <w:num w:numId="31">
    <w:abstractNumId w:val="70"/>
  </w:num>
  <w:num w:numId="32">
    <w:abstractNumId w:val="71"/>
  </w:num>
  <w:num w:numId="33">
    <w:abstractNumId w:val="108"/>
  </w:num>
  <w:num w:numId="34">
    <w:abstractNumId w:val="116"/>
  </w:num>
  <w:num w:numId="35">
    <w:abstractNumId w:val="100"/>
  </w:num>
  <w:num w:numId="36">
    <w:abstractNumId w:val="118"/>
  </w:num>
  <w:num w:numId="37">
    <w:abstractNumId w:val="110"/>
  </w:num>
  <w:num w:numId="38">
    <w:abstractNumId w:val="121"/>
  </w:num>
  <w:num w:numId="39">
    <w:abstractNumId w:val="101"/>
  </w:num>
  <w:num w:numId="40">
    <w:abstractNumId w:val="104"/>
  </w:num>
  <w:num w:numId="41">
    <w:abstractNumId w:val="120"/>
  </w:num>
  <w:num w:numId="42">
    <w:abstractNumId w:val="55"/>
  </w:num>
  <w:num w:numId="43">
    <w:abstractNumId w:val="56"/>
  </w:num>
  <w:num w:numId="44">
    <w:abstractNumId w:val="57"/>
  </w:num>
  <w:num w:numId="45">
    <w:abstractNumId w:val="5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D0FED-E218-4577-911A-7A5F8A29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4615</Words>
  <Characters>26310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2020-12-02T21:54:00Z</dcterms:created>
  <dcterms:modified xsi:type="dcterms:W3CDTF">2020-12-02T22:02:00Z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