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F10F"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Гончаренко, Игорь Николаевич.</w:t>
      </w:r>
    </w:p>
    <w:p w14:paraId="35DF920F"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Магнитное упорядочение и магнитные взаимодействия при сверхвысоких давлениях : диссертация ... доктора физико-математических наук : 01.04.07. - Москва, 1999. - 299 с. : ил.</w:t>
      </w:r>
    </w:p>
    <w:p w14:paraId="5CF31979"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Оглавление диссертациидоктор физико-математических наук Гончаренко, Игорь Николаевич</w:t>
      </w:r>
    </w:p>
    <w:p w14:paraId="7525107E"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ВВЕДЕНИЕ.</w:t>
      </w:r>
    </w:p>
    <w:p w14:paraId="29F6B44D"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ГЛАВА I МЕТОДИКА НЕЙТРОННОГО ЭКСПЕРИМЕНТА ПРИ СВЕРХВЫСОКИХ ДАВЛЕНИЯХ</w:t>
      </w:r>
    </w:p>
    <w:p w14:paraId="786FB1A1"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1 Обзор состояния техники нейтронного эксперимента при высоких давлениях.</w:t>
      </w:r>
    </w:p>
    <w:p w14:paraId="6FFE6E83"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2 Низкотемпературные камеры высокого давления с сапфировыми и алмазными наковальнями.</w:t>
      </w:r>
    </w:p>
    <w:p w14:paraId="0EE28FB4"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2-1 Техника алмазных и сапфировых наковален.</w:t>
      </w:r>
    </w:p>
    <w:p w14:paraId="24AFA676"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2-2 Конструкция камер высокого давления.</w:t>
      </w:r>
    </w:p>
    <w:p w14:paraId="0191CDF2"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3 Методика порошкового нейтронного эксперимента, адаптированная для измерений при высоких давлениях.</w:t>
      </w:r>
    </w:p>
    <w:p w14:paraId="51965E8E"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3-1 Фокусирующие системы.</w:t>
      </w:r>
    </w:p>
    <w:p w14:paraId="10B65CC9"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3-2 Дальнейшее развитие версии МИКРО дифрактометра Об. 1.</w:t>
      </w:r>
    </w:p>
    <w:p w14:paraId="3F1238E0"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4 Методика монокристального эксперимента.</w:t>
      </w:r>
    </w:p>
    <w:p w14:paraId="391CC982"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5. Методика анализа магнитных структур на основе нейтронных измерений.</w:t>
      </w:r>
    </w:p>
    <w:p w14:paraId="206B5BCB"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ГЛАВА II МАГНИТНЫЙ ПОРЯДОК ПРИ ВЫСОКИХ</w:t>
      </w:r>
    </w:p>
    <w:p w14:paraId="51AD2CDF"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ДАВЛЕНИЯХ В МОДЕЛЬНЫХ СИСТЕМАХ -ХАЛЬКОГЕНИДАХ ЕВРОПИЯ И ПНИКТИДАХ ГАДОЛИНИЯ. 1 .Теоретическое описание магнитных взаимодействий в халькогенидах европия и пниктидах гадолиния.</w:t>
      </w:r>
    </w:p>
    <w:p w14:paraId="7B9F54B4"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2.Магнитные переходы при высоких давлениях вЕиТе.</w:t>
      </w:r>
    </w:p>
    <w:p w14:paraId="2A817A99"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3. Магнитная фазовая диаграмма ЕиБе и Еи8 при давлениях до 20.5 ГПа.</w:t>
      </w:r>
    </w:p>
    <w:p w14:paraId="44490723"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4. Анализ обобщенной магнитной фазовой диаграммы параметр решетки - температура для халькогенидов европия.</w:t>
      </w:r>
    </w:p>
    <w:p w14:paraId="40A3B576"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5. Магнитная структура ОёАэ при давлениях до</w:t>
      </w:r>
    </w:p>
    <w:p w14:paraId="63755159"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43 ГПа.</w:t>
      </w:r>
    </w:p>
    <w:p w14:paraId="26BEA93D"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ГЛАВА III МАГНИТНЫЕ ПЕРЕХОДЫ ПРИ ВЫСОКИХ ДАВЛЕНИЯХ В ХАЛЬКОГЕНИДАХ ТУЛЛИЯ.</w:t>
      </w:r>
    </w:p>
    <w:p w14:paraId="7B6F3DD5"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1. Обзор свойств халькогенидов туллия. Переход в состояние с промежуточной валентностью в ТтТе.</w:t>
      </w:r>
    </w:p>
    <w:p w14:paraId="75A408D1"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2. Индуцированное давлением состояние с промежуточной валентностью в ТгпТе.</w:t>
      </w:r>
    </w:p>
    <w:p w14:paraId="30F31E42"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3. Исследование магнитного порядка, индуцированного переходом в состояние с промежуточной валентностью вТшТе.</w:t>
      </w:r>
    </w:p>
    <w:p w14:paraId="79DC85D7"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lastRenderedPageBreak/>
        <w:t>4. Магнитная фазовая диаграмма селенида туллия.</w:t>
      </w:r>
    </w:p>
    <w:p w14:paraId="1C078E55"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5. Переход из несоразмерной в соразмерную фазу в ТшБ при давлении 5.6 ГПа.</w:t>
      </w:r>
    </w:p>
    <w:p w14:paraId="68EC04DB"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ГЛАВА IV МАГНИТНАЯ ФАЗОВАЯ ДИАГРАММА СОЕДИНЕНИЯ С ПРЕДЕЛЬНО МАЛЫМ ЧИСЛОМ СВОБОДНЫХ НОСИТЕЛЕЙ -СеР.</w:t>
      </w:r>
    </w:p>
    <w:p w14:paraId="41832551"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1. Свойства соединений СеХ (X = В1, 8Ь, Аэ, Р) при обычных давлениях.</w:t>
      </w:r>
    </w:p>
    <w:p w14:paraId="5F3B7382"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2. Магнитное упорядочение в соединении СеР при высоких давлениях.</w:t>
      </w:r>
    </w:p>
    <w:p w14:paraId="06CB2F53"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3. Анализ магнитной фазовой диаграммы соединения</w:t>
      </w:r>
    </w:p>
    <w:p w14:paraId="3BE3489D"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СеР и применимости теории "магнитного полярона".</w:t>
      </w:r>
    </w:p>
    <w:p w14:paraId="19657120"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ГЛАВА У.ПЕРЕХОДЫ, ИНДУЦИРОВАННЫЕ МАГНИТНОЙ</w:t>
      </w:r>
    </w:p>
    <w:p w14:paraId="63B1940B"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АНИЗОТРОПИЕЙ, В ПНИКТИДАХ УРАНА UX (X = Sb, As, Р).</w:t>
      </w:r>
    </w:p>
    <w:p w14:paraId="2E894569"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1 .Магнитные структуры монопниктидов и моно-халькогенидов урана. Переходы типа одинарный волновой вектор-.двойной волновой вектор — тройной волновой вектор.</w:t>
      </w:r>
    </w:p>
    <w:p w14:paraId="633897B2"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2. Особенности экспериментального исследования магнитного полиморфизма в системе UX.</w:t>
      </w:r>
    </w:p>
    <w:p w14:paraId="0D207D9B"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3. Исследование при высоких давлениях соединения UP.</w:t>
      </w:r>
    </w:p>
    <w:p w14:paraId="327F530A"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4. Исследование соединения UAs.</w:t>
      </w:r>
    </w:p>
    <w:p w14:paraId="59A17528"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5. Исследование соединения USb.</w:t>
      </w:r>
    </w:p>
    <w:p w14:paraId="22186729"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6. Анализ обобщенной магнитной диаграммы соединений урана. Исследование UTe.</w:t>
      </w:r>
    </w:p>
    <w:p w14:paraId="1D3A4B64"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ГЛАВА VIМАГНИТО-СТРУКТУРНЫЕ ПЕРЕХОДЫ В СОЕДИНЕНИЯХ RMn2Hx (R = Y, РЗМ): РОЛЬ</w:t>
      </w:r>
    </w:p>
    <w:p w14:paraId="606AF758"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ВОДОРОДНОГО ДОПИРОВАНИЯ ("ХИМИЧЕСКОЕ ДАВЛЕНИЕ") И ВЫСОКИХ ДАВЛЕНИЙ. 1. Соединения КМп2: системы с нестабильным моментом переходного металла и фрустрированной магнитной подрешеткой.</w:t>
      </w:r>
    </w:p>
    <w:p w14:paraId="029FD7C5"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2 Магнитная и кристаллические структуры соединения</w:t>
      </w:r>
    </w:p>
    <w:p w14:paraId="49254A27"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УМп2Н4.з при обычном давлении.</w:t>
      </w:r>
    </w:p>
    <w:p w14:paraId="369A8CBE"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3. Роль водородного упорядочения в магнетизме соединений с фрустрированной магнитной подрешеткой.</w:t>
      </w:r>
    </w:p>
    <w:p w14:paraId="621625F2"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4. Исследование УМп^.з при высоких давлениях.</w:t>
      </w:r>
    </w:p>
    <w:p w14:paraId="06BA955A" w14:textId="77777777" w:rsidR="00675604" w:rsidRPr="00675604" w:rsidRDefault="00675604" w:rsidP="00675604">
      <w:pPr>
        <w:rPr>
          <w:rFonts w:ascii="Helvetica" w:eastAsia="Symbol" w:hAnsi="Helvetica" w:cs="Helvetica"/>
          <w:b/>
          <w:bCs/>
          <w:color w:val="222222"/>
          <w:kern w:val="0"/>
          <w:sz w:val="21"/>
          <w:szCs w:val="21"/>
          <w:lang w:eastAsia="ru-RU"/>
        </w:rPr>
      </w:pPr>
      <w:r w:rsidRPr="00675604">
        <w:rPr>
          <w:rFonts w:ascii="Helvetica" w:eastAsia="Symbol" w:hAnsi="Helvetica" w:cs="Helvetica"/>
          <w:b/>
          <w:bCs/>
          <w:color w:val="222222"/>
          <w:kern w:val="0"/>
          <w:sz w:val="21"/>
          <w:szCs w:val="21"/>
          <w:lang w:eastAsia="ru-RU"/>
        </w:rPr>
        <w:t>5.Магнитная структура соединенийКМп2Б4 (ЛКМ, ТЬ, Бу, Но). Исследование НоМп при высоких давлениях.</w:t>
      </w:r>
    </w:p>
    <w:p w14:paraId="071EBB05" w14:textId="008C00B6" w:rsidR="00E67B85" w:rsidRPr="00675604" w:rsidRDefault="00E67B85" w:rsidP="00675604"/>
    <w:sectPr w:rsidR="00E67B85" w:rsidRPr="006756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003C" w14:textId="77777777" w:rsidR="00400320" w:rsidRDefault="00400320">
      <w:pPr>
        <w:spacing w:after="0" w:line="240" w:lineRule="auto"/>
      </w:pPr>
      <w:r>
        <w:separator/>
      </w:r>
    </w:p>
  </w:endnote>
  <w:endnote w:type="continuationSeparator" w:id="0">
    <w:p w14:paraId="17FAA9AB" w14:textId="77777777" w:rsidR="00400320" w:rsidRDefault="0040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BF01" w14:textId="77777777" w:rsidR="00400320" w:rsidRDefault="00400320"/>
    <w:p w14:paraId="72A34F0B" w14:textId="77777777" w:rsidR="00400320" w:rsidRDefault="00400320"/>
    <w:p w14:paraId="7E1C5659" w14:textId="77777777" w:rsidR="00400320" w:rsidRDefault="00400320"/>
    <w:p w14:paraId="20299031" w14:textId="77777777" w:rsidR="00400320" w:rsidRDefault="00400320"/>
    <w:p w14:paraId="758D6504" w14:textId="77777777" w:rsidR="00400320" w:rsidRDefault="00400320"/>
    <w:p w14:paraId="4C6933A7" w14:textId="77777777" w:rsidR="00400320" w:rsidRDefault="00400320"/>
    <w:p w14:paraId="7AEF6867" w14:textId="77777777" w:rsidR="00400320" w:rsidRDefault="004003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6D311" wp14:editId="24FBFE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7F48" w14:textId="77777777" w:rsidR="00400320" w:rsidRDefault="004003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6D3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C17F48" w14:textId="77777777" w:rsidR="00400320" w:rsidRDefault="004003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853659" w14:textId="77777777" w:rsidR="00400320" w:rsidRDefault="00400320"/>
    <w:p w14:paraId="0A82C2C9" w14:textId="77777777" w:rsidR="00400320" w:rsidRDefault="00400320"/>
    <w:p w14:paraId="55775350" w14:textId="77777777" w:rsidR="00400320" w:rsidRDefault="004003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69FCB2" wp14:editId="671021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ADD8" w14:textId="77777777" w:rsidR="00400320" w:rsidRDefault="00400320"/>
                          <w:p w14:paraId="62EA1EF1" w14:textId="77777777" w:rsidR="00400320" w:rsidRDefault="004003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69FC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10ADD8" w14:textId="77777777" w:rsidR="00400320" w:rsidRDefault="00400320"/>
                    <w:p w14:paraId="62EA1EF1" w14:textId="77777777" w:rsidR="00400320" w:rsidRDefault="004003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C40A0A" w14:textId="77777777" w:rsidR="00400320" w:rsidRDefault="00400320"/>
    <w:p w14:paraId="44C203A4" w14:textId="77777777" w:rsidR="00400320" w:rsidRDefault="00400320">
      <w:pPr>
        <w:rPr>
          <w:sz w:val="2"/>
          <w:szCs w:val="2"/>
        </w:rPr>
      </w:pPr>
    </w:p>
    <w:p w14:paraId="62127488" w14:textId="77777777" w:rsidR="00400320" w:rsidRDefault="00400320"/>
    <w:p w14:paraId="790D69F5" w14:textId="77777777" w:rsidR="00400320" w:rsidRDefault="00400320">
      <w:pPr>
        <w:spacing w:after="0" w:line="240" w:lineRule="auto"/>
      </w:pPr>
    </w:p>
  </w:footnote>
  <w:footnote w:type="continuationSeparator" w:id="0">
    <w:p w14:paraId="527A92B9" w14:textId="77777777" w:rsidR="00400320" w:rsidRDefault="0040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2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112201</TotalTime>
  <Pages>2</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1869</cp:revision>
  <cp:lastPrinted>2009-02-06T05:36:00Z</cp:lastPrinted>
  <dcterms:created xsi:type="dcterms:W3CDTF">2024-01-07T13:43:00Z</dcterms:created>
  <dcterms:modified xsi:type="dcterms:W3CDTF">2025-06-11T09:32:00Z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