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F25C47" w:rsidRDefault="00F25C47" w:rsidP="002105B8">
      <w:pPr>
        <w:rPr>
          <w:rFonts w:ascii="Verdana" w:hAnsi="Verdana"/>
          <w:color w:val="000000"/>
          <w:sz w:val="18"/>
          <w:szCs w:val="18"/>
        </w:rPr>
      </w:pPr>
      <w:r>
        <w:rPr>
          <w:rFonts w:ascii="Verdana" w:hAnsi="Verdana"/>
          <w:color w:val="000000"/>
          <w:sz w:val="18"/>
          <w:szCs w:val="18"/>
          <w:shd w:val="clear" w:color="auto" w:fill="FFFFFF"/>
        </w:rPr>
        <w:t>Правоотношения по обеспечению трудовой занятости населения Российской Федерации</w:t>
      </w:r>
      <w:r>
        <w:rPr>
          <w:rFonts w:ascii="Verdana" w:hAnsi="Verdana"/>
          <w:color w:val="000000"/>
          <w:sz w:val="18"/>
          <w:szCs w:val="18"/>
        </w:rPr>
        <w:br/>
      </w:r>
      <w:r>
        <w:rPr>
          <w:rFonts w:ascii="Verdana" w:hAnsi="Verdana"/>
          <w:color w:val="000000"/>
          <w:sz w:val="18"/>
          <w:szCs w:val="18"/>
        </w:rPr>
        <w:br/>
      </w:r>
    </w:p>
    <w:p w:rsidR="00F25C47" w:rsidRDefault="00F25C47" w:rsidP="00F25C47">
      <w:pPr>
        <w:spacing w:line="270" w:lineRule="atLeast"/>
        <w:rPr>
          <w:rFonts w:ascii="Verdana" w:hAnsi="Verdana"/>
          <w:b/>
          <w:bCs/>
          <w:color w:val="000000"/>
          <w:sz w:val="18"/>
          <w:szCs w:val="18"/>
        </w:rPr>
      </w:pPr>
      <w:r>
        <w:rPr>
          <w:rFonts w:ascii="Verdana" w:hAnsi="Verdana"/>
          <w:b/>
          <w:bCs/>
          <w:color w:val="000000"/>
          <w:sz w:val="18"/>
          <w:szCs w:val="18"/>
        </w:rPr>
        <w:t>Год: </w:t>
      </w:r>
    </w:p>
    <w:p w:rsidR="00F25C47" w:rsidRDefault="00F25C47" w:rsidP="00F25C47">
      <w:pPr>
        <w:spacing w:line="270" w:lineRule="atLeast"/>
        <w:rPr>
          <w:rFonts w:ascii="Verdana" w:hAnsi="Verdana"/>
          <w:color w:val="000000"/>
          <w:sz w:val="18"/>
          <w:szCs w:val="18"/>
        </w:rPr>
      </w:pPr>
      <w:r>
        <w:rPr>
          <w:rFonts w:ascii="Verdana" w:hAnsi="Verdana"/>
          <w:color w:val="000000"/>
          <w:sz w:val="18"/>
          <w:szCs w:val="18"/>
        </w:rPr>
        <w:t>2005</w:t>
      </w:r>
    </w:p>
    <w:p w:rsidR="00F25C47" w:rsidRDefault="00F25C47" w:rsidP="00F25C47">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F25C47" w:rsidRDefault="00F25C47" w:rsidP="00F25C47">
      <w:pPr>
        <w:spacing w:line="270" w:lineRule="atLeast"/>
        <w:rPr>
          <w:rFonts w:ascii="Verdana" w:hAnsi="Verdana"/>
          <w:color w:val="000000"/>
          <w:sz w:val="18"/>
          <w:szCs w:val="18"/>
        </w:rPr>
      </w:pPr>
      <w:r>
        <w:rPr>
          <w:rFonts w:ascii="Verdana" w:hAnsi="Verdana"/>
          <w:color w:val="000000"/>
          <w:sz w:val="18"/>
          <w:szCs w:val="18"/>
        </w:rPr>
        <w:t>Сулейманова, Галия Валиахметовна</w:t>
      </w:r>
    </w:p>
    <w:p w:rsidR="00F25C47" w:rsidRDefault="00F25C47" w:rsidP="00F25C47">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F25C47" w:rsidRDefault="00F25C47" w:rsidP="00F25C47">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F25C47" w:rsidRDefault="00F25C47" w:rsidP="00F25C47">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F25C47" w:rsidRDefault="00F25C47" w:rsidP="00F25C47">
      <w:pPr>
        <w:spacing w:line="270" w:lineRule="atLeast"/>
        <w:rPr>
          <w:rFonts w:ascii="Verdana" w:hAnsi="Verdana"/>
          <w:color w:val="000000"/>
          <w:sz w:val="18"/>
          <w:szCs w:val="18"/>
        </w:rPr>
      </w:pPr>
      <w:r>
        <w:rPr>
          <w:rFonts w:ascii="Verdana" w:hAnsi="Verdana"/>
          <w:color w:val="000000"/>
          <w:sz w:val="18"/>
          <w:szCs w:val="18"/>
        </w:rPr>
        <w:t>Ростов-на-Дону</w:t>
      </w:r>
    </w:p>
    <w:p w:rsidR="00F25C47" w:rsidRDefault="00F25C47" w:rsidP="00F25C47">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F25C47" w:rsidRDefault="00F25C47" w:rsidP="00F25C47">
      <w:pPr>
        <w:spacing w:line="270" w:lineRule="atLeast"/>
        <w:rPr>
          <w:rFonts w:ascii="Verdana" w:hAnsi="Verdana"/>
          <w:color w:val="000000"/>
          <w:sz w:val="18"/>
          <w:szCs w:val="18"/>
        </w:rPr>
      </w:pPr>
      <w:r>
        <w:rPr>
          <w:rFonts w:ascii="Verdana" w:hAnsi="Verdana"/>
          <w:color w:val="000000"/>
          <w:sz w:val="18"/>
          <w:szCs w:val="18"/>
        </w:rPr>
        <w:t>12.00.05</w:t>
      </w:r>
    </w:p>
    <w:p w:rsidR="00F25C47" w:rsidRDefault="00F25C47" w:rsidP="00F25C47">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F25C47" w:rsidRDefault="00F25C47" w:rsidP="00F25C47">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F25C47" w:rsidRDefault="00F25C47" w:rsidP="00F25C47">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F25C47" w:rsidRDefault="00F25C47" w:rsidP="00F25C47">
      <w:pPr>
        <w:spacing w:line="270" w:lineRule="atLeast"/>
        <w:rPr>
          <w:rFonts w:ascii="Verdana" w:hAnsi="Verdana"/>
          <w:color w:val="000000"/>
          <w:sz w:val="18"/>
          <w:szCs w:val="18"/>
        </w:rPr>
      </w:pPr>
      <w:r>
        <w:rPr>
          <w:rFonts w:ascii="Verdana" w:hAnsi="Verdana"/>
          <w:color w:val="000000"/>
          <w:sz w:val="18"/>
          <w:szCs w:val="18"/>
        </w:rPr>
        <w:t>194</w:t>
      </w:r>
    </w:p>
    <w:p w:rsidR="00F25C47" w:rsidRDefault="00F25C47" w:rsidP="00F25C47">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Сулейманова, Галия Валиахметовна</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Понятие, виды и содержание</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по обеспечению трудовой занятости</w:t>
      </w:r>
      <w:r>
        <w:rPr>
          <w:rStyle w:val="WW8Num3z0"/>
          <w:rFonts w:ascii="Verdana" w:hAnsi="Verdana"/>
          <w:color w:val="000000"/>
          <w:sz w:val="18"/>
          <w:szCs w:val="18"/>
        </w:rPr>
        <w:t> </w:t>
      </w:r>
      <w:r>
        <w:rPr>
          <w:rStyle w:val="WW8Num4z0"/>
          <w:rFonts w:ascii="Verdana" w:hAnsi="Verdana"/>
          <w:color w:val="4682B4"/>
          <w:sz w:val="18"/>
          <w:szCs w:val="18"/>
        </w:rPr>
        <w:t>населения</w:t>
      </w:r>
      <w:r>
        <w:rPr>
          <w:rStyle w:val="WW8Num3z0"/>
          <w:rFonts w:ascii="Verdana" w:hAnsi="Verdana"/>
          <w:color w:val="000000"/>
          <w:sz w:val="18"/>
          <w:szCs w:val="18"/>
        </w:rPr>
        <w:t> </w:t>
      </w:r>
      <w:r>
        <w:rPr>
          <w:rFonts w:ascii="Verdana" w:hAnsi="Verdana"/>
          <w:color w:val="000000"/>
          <w:sz w:val="18"/>
          <w:szCs w:val="18"/>
        </w:rPr>
        <w:t>1. Понятие, виды и отраслевая принадлежность правоотношений по</w:t>
      </w:r>
      <w:r>
        <w:rPr>
          <w:rStyle w:val="WW8Num3z0"/>
          <w:rFonts w:ascii="Verdana" w:hAnsi="Verdana"/>
          <w:color w:val="000000"/>
          <w:sz w:val="18"/>
          <w:szCs w:val="18"/>
        </w:rPr>
        <w:t> </w:t>
      </w:r>
      <w:r>
        <w:rPr>
          <w:rStyle w:val="WW8Num4z0"/>
          <w:rFonts w:ascii="Verdana" w:hAnsi="Verdana"/>
          <w:color w:val="4682B4"/>
          <w:sz w:val="18"/>
          <w:szCs w:val="18"/>
        </w:rPr>
        <w:t>обеспечению</w:t>
      </w:r>
      <w:r>
        <w:rPr>
          <w:rStyle w:val="WW8Num3z0"/>
          <w:rFonts w:ascii="Verdana" w:hAnsi="Verdana"/>
          <w:color w:val="000000"/>
          <w:sz w:val="18"/>
          <w:szCs w:val="18"/>
        </w:rPr>
        <w:t> </w:t>
      </w:r>
      <w:r>
        <w:rPr>
          <w:rFonts w:ascii="Verdana" w:hAnsi="Verdana"/>
          <w:color w:val="000000"/>
          <w:sz w:val="18"/>
          <w:szCs w:val="18"/>
        </w:rPr>
        <w:t>трудовой занятости населения 2. Общая характеристика правового положения субъектов правоотношений по обеспечению</w:t>
      </w:r>
      <w:r>
        <w:rPr>
          <w:rStyle w:val="WW8Num3z0"/>
          <w:rFonts w:ascii="Verdana" w:hAnsi="Verdana"/>
          <w:color w:val="000000"/>
          <w:sz w:val="18"/>
          <w:szCs w:val="18"/>
        </w:rPr>
        <w:t> </w:t>
      </w:r>
      <w:r>
        <w:rPr>
          <w:rStyle w:val="WW8Num4z0"/>
          <w:rFonts w:ascii="Verdana" w:hAnsi="Verdana"/>
          <w:color w:val="4682B4"/>
          <w:sz w:val="18"/>
          <w:szCs w:val="18"/>
        </w:rPr>
        <w:t>трудовой</w:t>
      </w:r>
      <w:r>
        <w:rPr>
          <w:rStyle w:val="WW8Num3z0"/>
          <w:rFonts w:ascii="Verdana" w:hAnsi="Verdana"/>
          <w:color w:val="000000"/>
          <w:sz w:val="18"/>
          <w:szCs w:val="18"/>
        </w:rPr>
        <w:t> </w:t>
      </w:r>
      <w:r>
        <w:rPr>
          <w:rFonts w:ascii="Verdana" w:hAnsi="Verdana"/>
          <w:color w:val="000000"/>
          <w:sz w:val="18"/>
          <w:szCs w:val="18"/>
        </w:rPr>
        <w:t>занятости населения .31 &amp; 3. Содержание правоотношений по обеспечению трудовой</w:t>
      </w:r>
      <w:r>
        <w:rPr>
          <w:rStyle w:val="WW8Num3z0"/>
          <w:rFonts w:ascii="Verdana" w:hAnsi="Verdana"/>
          <w:color w:val="000000"/>
          <w:sz w:val="18"/>
          <w:szCs w:val="18"/>
        </w:rPr>
        <w:t> </w:t>
      </w:r>
      <w:r>
        <w:rPr>
          <w:rStyle w:val="WW8Num4z0"/>
          <w:rFonts w:ascii="Verdana" w:hAnsi="Verdana"/>
          <w:color w:val="4682B4"/>
          <w:sz w:val="18"/>
          <w:szCs w:val="18"/>
        </w:rPr>
        <w:t>занятости</w:t>
      </w:r>
      <w:r>
        <w:rPr>
          <w:rStyle w:val="WW8Num3z0"/>
          <w:rFonts w:ascii="Verdana" w:hAnsi="Verdana"/>
          <w:color w:val="000000"/>
          <w:sz w:val="18"/>
          <w:szCs w:val="18"/>
        </w:rPr>
        <w:t> </w:t>
      </w:r>
      <w:r>
        <w:rPr>
          <w:rFonts w:ascii="Verdana" w:hAnsi="Verdana"/>
          <w:color w:val="000000"/>
          <w:sz w:val="18"/>
          <w:szCs w:val="18"/>
        </w:rPr>
        <w:t>населения 4. Основания возникновения,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правоотношений по обеспечению трудовой занятости населения</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по обеспечению трудовой занятости населения с участием безработного 1. Правоотношения, связанные с приобретением правового статуса безработного 2. Правоотношения, связанные с реализацией</w:t>
      </w:r>
      <w:r>
        <w:rPr>
          <w:rStyle w:val="WW8Num3z0"/>
          <w:rFonts w:ascii="Verdana" w:hAnsi="Verdana"/>
          <w:color w:val="000000"/>
          <w:sz w:val="18"/>
          <w:szCs w:val="18"/>
        </w:rPr>
        <w:t> </w:t>
      </w:r>
      <w:r>
        <w:rPr>
          <w:rStyle w:val="WW8Num4z0"/>
          <w:rFonts w:ascii="Verdana" w:hAnsi="Verdana"/>
          <w:color w:val="4682B4"/>
          <w:sz w:val="18"/>
          <w:szCs w:val="18"/>
        </w:rPr>
        <w:t>правомочий</w:t>
      </w:r>
      <w:r>
        <w:rPr>
          <w:rStyle w:val="WW8Num3z0"/>
          <w:rFonts w:ascii="Verdana" w:hAnsi="Verdana"/>
          <w:color w:val="000000"/>
          <w:sz w:val="18"/>
          <w:szCs w:val="18"/>
        </w:rPr>
        <w:t> </w:t>
      </w:r>
      <w:r>
        <w:rPr>
          <w:rFonts w:ascii="Verdana" w:hAnsi="Verdana"/>
          <w:color w:val="000000"/>
          <w:sz w:val="18"/>
          <w:szCs w:val="18"/>
        </w:rPr>
        <w:t>безработного.</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Правоотношения по обеспечению трудовой занятости населения с участием субъектов, призванных обеспечивать занятость 1. Правоотношения с участием субъектов специальной компетенции в сфере обеспечения трудовой занятости населения а) Правоотношения с участием органов государственной службы по труду и занятости б) Правоотношения с участием негосударственных организаций, оказывающих услуги в сфере обеспечения трудовой занятости населения 2. Правоотношения с участием субъектов общей компетенции в сфере обеспечения трудовой занятости населения а) Правоотношения с участием федеральных органов государственной власти и управления. б) Правоотношения с участием органов государственной власти и управления субъектов</w:t>
      </w:r>
      <w:r>
        <w:rPr>
          <w:rStyle w:val="WW8Num3z0"/>
          <w:rFonts w:ascii="Verdana" w:hAnsi="Verdana"/>
          <w:color w:val="000000"/>
          <w:sz w:val="18"/>
          <w:szCs w:val="18"/>
        </w:rPr>
        <w:t> </w:t>
      </w:r>
      <w:r>
        <w:rPr>
          <w:rStyle w:val="WW8Num4z0"/>
          <w:rFonts w:ascii="Verdana" w:hAnsi="Verdana"/>
          <w:color w:val="4682B4"/>
          <w:sz w:val="18"/>
          <w:szCs w:val="18"/>
        </w:rPr>
        <w:t>Российской</w:t>
      </w:r>
      <w:r>
        <w:rPr>
          <w:rStyle w:val="WW8Num3z0"/>
          <w:rFonts w:ascii="Verdana" w:hAnsi="Verdana"/>
          <w:color w:val="000000"/>
          <w:sz w:val="18"/>
          <w:szCs w:val="18"/>
        </w:rPr>
        <w:t> </w:t>
      </w:r>
      <w:r>
        <w:rPr>
          <w:rFonts w:ascii="Verdana" w:hAnsi="Verdana"/>
          <w:color w:val="000000"/>
          <w:sz w:val="18"/>
          <w:szCs w:val="18"/>
        </w:rPr>
        <w:t>Федерации и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3. Отношения социального партнерства по обеспечению трудовой занятости населения а) Отношения с участием координационных комитетов содействия занятости населения б) Правоотношения с участием работодателей в) Правоотношения с участием коллективов работников и профессиональных союзов</w:t>
      </w:r>
    </w:p>
    <w:p w:rsidR="00F25C47" w:rsidRDefault="00F25C47" w:rsidP="00F25C47">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"Правоотношения по обеспечению трудовой занятости населения Российской Федерации"</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Проблема обеспечения занятости населения в период перехода к рыночной организации экономики является исключительно актуальной и требует научной разработки правовых средств, направленных на развитие занятости и формирование эффективного правового механизма государственного регулирования, объединяющего политику занятости, финансово-экономические, кадровые и правовые компоненты.</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Статистика свидетельствует, что отмечается повышение уровня официальной (или регистрируемой) безработицы в нашей стране. Если в 1 полугодии 2004 года количество </w:t>
      </w:r>
      <w:r>
        <w:rPr>
          <w:rFonts w:ascii="Verdana" w:hAnsi="Verdana"/>
          <w:color w:val="000000"/>
          <w:sz w:val="18"/>
          <w:szCs w:val="18"/>
        </w:rPr>
        <w:lastRenderedPageBreak/>
        <w:t>безработных, согласно данным Госкомитета РФ по статистике, составляло 1555,8 тыс. человек, то по итогам 2004 года этот показатель увеличился до 1920,3 тыс. человек. Между тем, общее число лиц, не имеющих работы, немного сократилось. Общая численность безработных в России, рассчитываемая Госкомстатом по методологии Международной организации труда, в 1 полугодии 2004 года составила 5799 тыс. человек, а по итогам 2004 года - 5675 тыс. человек1.</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Очевидно так же, что тенденции развития современной безработицы в нашей стране имеют специфические формы проявления в зависимости от сферы приложения рабочей силы, отраслевых и территориальных рынков труда.</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 в Ростовской области уровень регистрируемой безработицы в среднем по области составил на 1 января 2005 года 1,6% от экономически активного населения. Между тем, в ряде территорий он значительно выше: в г. Новошахтинске - 5,5%, г. Белая Калитва - 4,1%, Тарасовском и Чертковском районах - 4,0% .</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Есть еще половозрастные и профессиональные проблемы обеспечения</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Основные показатели социально - экономического положения регионов Российской Федерации в 1 полугодии 2004 года. // Российская газета. 07.09.2004; Основные показатели социально — экономического положения регионов Российской Федерации в 2004 году. // Российская газета. 31.03.2005.</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Отчет о деятельности Департамента федеральной государственной службы занятости населения по Ростовской области за 2004 год. 5 занятостью отдельных категорий населения. Не следует так же забывать и о том, что в связи со сложной демографической ситуацией в скором времени, возможно, что потребность в работниках будет превышать предложение рабочей силы1.</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этих условиях к первоочередным направлениям социально - экономической политики государства следует отнести оказание помощи в выборе занятости всем, кто может и хочет работать, создание системы и эффективного организационно - правового механизма обеспечения занятости.</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Сегодня существует реальная потребность в теоретическом осмыслении действующего законодательства и практики его применения. С момента введения в действие Закона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прошло более десяти лет. Этот</w:t>
      </w:r>
      <w:r>
        <w:rPr>
          <w:rStyle w:val="WW8Num3z0"/>
          <w:rFonts w:ascii="Verdana" w:hAnsi="Verdana"/>
          <w:color w:val="000000"/>
          <w:sz w:val="18"/>
          <w:szCs w:val="18"/>
        </w:rPr>
        <w:t> </w:t>
      </w:r>
      <w:r>
        <w:rPr>
          <w:rStyle w:val="WW8Num4z0"/>
          <w:rFonts w:ascii="Verdana" w:hAnsi="Verdana"/>
          <w:color w:val="4682B4"/>
          <w:sz w:val="18"/>
          <w:szCs w:val="18"/>
        </w:rPr>
        <w:t>законодательный</w:t>
      </w:r>
      <w:r>
        <w:rPr>
          <w:rStyle w:val="WW8Num3z0"/>
          <w:rFonts w:ascii="Verdana" w:hAnsi="Verdana"/>
          <w:color w:val="000000"/>
          <w:sz w:val="18"/>
          <w:szCs w:val="18"/>
        </w:rPr>
        <w:t> </w:t>
      </w:r>
      <w:r>
        <w:rPr>
          <w:rFonts w:ascii="Verdana" w:hAnsi="Verdana"/>
          <w:color w:val="000000"/>
          <w:sz w:val="18"/>
          <w:szCs w:val="18"/>
        </w:rPr>
        <w:t>акт базировался на «Основах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республик о занятости населения». Естественно, он не мог отразить всей специфики переходного периода и его влияния на сферу занятости в России.</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01 января 2001 года нет Фонда занятости населения в нашей стране.</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Начиная с 1991 года неоднократно изменялся статус государственной службы занятости населения.</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Все эти и другие изменения необходимо отразить в новом федеральном нормативном акте - Законе об основах обеспечения трудовой занятости населения в РФ (примерная структура этого закона дана в приложении к работе -см.: Приложение № 1). Принятие такого закона тем более необходимо и в связи с тем, что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вступившем в действие с 1 февраля 2002 года, нет норм, регулирующих вопросы обеспечения занятости населе</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 2006 года Россия вступает в период абсолютного сокращения численности населения трудоспособного возраста. Такой прогноз содержится в сценарных условиях социально-экономического развития и основных показателях сводного финансового баланса Российской Федерации на 2006 год и на период до 2008 года, которые рассмотрело Правительство РФ на своем заседании 14 апреля 2005 года. Как отмечается в документе, если в 2006 году указанная численность населения сократится на 300 тысяч человек, то в 2007 году -уже на 370 тысяч. При этом в 2008 году численность населения трудоспособного возраста сократится еще на 538 тысяч человек.</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Закон РФ от 19.04.1991 N 1032-1. В дальнейшем - Закон о занятости. 6 ния и правовой статус безработных.</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исследования проблем обеспечения занятости населения подтверждается и официальными документами государства. Так, 22.06.1999 года было принято</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N 659 «</w:t>
      </w:r>
      <w:r>
        <w:rPr>
          <w:rStyle w:val="WW8Num4z0"/>
          <w:rFonts w:ascii="Verdana" w:hAnsi="Verdana"/>
          <w:color w:val="4682B4"/>
          <w:sz w:val="18"/>
          <w:szCs w:val="18"/>
        </w:rPr>
        <w:t>О мерах по поддержанию занятости населения</w:t>
      </w:r>
      <w:r>
        <w:rPr>
          <w:rFonts w:ascii="Verdana" w:hAnsi="Verdana"/>
          <w:color w:val="000000"/>
          <w:sz w:val="18"/>
          <w:szCs w:val="18"/>
        </w:rPr>
        <w:t xml:space="preserve">»1, </w:t>
      </w:r>
      <w:r>
        <w:rPr>
          <w:rFonts w:ascii="Verdana" w:hAnsi="Verdana"/>
          <w:color w:val="000000"/>
          <w:sz w:val="18"/>
          <w:szCs w:val="18"/>
        </w:rPr>
        <w:lastRenderedPageBreak/>
        <w:t>в котором обращено внимание на то, что при разработке и реализации программ социально-экономического развития Российской Федерации, федеральных целевых и инвестиционных программ необходимо обеспечить увязку мер социально-экономического развития, бюджетной и налоговой политики с мероприятиями по поддержанию занятости населения.</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Сложившаяся практика требует анализа и конкретных рекомендаций по совершенствованию деятельности органов по обеспечению занятости.</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решения задачи обеспечения занятости населения в современных условиях необходимы новые подходы и в основном принципиально иные (чем действовали раньше) организационные и правовые условия. Необходимость обновления действующего российского законодательства об обеспечении занятости является так же одним из направлений политики РФ как социального государства по созданию условий, обеспечивающих достойный уровень жизни и свободное развитие человека.</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Принимая во внимание широту и многогранность предмета исследования, сложность соответствующих правовых проблем и их комплексный характер, динамичность массива нормативного материала, автор счел целесообразным ограничить круг рассматриваемых вопросов, уделив внимание в своей работе вопросам правового регулирования обеспечения именно трудовой занятости населения. При этом диссертант акцентирует внимание в основном на тех положения, которые входят в предмет трудового права и права социального обеспечения.</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Главной целью диссертационной работы является анализ действующего законодательства по вопросам обеспечения занятости и практики его приме</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Собрание законодательства РФ. 1999. № 26. Ст. 3184. 7 нения с тем, чтобы разработать научно обоснованные предложения и рекомендации по их совершенствованию, которые бы способствовали созданию наиболее эффективной и приемлемой для современной ситуации в России системы обеспечения трудовой занятости населения.</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указанной цели связано с постановкой и решением следующих задач:</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исследованием понятия и содержания</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сфере правового регулирования обеспечения трудовой занятости населения;</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классификацией правоотношений, возникающих в процессе правового регулирования обеспечения трудовой занятости населения, определением их отраслевой принадлежности в условиях перехода страны к рыночным отношениям;</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раскрытием специфики правового положения субъектов правоотношений в сфере правового регулирования обеспечения трудовой занятости населения и в первую очередь - безработного, уделив особое внимание тем из его</w:t>
      </w:r>
      <w:r>
        <w:rPr>
          <w:rStyle w:val="WW8Num3z0"/>
          <w:rFonts w:ascii="Verdana" w:hAnsi="Verdana"/>
          <w:color w:val="000000"/>
          <w:sz w:val="18"/>
          <w:szCs w:val="18"/>
        </w:rPr>
        <w:t> </w:t>
      </w:r>
      <w:r>
        <w:rPr>
          <w:rStyle w:val="WW8Num4z0"/>
          <w:rFonts w:ascii="Verdana" w:hAnsi="Verdana"/>
          <w:color w:val="4682B4"/>
          <w:sz w:val="18"/>
          <w:szCs w:val="18"/>
        </w:rPr>
        <w:t>правомочий</w:t>
      </w:r>
      <w:r>
        <w:rPr>
          <w:rFonts w:ascii="Verdana" w:hAnsi="Verdana"/>
          <w:color w:val="000000"/>
          <w:sz w:val="18"/>
          <w:szCs w:val="18"/>
        </w:rPr>
        <w:t>, которые направлены непосредственно на достижение трудовой занятости;</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выявлением особенностей правового положения органов общей и специальной компетенции, являющихся субъектами рассматриваемых правоотношений и призванных обеспечивать занятость, формулировкой предложений по совершенствованию их деятельности.</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Значительный интерес к исследованию проблем рынка труда, занятости населения, причинам безработицы и ее социально-экономическим последствиям проявляют представители экономической науки1.</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Существенный вклад в изучение отдельных правовых аспектов обеспече</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например, Рынок труда и доходы населения. Под ред. Н.А. Волгина. М. 1999; Безработица, структурная перестройка экономики и рынок труда в Восточной Европе и России. Под ред. Р. Емцова, С. Коммандера, Ф. Коричелли. М. 1995;</w:t>
      </w:r>
      <w:r>
        <w:rPr>
          <w:rStyle w:val="WW8Num3z0"/>
          <w:rFonts w:ascii="Verdana" w:hAnsi="Verdana"/>
          <w:color w:val="000000"/>
          <w:sz w:val="18"/>
          <w:szCs w:val="18"/>
        </w:rPr>
        <w:t> </w:t>
      </w:r>
      <w:r>
        <w:rPr>
          <w:rStyle w:val="WW8Num4z0"/>
          <w:rFonts w:ascii="Verdana" w:hAnsi="Verdana"/>
          <w:color w:val="4682B4"/>
          <w:sz w:val="18"/>
          <w:szCs w:val="18"/>
        </w:rPr>
        <w:t>Слезингер</w:t>
      </w:r>
      <w:r>
        <w:rPr>
          <w:rStyle w:val="WW8Num3z0"/>
          <w:rFonts w:ascii="Verdana" w:hAnsi="Verdana"/>
          <w:color w:val="000000"/>
          <w:sz w:val="18"/>
          <w:szCs w:val="18"/>
        </w:rPr>
        <w:t> </w:t>
      </w:r>
      <w:r>
        <w:rPr>
          <w:rFonts w:ascii="Verdana" w:hAnsi="Verdana"/>
          <w:color w:val="000000"/>
          <w:sz w:val="18"/>
          <w:szCs w:val="18"/>
        </w:rPr>
        <w:t>Г.Э. Труд в условиях рыночной экономики. М. 1996;</w:t>
      </w:r>
      <w:r>
        <w:rPr>
          <w:rStyle w:val="WW8Num3z0"/>
          <w:rFonts w:ascii="Verdana" w:hAnsi="Verdana"/>
          <w:color w:val="000000"/>
          <w:sz w:val="18"/>
          <w:szCs w:val="18"/>
        </w:rPr>
        <w:t> </w:t>
      </w:r>
      <w:r>
        <w:rPr>
          <w:rStyle w:val="WW8Num4z0"/>
          <w:rFonts w:ascii="Verdana" w:hAnsi="Verdana"/>
          <w:color w:val="4682B4"/>
          <w:sz w:val="18"/>
          <w:szCs w:val="18"/>
        </w:rPr>
        <w:t>Рофе</w:t>
      </w:r>
      <w:r>
        <w:rPr>
          <w:rStyle w:val="WW8Num3z0"/>
          <w:rFonts w:ascii="Verdana" w:hAnsi="Verdana"/>
          <w:color w:val="000000"/>
          <w:sz w:val="18"/>
          <w:szCs w:val="18"/>
        </w:rPr>
        <w:t> </w:t>
      </w:r>
      <w:r>
        <w:rPr>
          <w:rFonts w:ascii="Verdana" w:hAnsi="Verdana"/>
          <w:color w:val="000000"/>
          <w:sz w:val="18"/>
          <w:szCs w:val="18"/>
        </w:rPr>
        <w:t>А.И., Збышко Б.Г., Ишин В.В. Рынок труда, занятость населения, экономика ресурсов для труда. М. 1997;</w:t>
      </w:r>
      <w:r>
        <w:rPr>
          <w:rStyle w:val="WW8Num3z0"/>
          <w:rFonts w:ascii="Verdana" w:hAnsi="Verdana"/>
          <w:color w:val="000000"/>
          <w:sz w:val="18"/>
          <w:szCs w:val="18"/>
        </w:rPr>
        <w:t> </w:t>
      </w:r>
      <w:r>
        <w:rPr>
          <w:rStyle w:val="WW8Num4z0"/>
          <w:rFonts w:ascii="Verdana" w:hAnsi="Verdana"/>
          <w:color w:val="4682B4"/>
          <w:sz w:val="18"/>
          <w:szCs w:val="18"/>
        </w:rPr>
        <w:t>Бабич</w:t>
      </w:r>
      <w:r>
        <w:rPr>
          <w:rStyle w:val="WW8Num3z0"/>
          <w:rFonts w:ascii="Verdana" w:hAnsi="Verdana"/>
          <w:color w:val="000000"/>
          <w:sz w:val="18"/>
          <w:szCs w:val="18"/>
        </w:rPr>
        <w:t> </w:t>
      </w:r>
      <w:r>
        <w:rPr>
          <w:rFonts w:ascii="Verdana" w:hAnsi="Verdana"/>
          <w:color w:val="000000"/>
          <w:sz w:val="18"/>
          <w:szCs w:val="18"/>
        </w:rPr>
        <w:t>A.M., Егоров Е.Н., Жильцов Е.Н. Экономика социального страхования. М. 1998 и др. 8 ния занятости внесен учеными -</w:t>
      </w:r>
      <w:r>
        <w:rPr>
          <w:rStyle w:val="WW8Num3z0"/>
          <w:rFonts w:ascii="Verdana" w:hAnsi="Verdana"/>
          <w:color w:val="000000"/>
          <w:sz w:val="18"/>
          <w:szCs w:val="18"/>
        </w:rPr>
        <w:t> </w:t>
      </w:r>
      <w:r>
        <w:rPr>
          <w:rStyle w:val="WW8Num4z0"/>
          <w:rFonts w:ascii="Verdana" w:hAnsi="Verdana"/>
          <w:color w:val="4682B4"/>
          <w:sz w:val="18"/>
          <w:szCs w:val="18"/>
        </w:rPr>
        <w:t>юристами</w:t>
      </w:r>
      <w:r>
        <w:rPr>
          <w:rFonts w:ascii="Verdana" w:hAnsi="Verdana"/>
          <w:color w:val="000000"/>
          <w:sz w:val="18"/>
          <w:szCs w:val="18"/>
        </w:rPr>
        <w:t>. В работах Н.Г. Александрова, B.C.</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О.В. Абрамовой, А.К., Л.Ю.</w:t>
      </w:r>
      <w:r>
        <w:rPr>
          <w:rStyle w:val="WW8Num3z0"/>
          <w:rFonts w:ascii="Verdana" w:hAnsi="Verdana"/>
          <w:color w:val="000000"/>
          <w:sz w:val="18"/>
          <w:szCs w:val="18"/>
        </w:rPr>
        <w:t> </w:t>
      </w:r>
      <w:r>
        <w:rPr>
          <w:rStyle w:val="WW8Num4z0"/>
          <w:rFonts w:ascii="Verdana" w:hAnsi="Verdana"/>
          <w:color w:val="4682B4"/>
          <w:sz w:val="18"/>
          <w:szCs w:val="18"/>
        </w:rPr>
        <w:t>Бугрова</w:t>
      </w:r>
      <w:r>
        <w:rPr>
          <w:rFonts w:ascii="Verdana" w:hAnsi="Verdana"/>
          <w:color w:val="000000"/>
          <w:sz w:val="18"/>
          <w:szCs w:val="18"/>
        </w:rPr>
        <w:t>, Гаврилиной, Ж.А. Горбачевой,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Е.В. Магницкой, О.М. Медведева, Ю.П. Орловского,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xml:space="preserve">, А.И. Ставцевой, О.В. Смирнова, и др. заложены методологические и теоретические основы правового регулирования </w:t>
      </w:r>
      <w:r>
        <w:rPr>
          <w:rFonts w:ascii="Verdana" w:hAnsi="Verdana"/>
          <w:color w:val="000000"/>
          <w:sz w:val="18"/>
          <w:szCs w:val="18"/>
        </w:rPr>
        <w:lastRenderedPageBreak/>
        <w:t>подготовки, распределения (перераспределения) и использования кадров. Наиболее полно исследованы проблемы права на труд,</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трудоустройства и рационального распределения кадров применительно к условиям планового хозяйства и монополии государственной собственности на средства производства. Однако большинство этих работ относятся к советскому периоду, поэтому содержащееся в них теоретические положения не в полной мере соответствуют современным рыночным отношениям и требуют дальнейшего развития.</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Работы последних лет - кандидатские диссертации</w:t>
      </w:r>
      <w:r>
        <w:rPr>
          <w:rStyle w:val="WW8Num3z0"/>
          <w:rFonts w:ascii="Verdana" w:hAnsi="Verdana"/>
          <w:color w:val="000000"/>
          <w:sz w:val="18"/>
          <w:szCs w:val="18"/>
        </w:rPr>
        <w:t> </w:t>
      </w:r>
      <w:r>
        <w:rPr>
          <w:rStyle w:val="WW8Num4z0"/>
          <w:rFonts w:ascii="Verdana" w:hAnsi="Verdana"/>
          <w:color w:val="4682B4"/>
          <w:sz w:val="18"/>
          <w:szCs w:val="18"/>
        </w:rPr>
        <w:t>Горелко</w:t>
      </w:r>
      <w:r>
        <w:rPr>
          <w:rStyle w:val="WW8Num3z0"/>
          <w:rFonts w:ascii="Verdana" w:hAnsi="Verdana"/>
          <w:color w:val="000000"/>
          <w:sz w:val="18"/>
          <w:szCs w:val="18"/>
        </w:rPr>
        <w:t> </w:t>
      </w:r>
      <w:r>
        <w:rPr>
          <w:rFonts w:ascii="Verdana" w:hAnsi="Verdana"/>
          <w:color w:val="000000"/>
          <w:sz w:val="18"/>
          <w:szCs w:val="18"/>
        </w:rPr>
        <w:t>Н.А., Расуло-ва З.С., Горбачевой Ж.А. были посвящены, главным образом, правовому регулированию трудоустройства. Обеспечению занятости в той или иной мере были посвящены диссертации Зуба П.П.,</w:t>
      </w:r>
      <w:r>
        <w:rPr>
          <w:rStyle w:val="WW8Num3z0"/>
          <w:rFonts w:ascii="Verdana" w:hAnsi="Verdana"/>
          <w:color w:val="000000"/>
          <w:sz w:val="18"/>
          <w:szCs w:val="18"/>
        </w:rPr>
        <w:t> </w:t>
      </w:r>
      <w:r>
        <w:rPr>
          <w:rStyle w:val="WW8Num4z0"/>
          <w:rFonts w:ascii="Verdana" w:hAnsi="Verdana"/>
          <w:color w:val="4682B4"/>
          <w:sz w:val="18"/>
          <w:szCs w:val="18"/>
        </w:rPr>
        <w:t>Лавриковой</w:t>
      </w:r>
      <w:r>
        <w:rPr>
          <w:rStyle w:val="WW8Num3z0"/>
          <w:rFonts w:ascii="Verdana" w:hAnsi="Verdana"/>
          <w:color w:val="000000"/>
          <w:sz w:val="18"/>
          <w:szCs w:val="18"/>
        </w:rPr>
        <w:t> </w:t>
      </w:r>
      <w:r>
        <w:rPr>
          <w:rFonts w:ascii="Verdana" w:hAnsi="Verdana"/>
          <w:color w:val="000000"/>
          <w:sz w:val="18"/>
          <w:szCs w:val="18"/>
        </w:rPr>
        <w:t>М.А., Медведева О.М., Морозова П.Е.,</w:t>
      </w:r>
      <w:r>
        <w:rPr>
          <w:rStyle w:val="WW8Num3z0"/>
          <w:rFonts w:ascii="Verdana" w:hAnsi="Verdana"/>
          <w:color w:val="000000"/>
          <w:sz w:val="18"/>
          <w:szCs w:val="18"/>
        </w:rPr>
        <w:t> </w:t>
      </w:r>
      <w:r>
        <w:rPr>
          <w:rStyle w:val="WW8Num4z0"/>
          <w:rFonts w:ascii="Verdana" w:hAnsi="Verdana"/>
          <w:color w:val="4682B4"/>
          <w:sz w:val="18"/>
          <w:szCs w:val="18"/>
        </w:rPr>
        <w:t>Пузыревского</w:t>
      </w:r>
      <w:r>
        <w:rPr>
          <w:rStyle w:val="WW8Num3z0"/>
          <w:rFonts w:ascii="Verdana" w:hAnsi="Verdana"/>
          <w:color w:val="000000"/>
          <w:sz w:val="18"/>
          <w:szCs w:val="18"/>
        </w:rPr>
        <w:t> </w:t>
      </w:r>
      <w:r>
        <w:rPr>
          <w:rFonts w:ascii="Verdana" w:hAnsi="Verdana"/>
          <w:color w:val="000000"/>
          <w:sz w:val="18"/>
          <w:szCs w:val="18"/>
        </w:rPr>
        <w:t>С.А.</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Тем не менее, в юридической литературе до настоящего времени нет понятия и классификации видов правоотношений в сфере правового регулирования обеспечения трудовой занятости населения, анализа их содержания, не исследован правовой статус субъектов этих правоотношений.</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является совокупность правоотношений, возникающих и развивающихся в процессе правового регулирования обеспечения трудовой занятости населения в нашей стране.</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является законодательство, практика его применения, доктрина в исследуемой области.</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исследования образуют такие методы научного познания, как формально-логический (анализ, синтез, обобщение), исторический, сравнительный, методы</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норм права (историческое, грамматическое, логическое).</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работы составили научные труды по теории права и государства, трудовому,</w:t>
      </w:r>
      <w:r>
        <w:rPr>
          <w:rStyle w:val="WW8Num3z0"/>
          <w:rFonts w:ascii="Verdana" w:hAnsi="Verdana"/>
          <w:color w:val="000000"/>
          <w:sz w:val="18"/>
          <w:szCs w:val="18"/>
        </w:rPr>
        <w:t> </w:t>
      </w:r>
      <w:r>
        <w:rPr>
          <w:rStyle w:val="WW8Num4z0"/>
          <w:rFonts w:ascii="Verdana" w:hAnsi="Verdana"/>
          <w:color w:val="4682B4"/>
          <w:sz w:val="18"/>
          <w:szCs w:val="18"/>
        </w:rPr>
        <w:t>административному</w:t>
      </w:r>
      <w:r>
        <w:rPr>
          <w:rFonts w:ascii="Verdana" w:hAnsi="Verdana"/>
          <w:color w:val="000000"/>
          <w:sz w:val="18"/>
          <w:szCs w:val="18"/>
        </w:rPr>
        <w:t>, гражданскому праву, праву социального обеспечения, финансовому,</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Fonts w:ascii="Verdana" w:hAnsi="Verdana"/>
          <w:color w:val="000000"/>
          <w:sz w:val="18"/>
          <w:szCs w:val="18"/>
        </w:rPr>
        <w:t>, муниципальному праву.</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Правовой базой исследования являются международные акты в области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занятости и обеспечения занятости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Конвенции и рекомендации</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Конституция РФ и действующее российское законодательство об обеспечении занятости, ведомственные и локальные нормативно-правовые акты.</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составила</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в указанной области как в нашей стране, так и за рубежом, статистические данные, результаты экономических, демографических, социологических и других исследований, имеющих непосредственное отношение к предмету диссертационной работы.</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работы заключается в том, что было проведено комплексное исследование правовых проблем обеспечения трудовой занятости населения в РФ и субъектах федерации с учетом особенностей периода перехода России к рыночной организации экономики. Системно разработаны теоретические, организационные и нормативные основы обеспечения трудовой занятости населения, выявлены новые направления теоретического развития, даны предложения по совершенствованию действующего законодательства и практики его применения.</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существенные моменты, отражающие научную новизну диссертационного исследования, содержатся в следующих положениях, выносимых на защиту:</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Правовые нормы, регулирующие обеспечения трудовой занятости населения образуют самостоятельный комплексный институт, объединяющий нормы государственного, муниципального, международного,</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Fonts w:ascii="Verdana" w:hAnsi="Verdana"/>
          <w:color w:val="000000"/>
          <w:sz w:val="18"/>
          <w:szCs w:val="18"/>
        </w:rPr>
        <w:t>, финансового, гражданского, трудового права, а так же права социального обеспечения. В целях полного и всестороннего урегулирования отношений в сфере обеспечения трудовой занятости населения предлагается разработать и принять федеральный комплексный правовой акт - Закон «</w:t>
      </w:r>
      <w:r>
        <w:rPr>
          <w:rStyle w:val="WW8Num4z0"/>
          <w:rFonts w:ascii="Verdana" w:hAnsi="Verdana"/>
          <w:color w:val="4682B4"/>
          <w:sz w:val="18"/>
          <w:szCs w:val="18"/>
        </w:rPr>
        <w:t>Об основах обеспечении трудовой занятости населения Российской Федерации</w:t>
      </w:r>
      <w:r>
        <w:rPr>
          <w:rFonts w:ascii="Verdana" w:hAnsi="Verdana"/>
          <w:color w:val="000000"/>
          <w:sz w:val="18"/>
          <w:szCs w:val="18"/>
        </w:rPr>
        <w:t>». (Приложение № 1)</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Предложенная примерная структура Закона «</w:t>
      </w:r>
      <w:r>
        <w:rPr>
          <w:rStyle w:val="WW8Num4z0"/>
          <w:rFonts w:ascii="Verdana" w:hAnsi="Verdana"/>
          <w:color w:val="4682B4"/>
          <w:sz w:val="18"/>
          <w:szCs w:val="18"/>
        </w:rPr>
        <w:t>Об основах обеспечении трудовой занятости населения Российской Федерации</w:t>
      </w:r>
      <w:r>
        <w:rPr>
          <w:rFonts w:ascii="Verdana" w:hAnsi="Verdana"/>
          <w:color w:val="000000"/>
          <w:sz w:val="18"/>
          <w:szCs w:val="18"/>
        </w:rPr>
        <w:t>» предполагает наличие в нем 14 глав, включающих 123</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xml:space="preserve">, содержащих такие принципиально важные положения, как, право на обеспечение занятости, понятие и виды занятости и безработицы, принципы правового регулирования обеспечения занятости; законодательства об обеспечении занятости; органы обеспечивающие занятость </w:t>
      </w:r>
      <w:r>
        <w:rPr>
          <w:rFonts w:ascii="Verdana" w:hAnsi="Verdana"/>
          <w:color w:val="000000"/>
          <w:sz w:val="18"/>
          <w:szCs w:val="18"/>
        </w:rPr>
        <w:lastRenderedPageBreak/>
        <w:t>населения (как общей, так и специальной компетенции); государственное регулирование и организация занятости; финансовые основы и организационно - правовых формы обеспечения занятости; права</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гарантии государства в сфере обеспечения занятости; правовой статус безработного; социальная защита безработных и членов их семей;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Style w:val="WW8Num3z0"/>
          <w:rFonts w:ascii="Verdana" w:hAnsi="Verdana"/>
          <w:color w:val="000000"/>
          <w:sz w:val="18"/>
          <w:szCs w:val="18"/>
        </w:rPr>
        <w:t> </w:t>
      </w:r>
      <w:r>
        <w:rPr>
          <w:rFonts w:ascii="Verdana" w:hAnsi="Verdana"/>
          <w:color w:val="000000"/>
          <w:sz w:val="18"/>
          <w:szCs w:val="18"/>
        </w:rPr>
        <w:t>в сфере обеспечения занятости населения и разрешение</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в этой области.</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по обеспечению трудовой занятости населения - это не единое, комплексное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а комплекс различных правоотношений,</w:t>
      </w:r>
      <w:r>
        <w:rPr>
          <w:rStyle w:val="WW8Num3z0"/>
          <w:rFonts w:ascii="Verdana" w:hAnsi="Verdana"/>
          <w:color w:val="000000"/>
          <w:sz w:val="18"/>
          <w:szCs w:val="18"/>
        </w:rPr>
        <w:t> </w:t>
      </w:r>
      <w:r>
        <w:rPr>
          <w:rStyle w:val="WW8Num4z0"/>
          <w:rFonts w:ascii="Verdana" w:hAnsi="Verdana"/>
          <w:color w:val="4682B4"/>
          <w:sz w:val="18"/>
          <w:szCs w:val="18"/>
        </w:rPr>
        <w:t>урегулированных</w:t>
      </w:r>
      <w:r>
        <w:rPr>
          <w:rStyle w:val="WW8Num3z0"/>
          <w:rFonts w:ascii="Verdana" w:hAnsi="Verdana"/>
          <w:color w:val="000000"/>
          <w:sz w:val="18"/>
          <w:szCs w:val="18"/>
        </w:rPr>
        <w:t> </w:t>
      </w:r>
      <w:r>
        <w:rPr>
          <w:rFonts w:ascii="Verdana" w:hAnsi="Verdana"/>
          <w:color w:val="000000"/>
          <w:sz w:val="18"/>
          <w:szCs w:val="18"/>
        </w:rPr>
        <w:t>нормами различных отраслей права, объединенных по признаку цели их существования - обеспечение трудовой занятости населения, определяющей их содержание, субъектами которых являются</w:t>
      </w:r>
      <w:r>
        <w:rPr>
          <w:rStyle w:val="WW8Num3z0"/>
          <w:rFonts w:ascii="Verdana" w:hAnsi="Verdana"/>
          <w:color w:val="000000"/>
          <w:sz w:val="18"/>
          <w:szCs w:val="18"/>
        </w:rPr>
        <w:t> </w:t>
      </w:r>
      <w:r>
        <w:rPr>
          <w:rStyle w:val="WW8Num4z0"/>
          <w:rFonts w:ascii="Verdana" w:hAnsi="Verdana"/>
          <w:color w:val="4682B4"/>
          <w:sz w:val="18"/>
          <w:szCs w:val="18"/>
        </w:rPr>
        <w:t>граждане</w:t>
      </w:r>
      <w:r>
        <w:rPr>
          <w:rStyle w:val="WW8Num3z0"/>
          <w:rFonts w:ascii="Verdana" w:hAnsi="Verdana"/>
          <w:color w:val="000000"/>
          <w:sz w:val="18"/>
          <w:szCs w:val="18"/>
        </w:rPr>
        <w:t> </w:t>
      </w:r>
      <w:r>
        <w:rPr>
          <w:rFonts w:ascii="Verdana" w:hAnsi="Verdana"/>
          <w:color w:val="000000"/>
          <w:sz w:val="18"/>
          <w:szCs w:val="18"/>
        </w:rPr>
        <w:t>и организации, оказывающие услуги в сфере обеспечения трудовой занятости населения, а так же различные органы и организации.</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Впервые проведена классификация правоотношений по обеспечению трудовой занятости населения на материальные, процедурные 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Fonts w:ascii="Verdana" w:hAnsi="Verdana"/>
          <w:color w:val="000000"/>
          <w:sz w:val="18"/>
          <w:szCs w:val="18"/>
        </w:rPr>
        <w:t>, а так же по субъектному составу и срокам действия. Особое внимание уделено анализу правоотношений по обеспечению занятости исходя из субъектного состава этих правоотношений.</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Дается новое определение понятия безработного как субъекта правоотношений по обеспечению трудовой занятости населения, содержащее следующие признаки:</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это трудоспособный</w:t>
      </w:r>
      <w:r>
        <w:rPr>
          <w:rStyle w:val="WW8Num3z0"/>
          <w:rFonts w:ascii="Verdana" w:hAnsi="Verdana"/>
          <w:color w:val="000000"/>
          <w:sz w:val="18"/>
          <w:szCs w:val="18"/>
        </w:rPr>
        <w:t> </w:t>
      </w:r>
      <w:r>
        <w:rPr>
          <w:rStyle w:val="WW8Num4z0"/>
          <w:rFonts w:ascii="Verdana" w:hAnsi="Verdana"/>
          <w:color w:val="4682B4"/>
          <w:sz w:val="18"/>
          <w:szCs w:val="18"/>
        </w:rPr>
        <w:t>гражданин</w:t>
      </w:r>
      <w:r>
        <w:rPr>
          <w:rFonts w:ascii="Verdana" w:hAnsi="Verdana"/>
          <w:color w:val="000000"/>
          <w:sz w:val="18"/>
          <w:szCs w:val="18"/>
        </w:rPr>
        <w:t>, который достиг возраста 16 лет,</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не имеет работы и дохода, обеспечивающего прожиточный минимум, исчисленный в субъекте Российской Федерации,</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зарегистрирован в органах государственной службы по труду и занятости в целях поиска подходящей работы.</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Все права,</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ответственность безработного должны быть</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в едином нормативном акте - федеральном законе «</w:t>
      </w:r>
      <w:r>
        <w:rPr>
          <w:rStyle w:val="WW8Num4z0"/>
          <w:rFonts w:ascii="Verdana" w:hAnsi="Verdana"/>
          <w:color w:val="4682B4"/>
          <w:sz w:val="18"/>
          <w:szCs w:val="18"/>
        </w:rPr>
        <w:t>Об основах обеспечения трудовой занятости населения Российской Федерации</w:t>
      </w:r>
      <w:r>
        <w:rPr>
          <w:rFonts w:ascii="Verdana" w:hAnsi="Verdana"/>
          <w:color w:val="000000"/>
          <w:sz w:val="18"/>
          <w:szCs w:val="18"/>
        </w:rPr>
        <w:t>» (а не в различных ведомственных актах, как сейчас). Четко и однозначно должны быть закреплены не только права, но и все условия их использования, что позволит исключить возможность</w:t>
      </w:r>
      <w:r>
        <w:rPr>
          <w:rStyle w:val="WW8Num3z0"/>
          <w:rFonts w:ascii="Verdana" w:hAnsi="Verdana"/>
          <w:color w:val="000000"/>
          <w:sz w:val="18"/>
          <w:szCs w:val="18"/>
        </w:rPr>
        <w:t> </w:t>
      </w:r>
      <w:r>
        <w:rPr>
          <w:rStyle w:val="WW8Num4z0"/>
          <w:rFonts w:ascii="Verdana" w:hAnsi="Verdana"/>
          <w:color w:val="4682B4"/>
          <w:sz w:val="18"/>
          <w:szCs w:val="18"/>
        </w:rPr>
        <w:t>злоупотреблений</w:t>
      </w:r>
      <w:r>
        <w:rPr>
          <w:rStyle w:val="WW8Num3z0"/>
          <w:rFonts w:ascii="Verdana" w:hAnsi="Verdana"/>
          <w:color w:val="000000"/>
          <w:sz w:val="18"/>
          <w:szCs w:val="18"/>
        </w:rPr>
        <w:t> </w:t>
      </w:r>
      <w:r>
        <w:rPr>
          <w:rFonts w:ascii="Verdana" w:hAnsi="Verdana"/>
          <w:color w:val="000000"/>
          <w:sz w:val="18"/>
          <w:szCs w:val="18"/>
        </w:rPr>
        <w:t>со стороны работников органов службы занятости.</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 порядке совершенствования законодательства о правовом статусе безработного предлагается:</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Федеральном законе и в Порядке регистрации безработных граждан указать, что лица, претендующие на присвоение статуса безработного, должны предоставлять не только справку о среднем заработке с последнего места работы, но и справку из налоговой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об имуществе и доходах, с которых были уплачены налоги;</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Перечень документов расширить (по сравнению с предусмотренным действующим законодательством), указав в нем, дополнительно страховое свидетельство обязательного пенсионного страхования в соответствии с Федеральным законом «Об индивидуальном (персонифицированном) учете в системе обязательного пенсионного страхования»1, а так же</w:t>
      </w:r>
      <w:r>
        <w:rPr>
          <w:rStyle w:val="WW8Num4z0"/>
          <w:rFonts w:ascii="Verdana" w:hAnsi="Verdana"/>
          <w:color w:val="4682B4"/>
          <w:sz w:val="18"/>
          <w:szCs w:val="18"/>
        </w:rPr>
        <w:t>приговоры</w:t>
      </w:r>
      <w:r>
        <w:rPr>
          <w:rFonts w:ascii="Verdana" w:hAnsi="Verdana"/>
          <w:color w:val="000000"/>
          <w:sz w:val="18"/>
          <w:szCs w:val="18"/>
        </w:rPr>
        <w:t>, решения суда, иные документы, на основании которых производятся удержания</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Федеральный закон от 01.04.1996 N 27-ФЗ. // Собрание законодательства РФ. 1996. N 14. Ст. 1401. в порядке, установленном законодательством об</w:t>
      </w:r>
      <w:r>
        <w:rPr>
          <w:rStyle w:val="WW8Num3z0"/>
          <w:rFonts w:ascii="Verdana" w:hAnsi="Verdana"/>
          <w:color w:val="000000"/>
          <w:sz w:val="18"/>
          <w:szCs w:val="18"/>
        </w:rPr>
        <w:t> </w:t>
      </w:r>
      <w:r>
        <w:rPr>
          <w:rStyle w:val="WW8Num4z0"/>
          <w:rFonts w:ascii="Verdana" w:hAnsi="Verdana"/>
          <w:color w:val="4682B4"/>
          <w:sz w:val="18"/>
          <w:szCs w:val="18"/>
        </w:rPr>
        <w:t>исполнительном</w:t>
      </w:r>
      <w:r>
        <w:rPr>
          <w:rStyle w:val="WW8Num3z0"/>
          <w:rFonts w:ascii="Verdana" w:hAnsi="Verdana"/>
          <w:color w:val="000000"/>
          <w:sz w:val="18"/>
          <w:szCs w:val="18"/>
        </w:rPr>
        <w:t> </w:t>
      </w:r>
      <w:r>
        <w:rPr>
          <w:rFonts w:ascii="Verdana" w:hAnsi="Verdana"/>
          <w:color w:val="000000"/>
          <w:sz w:val="18"/>
          <w:szCs w:val="18"/>
        </w:rPr>
        <w:t>производстве;</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 федеральном законе установить минимальный размер пособия по безработице (стипендии) на уровне не ниже величины прожиточного минимума в субъекте федерации и возможность установления в законах субъектов федерации гибкой системы выплаты пособия по безработице (стипендии) в зависимости от состояния регионального рынка труда (но не ниже величины прожиточного минимума в данном субъекте федерации);</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Расширить перечень лиц, пользующихся преимущественным правом на заключение трудового договора на участие в общественных работах, путем дополнения его</w:t>
      </w:r>
      <w:r>
        <w:rPr>
          <w:rStyle w:val="WW8Num3z0"/>
          <w:rFonts w:ascii="Verdana" w:hAnsi="Verdana"/>
          <w:color w:val="000000"/>
          <w:sz w:val="18"/>
          <w:szCs w:val="18"/>
        </w:rPr>
        <w:t> </w:t>
      </w:r>
      <w:r>
        <w:rPr>
          <w:rStyle w:val="WW8Num4z0"/>
          <w:rFonts w:ascii="Verdana" w:hAnsi="Verdana"/>
          <w:color w:val="4682B4"/>
          <w:sz w:val="18"/>
          <w:szCs w:val="18"/>
        </w:rPr>
        <w:t>гражданами</w:t>
      </w:r>
      <w:r>
        <w:rPr>
          <w:rFonts w:ascii="Verdana" w:hAnsi="Verdana"/>
          <w:color w:val="000000"/>
          <w:sz w:val="18"/>
          <w:szCs w:val="18"/>
        </w:rPr>
        <w:t>, особо нуждающимися в социальной защите и испытывающими трудности в поиске работы, указанными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5 Закона о занятости. К числу граждан, особо нуждающихся в социальной защите следует отнести так же беременных женщин и женщин, имеющих ребенка в возрасте до трех лет.</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Законодательство,</w:t>
      </w:r>
      <w:r>
        <w:rPr>
          <w:rStyle w:val="WW8Num3z0"/>
          <w:rFonts w:ascii="Verdana" w:hAnsi="Verdana"/>
          <w:color w:val="000000"/>
          <w:sz w:val="18"/>
          <w:szCs w:val="18"/>
        </w:rPr>
        <w:t> </w:t>
      </w:r>
      <w:r>
        <w:rPr>
          <w:rStyle w:val="WW8Num4z0"/>
          <w:rFonts w:ascii="Verdana" w:hAnsi="Verdana"/>
          <w:color w:val="4682B4"/>
          <w:sz w:val="18"/>
          <w:szCs w:val="18"/>
        </w:rPr>
        <w:t>закрепляющее</w:t>
      </w:r>
      <w:r>
        <w:rPr>
          <w:rStyle w:val="WW8Num3z0"/>
          <w:rFonts w:ascii="Verdana" w:hAnsi="Verdana"/>
          <w:color w:val="000000"/>
          <w:sz w:val="18"/>
          <w:szCs w:val="18"/>
        </w:rPr>
        <w:t> </w:t>
      </w:r>
      <w:r>
        <w:rPr>
          <w:rFonts w:ascii="Verdana" w:hAnsi="Verdana"/>
          <w:color w:val="000000"/>
          <w:sz w:val="18"/>
          <w:szCs w:val="18"/>
        </w:rPr>
        <w:t xml:space="preserve">особенности правового статуса отдельных субъектов, призванных обеспечивать занятость и их взаимодействие в современных условиях (государственная </w:t>
      </w:r>
      <w:r>
        <w:rPr>
          <w:rFonts w:ascii="Verdana" w:hAnsi="Verdana"/>
          <w:color w:val="000000"/>
          <w:sz w:val="18"/>
          <w:szCs w:val="18"/>
        </w:rPr>
        <w:lastRenderedPageBreak/>
        <w:t>служба по труду и занятости и негосударственные организации, оказывающие услуги в этой сфере; органы государственной власти и управления всех уровней; координационные комитеты содействия занятости населения, работодатели, профсоюзы и т.д.) нуждается в обновлении. С этой целью разработаны:</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Нормативные акты, регулирующие правоотношения в сфере обеспечения трудовой занятости населения на уровне субъектов Российской Федерации: Закон «О квотировании работодателями рабочих мест для лиц, особо нуждающихся в социальной защите и испытывающих трудности в поиске работы» (Приложение № 2) и Закон «О порядке предоставления работодателями информации о наличии свободных рабочих мест и вакантных должностей в органы государственной службы по труду и занятости населения» (Приложение № 3);</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Подзаконный</w:t>
      </w:r>
      <w:r>
        <w:rPr>
          <w:rStyle w:val="WW8Num3z0"/>
          <w:rFonts w:ascii="Verdana" w:hAnsi="Verdana"/>
          <w:color w:val="000000"/>
          <w:sz w:val="18"/>
          <w:szCs w:val="18"/>
        </w:rPr>
        <w:t> </w:t>
      </w:r>
      <w:r>
        <w:rPr>
          <w:rFonts w:ascii="Verdana" w:hAnsi="Verdana"/>
          <w:color w:val="000000"/>
          <w:sz w:val="18"/>
          <w:szCs w:val="18"/>
        </w:rPr>
        <w:t>нормативный акт - Примерное положение о территориальном Координационном комитете содействия занятости (ККСЗ) (Приложение N4).</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федеральном законе должно быть</w:t>
      </w:r>
      <w:r>
        <w:rPr>
          <w:rStyle w:val="WW8Num3z0"/>
          <w:rFonts w:ascii="Verdana" w:hAnsi="Verdana"/>
          <w:color w:val="000000"/>
          <w:sz w:val="18"/>
          <w:szCs w:val="18"/>
        </w:rPr>
        <w:t> </w:t>
      </w:r>
      <w:r>
        <w:rPr>
          <w:rStyle w:val="WW8Num4z0"/>
          <w:rFonts w:ascii="Verdana" w:hAnsi="Verdana"/>
          <w:color w:val="4682B4"/>
          <w:sz w:val="18"/>
          <w:szCs w:val="18"/>
        </w:rPr>
        <w:t>закреплено</w:t>
      </w:r>
      <w:r>
        <w:rPr>
          <w:rStyle w:val="WW8Num3z0"/>
          <w:rFonts w:ascii="Verdana" w:hAnsi="Verdana"/>
          <w:color w:val="000000"/>
          <w:sz w:val="18"/>
          <w:szCs w:val="18"/>
        </w:rPr>
        <w:t> </w:t>
      </w:r>
      <w:r>
        <w:rPr>
          <w:rFonts w:ascii="Verdana" w:hAnsi="Verdana"/>
          <w:color w:val="000000"/>
          <w:sz w:val="18"/>
          <w:szCs w:val="18"/>
        </w:rPr>
        <w:t>положение о том, что в состав ККСЗ входят представители органов государственной власти и управления соответствующего уровня, а так же представители учебных заведений.</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Для усиления социальной защиты безработных предлагается ввести в нашей стране страхование по случаю признания безработным для работающих граждан как одного из видов обязательного государственного социального страхования и создать Фонд страхования на случай признания безработным (Фонд занятости).</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Совершенствование финансовой системы обеспечения занятости населения предполагает необходимость разработки и принятия ряда нормативных актов: 1) Федеральный закон о социальном страховании на случай признания безработным; 2) Федеральный закон о Федеральном фонде страхования на случай признания безработным Российской Федерации (Фонде занятости); 3) Региональные законы о территориальных фондах страхования на случай признания безработным.</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результатов исследования. Выводы и предложения, полученные автором в результате анализа позиций российских ученых, международно-правовых норм, действующего российского законодательства, работы органов трудоустройства г. Ростова - на - Дону и Ростовской области по решению проблем обеспечения занятости населения могут быть положены в основу современной модели правового регулирования обеспечения трудовой занятости населения в Российской Федерации.</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Практическое значение исследования определяется наличием в нем обоснованных предложений и рекомендаций по совершенствованию и оптимизации действующего законодательства и практики его применения в современных условиях.</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Аргументированные в диссертации положения и выводы могут быть использованы в учебном процессе в преподавании курса «</w:t>
      </w:r>
      <w:r>
        <w:rPr>
          <w:rStyle w:val="WW8Num4z0"/>
          <w:rFonts w:ascii="Verdana" w:hAnsi="Verdana"/>
          <w:color w:val="4682B4"/>
          <w:sz w:val="18"/>
          <w:szCs w:val="18"/>
        </w:rPr>
        <w:t>Трудовое право</w:t>
      </w:r>
      <w:r>
        <w:rPr>
          <w:rFonts w:ascii="Verdana" w:hAnsi="Verdana"/>
          <w:color w:val="000000"/>
          <w:sz w:val="18"/>
          <w:szCs w:val="18"/>
        </w:rPr>
        <w:t>», «</w:t>
      </w:r>
      <w:r>
        <w:rPr>
          <w:rStyle w:val="WW8Num4z0"/>
          <w:rFonts w:ascii="Verdana" w:hAnsi="Verdana"/>
          <w:color w:val="4682B4"/>
          <w:sz w:val="18"/>
          <w:szCs w:val="18"/>
        </w:rPr>
        <w:t>Право социального обеспечения</w:t>
      </w:r>
      <w:r>
        <w:rPr>
          <w:rFonts w:ascii="Verdana" w:hAnsi="Verdana"/>
          <w:color w:val="000000"/>
          <w:sz w:val="18"/>
          <w:szCs w:val="18"/>
        </w:rPr>
        <w:t>», спецкурса «</w:t>
      </w:r>
      <w:r>
        <w:rPr>
          <w:rStyle w:val="WW8Num4z0"/>
          <w:rFonts w:ascii="Verdana" w:hAnsi="Verdana"/>
          <w:color w:val="4682B4"/>
          <w:sz w:val="18"/>
          <w:szCs w:val="18"/>
        </w:rPr>
        <w:t>Правовое регулирование обеспечения трудовой занятости населения</w:t>
      </w:r>
      <w:r>
        <w:rPr>
          <w:rFonts w:ascii="Verdana" w:hAnsi="Verdana"/>
          <w:color w:val="000000"/>
          <w:sz w:val="18"/>
          <w:szCs w:val="18"/>
        </w:rPr>
        <w:t>», спецкурсов и курсов в системе повышения квалификации работников органов службы по труду и занятости и кадровых служб.</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Основные теоретические разработки и положения, выносимые на защиту, докладывались и обсуждались на заседаниях кафедры трудового и предпринимательского права юридического факультета Ростовского государственного университета и кафедры гражданского и предпринимательского права Ростовского юридического института Северо-Кавказской Академии государственной службы, в выступлениях на научных и научно-практических конференциях и семинарах.</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Автором диссертации читается спецкурс «</w:t>
      </w:r>
      <w:r>
        <w:rPr>
          <w:rStyle w:val="WW8Num4z0"/>
          <w:rFonts w:ascii="Verdana" w:hAnsi="Verdana"/>
          <w:color w:val="4682B4"/>
          <w:sz w:val="18"/>
          <w:szCs w:val="18"/>
        </w:rPr>
        <w:t>Правовое регулирование обеспечения занятости населения</w:t>
      </w:r>
      <w:r>
        <w:rPr>
          <w:rFonts w:ascii="Verdana" w:hAnsi="Verdana"/>
          <w:color w:val="000000"/>
          <w:sz w:val="18"/>
          <w:szCs w:val="18"/>
        </w:rPr>
        <w:t>» с 1998 года в Ростовском юридическом институте Северо-Кавказской Академии государственной службы, а с 1999 года - на юридическом факультете Ростовского государственного университета. Для методического обеспечения данной дисциплины подготовлено учебное пособие1 (получившее гриф Министерства образования Ростовской области), а так же разработан учебно - методический комплекс.</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теоретические и практические положения и выводы, полученные в процессе исследования, изложены в опубликованных автором 16 работах общим объемом 22 печатных листа.</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w:t>
      </w:r>
      <w:r>
        <w:rPr>
          <w:rStyle w:val="WW8Num3z0"/>
          <w:rFonts w:ascii="Verdana" w:hAnsi="Verdana"/>
          <w:color w:val="000000"/>
          <w:sz w:val="18"/>
          <w:szCs w:val="18"/>
        </w:rPr>
        <w:t> </w:t>
      </w:r>
      <w:r>
        <w:rPr>
          <w:rStyle w:val="WW8Num4z0"/>
          <w:rFonts w:ascii="Verdana" w:hAnsi="Verdana"/>
          <w:color w:val="4682B4"/>
          <w:sz w:val="18"/>
          <w:szCs w:val="18"/>
        </w:rPr>
        <w:t>Сулейманова</w:t>
      </w:r>
      <w:r>
        <w:rPr>
          <w:rStyle w:val="WW8Num3z0"/>
          <w:rFonts w:ascii="Verdana" w:hAnsi="Verdana"/>
          <w:color w:val="000000"/>
          <w:sz w:val="18"/>
          <w:szCs w:val="18"/>
        </w:rPr>
        <w:t> </w:t>
      </w:r>
      <w:r>
        <w:rPr>
          <w:rFonts w:ascii="Verdana" w:hAnsi="Verdana"/>
          <w:color w:val="000000"/>
          <w:sz w:val="18"/>
          <w:szCs w:val="18"/>
        </w:rPr>
        <w:t>Г.В. Трудоустройство и занятость. Правовое регулирование. М. 1999.</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w:t>
      </w:r>
    </w:p>
    <w:p w:rsidR="00F25C47" w:rsidRDefault="00F25C47" w:rsidP="00F25C47">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Сулейманова, Галия Валиахметовна</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проведено комплексное исследование теоретических и практических вопросов обеспечения трудовой занятости населения в условиях перехода России к развитым рыночным отношениям.</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результате анализа международно-правовых норм и действующего российского законодательства, позиций российских ученых, обобщения работы органов трудоустройства г. Ростова - на - Дону и Ростовской области по решению проблем обеспечения занятости населения были системно разработаны теоретические, организационные и нормативные основы обеспечения трудовой занятости населения, выявлены новые пути их развития, даны предложения по совершенствованию действующего законодательства и практики его применения.</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существенные моменты, отражающие научную новизну диссертационного исследования, содержатся в следующих выводах и положениях:</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Дано определение</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по обеспечению трудовой занятости населения; впервые проведена классификация этих правоотношений на материальные, процедурные,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Fonts w:ascii="Verdana" w:hAnsi="Verdana"/>
          <w:color w:val="000000"/>
          <w:sz w:val="18"/>
          <w:szCs w:val="18"/>
        </w:rPr>
        <w:t>, по срокам действия и по субъектам. Предложена новая классификация, основанная на участии в этих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в качестве субъектов граждан: 1)</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с участием граждан, которые в свою очередь могут быть разделены на а) правоотношения с участием лиц, ищущих работу (как работающих, так и не работающих) и б) правоотношения с участием</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признанных в установленном порядке безработными; 2) правоотношения между различными организациями.</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Сделан вывод о том, что правовые нормы, регулирующие обеспечение трудовой занятости населения образуют самостоятельный комплексный институт, объединяющий нормы государственного, муниципального,</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149 международного,</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Fonts w:ascii="Verdana" w:hAnsi="Verdana"/>
          <w:color w:val="000000"/>
          <w:sz w:val="18"/>
          <w:szCs w:val="18"/>
        </w:rPr>
        <w:t>, финансового, гражданского, трудового права, а так же права социального обеспечения.</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Рассмотрение теоретических вопросов правового статуса безработного в правоотношениях по обеспечению трудовой занятости населения позволило более четко (по сравнению с действующим законодательством) сформулировать определение понятия «</w:t>
      </w:r>
      <w:r>
        <w:rPr>
          <w:rStyle w:val="WW8Num4z0"/>
          <w:rFonts w:ascii="Verdana" w:hAnsi="Verdana"/>
          <w:color w:val="4682B4"/>
          <w:sz w:val="18"/>
          <w:szCs w:val="18"/>
        </w:rPr>
        <w:t>безработный</w:t>
      </w:r>
      <w:r>
        <w:rPr>
          <w:rFonts w:ascii="Verdana" w:hAnsi="Verdana"/>
          <w:color w:val="000000"/>
          <w:sz w:val="18"/>
          <w:szCs w:val="18"/>
        </w:rPr>
        <w:t>».</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Исходя из анализа правоотношений с участием безработного, предложено права безработного подразделить на две группы: права безусловные, то есть те, которыми можно пользоваться без каких либо дополнительных условий в силу признания безработным и права условные, то есть такие, для использования которых необходимо выполнить определенные условия.</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Изучение правоотношений с участием отдельных субъектов, призванных обеспечивать занятость, позволило сделать вывод о необходимости дальнейшего совершенствования законодательства,</w:t>
      </w:r>
      <w:r>
        <w:rPr>
          <w:rStyle w:val="WW8Num3z0"/>
          <w:rFonts w:ascii="Verdana" w:hAnsi="Verdana"/>
          <w:color w:val="000000"/>
          <w:sz w:val="18"/>
          <w:szCs w:val="18"/>
        </w:rPr>
        <w:t> </w:t>
      </w:r>
      <w:r>
        <w:rPr>
          <w:rStyle w:val="WW8Num4z0"/>
          <w:rFonts w:ascii="Verdana" w:hAnsi="Verdana"/>
          <w:color w:val="4682B4"/>
          <w:sz w:val="18"/>
          <w:szCs w:val="18"/>
        </w:rPr>
        <w:t>закрепляющего</w:t>
      </w:r>
      <w:r>
        <w:rPr>
          <w:rStyle w:val="WW8Num3z0"/>
          <w:rFonts w:ascii="Verdana" w:hAnsi="Verdana"/>
          <w:color w:val="000000"/>
          <w:sz w:val="18"/>
          <w:szCs w:val="18"/>
        </w:rPr>
        <w:t> </w:t>
      </w:r>
      <w:r>
        <w:rPr>
          <w:rFonts w:ascii="Verdana" w:hAnsi="Verdana"/>
          <w:color w:val="000000"/>
          <w:sz w:val="18"/>
          <w:szCs w:val="18"/>
        </w:rPr>
        <w:t>правовое положение таких субъектов специальной компетенции, участвующих в рассматриваемых правоотношениях, как органы федеральной государственной службы по труду и занятости населения, Координационные комитеты содействия занятости населения и негосударственные организации в сфере обеспечения занятости.</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Обоснована необходимость введения страхования по случаю признания безработным для работающих граждан как одного из видов обязательного государственного социального страхования и создания Фонда страхования на случай признания безработным (Фонда занятости).</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Предложения и рекомендации по совершенствованию и оптимизации действующего законодательства можно кратко сформулировать следующим образом:</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 современных условиях назрела необходимость в разработке и принятии комплексного федерального нормативного акта, регулирующего</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150 отношения по обеспечению трудовой занятости населения - федерального закона «</w:t>
      </w:r>
      <w:r>
        <w:rPr>
          <w:rStyle w:val="WW8Num4z0"/>
          <w:rFonts w:ascii="Verdana" w:hAnsi="Verdana"/>
          <w:color w:val="4682B4"/>
          <w:sz w:val="18"/>
          <w:szCs w:val="18"/>
        </w:rPr>
        <w:t>Об основах обеспечения трудовой занятости населения Российской Федерации</w:t>
      </w:r>
      <w:r>
        <w:rPr>
          <w:rFonts w:ascii="Verdana" w:hAnsi="Verdana"/>
          <w:color w:val="000000"/>
          <w:sz w:val="18"/>
          <w:szCs w:val="18"/>
        </w:rPr>
        <w:t>». Предложена примерная структура этого закона. (См. Приложением 1)</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Анализ законодательства о правовом статусе органов государственной власти и управления субъектов РФ и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сфере обеспечения занятости населения и практики его применения позволил сделать вывод о том, что на сегодняшний день существует правовой вакуум в вопросе о</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закреплении полномочий этих органов по обеспечению занятости населения.</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Подчеркивая необходимость дальнейшего расширения правового регулирования вопросов обеспечения трудовой занятости населения на уровне субъектов федерации и органов местного самоуправления, необходимо обращать особое внимание на то, что акты органов государственной власти субъектов Российской Федерации и органов местного самоуправления должны приниматься в строгом соответствии с требованиями федерального законодательства и ни в коем случае не допустимо снижение уровня социальных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для безработных. Предложено разработать и принять ряд нормативных актов, регулирующих правоотношения в сфере обеспечения трудовой занятости населения на уровне субъектов Российской Федерации (См. Приложения N 2 и N 3).</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Помимо принятия указанного выше Закона, необходимо разработать ряд</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нормативных актов, таких как, Примерное положение о территориальном Координационном комитете содействия занятости (ККСЗ). ( См. Приложение N 4) Необходимо в федеральном законе</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положение о том, что в состав ККСЗ должны входить представители органов государственной власти и управления соответствующего уровня, а так же представители учебных заведений.</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151</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Для совершенствования правового статуса безработного все его права,</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ответственность должны быть закреплены в едином нормативном акте - федеральном законе «</w:t>
      </w:r>
      <w:r>
        <w:rPr>
          <w:rStyle w:val="WW8Num4z0"/>
          <w:rFonts w:ascii="Verdana" w:hAnsi="Verdana"/>
          <w:color w:val="4682B4"/>
          <w:sz w:val="18"/>
          <w:szCs w:val="18"/>
        </w:rPr>
        <w:t>Об основах обеспечения трудовой занятости населения Российской Федерации</w:t>
      </w:r>
      <w:r>
        <w:rPr>
          <w:rFonts w:ascii="Verdana" w:hAnsi="Verdana"/>
          <w:color w:val="000000"/>
          <w:sz w:val="18"/>
          <w:szCs w:val="18"/>
        </w:rPr>
        <w:t>» (а не в различных ведомственных актах, как сейчас). Четко и однозначно должны быть</w:t>
      </w:r>
      <w:r>
        <w:rPr>
          <w:rStyle w:val="WW8Num3z0"/>
          <w:rFonts w:ascii="Verdana" w:hAnsi="Verdana"/>
          <w:color w:val="000000"/>
          <w:sz w:val="18"/>
          <w:szCs w:val="18"/>
        </w:rPr>
        <w:t> </w:t>
      </w:r>
      <w:r>
        <w:rPr>
          <w:rStyle w:val="WW8Num4z0"/>
          <w:rFonts w:ascii="Verdana" w:hAnsi="Verdana"/>
          <w:color w:val="4682B4"/>
          <w:sz w:val="18"/>
          <w:szCs w:val="18"/>
        </w:rPr>
        <w:t>закреплены</w:t>
      </w:r>
      <w:r>
        <w:rPr>
          <w:rFonts w:ascii="Verdana" w:hAnsi="Verdana"/>
          <w:color w:val="000000"/>
          <w:sz w:val="18"/>
          <w:szCs w:val="18"/>
        </w:rPr>
        <w:t>не только права, но и все условия их использования, что позволит исключить возможность</w:t>
      </w:r>
      <w:r>
        <w:rPr>
          <w:rStyle w:val="WW8Num3z0"/>
          <w:rFonts w:ascii="Verdana" w:hAnsi="Verdana"/>
          <w:color w:val="000000"/>
          <w:sz w:val="18"/>
          <w:szCs w:val="18"/>
        </w:rPr>
        <w:t> </w:t>
      </w:r>
      <w:r>
        <w:rPr>
          <w:rStyle w:val="WW8Num4z0"/>
          <w:rFonts w:ascii="Verdana" w:hAnsi="Verdana"/>
          <w:color w:val="4682B4"/>
          <w:sz w:val="18"/>
          <w:szCs w:val="18"/>
        </w:rPr>
        <w:t>злоупотреблений</w:t>
      </w:r>
      <w:r>
        <w:rPr>
          <w:rStyle w:val="WW8Num3z0"/>
          <w:rFonts w:ascii="Verdana" w:hAnsi="Verdana"/>
          <w:color w:val="000000"/>
          <w:sz w:val="18"/>
          <w:szCs w:val="18"/>
        </w:rPr>
        <w:t> </w:t>
      </w:r>
      <w:r>
        <w:rPr>
          <w:rFonts w:ascii="Verdana" w:hAnsi="Verdana"/>
          <w:color w:val="000000"/>
          <w:sz w:val="18"/>
          <w:szCs w:val="18"/>
        </w:rPr>
        <w:t>со стороны работников органов службы занятости.</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Федеральном законе и в Порядке регистрации безработных граждан необходимо указать, что лица, претендующие на присвоение статуса безработного, должны предоставлять не только справку о среднем заработке с последнего места работы, но и справку из налоговой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об имуществе и доходах, с которых были уплачены налоги. Кроме того, перечень документов целесообразно расширить (по сравнению с предусмотренным действующим законодательством), указав в нем, дополнительно страховое свидетельство обязательного пенсионного страхования в соответствии с Федеральным законом «Об индивидуальном (персонифицированном) учете в системе обязательного пенсионного страхования», а так же</w:t>
      </w:r>
      <w:r>
        <w:rPr>
          <w:rStyle w:val="WW8Num3z0"/>
          <w:rFonts w:ascii="Verdana" w:hAnsi="Verdana"/>
          <w:color w:val="000000"/>
          <w:sz w:val="18"/>
          <w:szCs w:val="18"/>
        </w:rPr>
        <w:t> </w:t>
      </w:r>
      <w:r>
        <w:rPr>
          <w:rStyle w:val="WW8Num4z0"/>
          <w:rFonts w:ascii="Verdana" w:hAnsi="Verdana"/>
          <w:color w:val="4682B4"/>
          <w:sz w:val="18"/>
          <w:szCs w:val="18"/>
        </w:rPr>
        <w:t>приговоры</w:t>
      </w:r>
      <w:r>
        <w:rPr>
          <w:rFonts w:ascii="Verdana" w:hAnsi="Verdana"/>
          <w:color w:val="000000"/>
          <w:sz w:val="18"/>
          <w:szCs w:val="18"/>
        </w:rPr>
        <w:t>, решения суда, иные документы, на основании которых производятся удержания в порядке, установленном законодательством об</w:t>
      </w:r>
      <w:r>
        <w:rPr>
          <w:rStyle w:val="WW8Num3z0"/>
          <w:rFonts w:ascii="Verdana" w:hAnsi="Verdana"/>
          <w:color w:val="000000"/>
          <w:sz w:val="18"/>
          <w:szCs w:val="18"/>
        </w:rPr>
        <w:t> </w:t>
      </w:r>
      <w:r>
        <w:rPr>
          <w:rStyle w:val="WW8Num4z0"/>
          <w:rFonts w:ascii="Verdana" w:hAnsi="Verdana"/>
          <w:color w:val="4682B4"/>
          <w:sz w:val="18"/>
          <w:szCs w:val="18"/>
        </w:rPr>
        <w:t>исполнительном</w:t>
      </w:r>
      <w:r>
        <w:rPr>
          <w:rStyle w:val="WW8Num3z0"/>
          <w:rFonts w:ascii="Verdana" w:hAnsi="Verdana"/>
          <w:color w:val="000000"/>
          <w:sz w:val="18"/>
          <w:szCs w:val="18"/>
        </w:rPr>
        <w:t> </w:t>
      </w:r>
      <w:r>
        <w:rPr>
          <w:rFonts w:ascii="Verdana" w:hAnsi="Verdana"/>
          <w:color w:val="000000"/>
          <w:sz w:val="18"/>
          <w:szCs w:val="18"/>
        </w:rPr>
        <w:t>производстве.</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 федеральном законе должен быть установлен минимальный размер пособия по безработице (стипендии) на уровне не ниже величины прожиточного минимума в субъекте федерации и возможность установления в законах субъектов федерации гибкой системы выплаты пособия по безработице (стипендии) в зависимости от состояния регионального рынка труда (но не ниже величины прожиточного минимума в данном субъекте федерации).</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Поскольку наряду с Законом о занятости действует ряд законов, которые предусматривают те или иные особенности, касающиеся выплаты пособия по безработице отдельным категориям граждан, что затрудняет применение законодательства работниками органов службы занятости и ознакомление безработных с их правами, все эти нормы необходимо включить в единый федеральный закон.</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Целесообразно расширить перечень лиц, пользующихся преимущественным правом на заключение трудового договора на участие в общественных работах, путем дополнения его</w:t>
      </w:r>
      <w:r>
        <w:rPr>
          <w:rStyle w:val="WW8Num3z0"/>
          <w:rFonts w:ascii="Verdana" w:hAnsi="Verdana"/>
          <w:color w:val="000000"/>
          <w:sz w:val="18"/>
          <w:szCs w:val="18"/>
        </w:rPr>
        <w:t> </w:t>
      </w:r>
      <w:r>
        <w:rPr>
          <w:rStyle w:val="WW8Num4z0"/>
          <w:rFonts w:ascii="Verdana" w:hAnsi="Verdana"/>
          <w:color w:val="4682B4"/>
          <w:sz w:val="18"/>
          <w:szCs w:val="18"/>
        </w:rPr>
        <w:t>гражданами</w:t>
      </w:r>
      <w:r>
        <w:rPr>
          <w:rFonts w:ascii="Verdana" w:hAnsi="Verdana"/>
          <w:color w:val="000000"/>
          <w:sz w:val="18"/>
          <w:szCs w:val="18"/>
        </w:rPr>
        <w:t>, особо нуждающимися в социальной защите и испытывающими трудности в поиске работы, указанными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 xml:space="preserve">5 Закона о занятости. К числу граждан, особо нуждающихся в </w:t>
      </w:r>
      <w:r>
        <w:rPr>
          <w:rFonts w:ascii="Verdana" w:hAnsi="Verdana"/>
          <w:color w:val="000000"/>
          <w:sz w:val="18"/>
          <w:szCs w:val="18"/>
        </w:rPr>
        <w:lastRenderedPageBreak/>
        <w:t>социальной защите следует отнести так же беременных женщин и женщин, имеющих ребенка в возрасте до трех лет.</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Совершенствование финансовой системы обеспечения занятости населения в нашей стране предполагает необходимость разработки и принятия ряда нормативных актов: 1) Федеральный закон о социальном страховании на случай признания безработным; 2) Федеральный закон о Федеральном фонде страхования на случай признания безработным Российской Федерации (Фонде занятости); 3) Региональные законы о территориальных фондах страхования на случай признания безработным.</w:t>
      </w:r>
    </w:p>
    <w:p w:rsidR="00F25C47" w:rsidRDefault="00F25C47" w:rsidP="00F25C4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Аргументированные в диссертации предложения и выводы могут быть положены в основу современной модели правового регулирования обеспечения трудовой занятости населения в Российской Федерации, а так же использованы не только для совершенствования законодательства и практики его применения, но и в учебном процессе в преподавании курса «</w:t>
      </w:r>
      <w:r>
        <w:rPr>
          <w:rStyle w:val="WW8Num4z0"/>
          <w:rFonts w:ascii="Verdana" w:hAnsi="Verdana"/>
          <w:color w:val="4682B4"/>
          <w:sz w:val="18"/>
          <w:szCs w:val="18"/>
        </w:rPr>
        <w:t>Трудовое право</w:t>
      </w:r>
      <w:r>
        <w:rPr>
          <w:rFonts w:ascii="Verdana" w:hAnsi="Verdana"/>
          <w:color w:val="000000"/>
          <w:sz w:val="18"/>
          <w:szCs w:val="18"/>
        </w:rPr>
        <w:t>», «</w:t>
      </w:r>
      <w:r>
        <w:rPr>
          <w:rStyle w:val="WW8Num4z0"/>
          <w:rFonts w:ascii="Verdana" w:hAnsi="Verdana"/>
          <w:color w:val="4682B4"/>
          <w:sz w:val="18"/>
          <w:szCs w:val="18"/>
        </w:rPr>
        <w:t>Право социального обеспечения</w:t>
      </w:r>
      <w:r>
        <w:rPr>
          <w:rFonts w:ascii="Verdana" w:hAnsi="Verdana"/>
          <w:color w:val="000000"/>
          <w:sz w:val="18"/>
          <w:szCs w:val="18"/>
        </w:rPr>
        <w:t>», спецкурса «</w:t>
      </w:r>
      <w:r>
        <w:rPr>
          <w:rStyle w:val="WW8Num4z0"/>
          <w:rFonts w:ascii="Verdana" w:hAnsi="Verdana"/>
          <w:color w:val="4682B4"/>
          <w:sz w:val="18"/>
          <w:szCs w:val="18"/>
        </w:rPr>
        <w:t>Правовое регулирование обеспечения трудовой занятости населения</w:t>
      </w:r>
      <w:r>
        <w:rPr>
          <w:rFonts w:ascii="Verdana" w:hAnsi="Verdana"/>
          <w:color w:val="000000"/>
          <w:sz w:val="18"/>
          <w:szCs w:val="18"/>
        </w:rPr>
        <w:t>», спецкурсов и курсов в системе повышения квалификации работников органов службы занятости и работников кадровых служб организаций.</w:t>
      </w:r>
    </w:p>
    <w:p w:rsidR="00F25C47" w:rsidRDefault="00F25C47" w:rsidP="00F25C4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153</w:t>
      </w:r>
    </w:p>
    <w:p w:rsidR="00F25C47" w:rsidRDefault="00F25C47" w:rsidP="00F25C47">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Сулейманова, Галия Валиахметовна, 2005 год</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СПЕЦИАЛЬНАЯ ЛИТЕРАТУРА:</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Гаврилина А.К. О порядке реализации законодательства о выплате пособия по безработице. // Право и экономика. 1996. - N 5-6. - С. 97-103.</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Гаврилина А.К. Правовое регулирование трудоустройства.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Бизнесшкола</w:t>
      </w:r>
      <w:r>
        <w:rPr>
          <w:rFonts w:ascii="Verdana" w:hAnsi="Verdana"/>
          <w:color w:val="000000"/>
          <w:sz w:val="18"/>
          <w:szCs w:val="18"/>
        </w:rPr>
        <w:t>», 1997. - 80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- 1948.- 336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двух томах. Т.2. М.: Юридическая литература. - 1982. - 360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Безработица, структурная перестройка экономики и рынок труда в Восточной Европе и России. Под ред. Р.Г.</w:t>
      </w:r>
      <w:r>
        <w:rPr>
          <w:rStyle w:val="WW8Num3z0"/>
          <w:rFonts w:ascii="Verdana" w:hAnsi="Verdana"/>
          <w:color w:val="000000"/>
          <w:sz w:val="18"/>
          <w:szCs w:val="18"/>
        </w:rPr>
        <w:t> </w:t>
      </w:r>
      <w:r>
        <w:rPr>
          <w:rStyle w:val="WW8Num4z0"/>
          <w:rFonts w:ascii="Verdana" w:hAnsi="Verdana"/>
          <w:color w:val="4682B4"/>
          <w:sz w:val="18"/>
          <w:szCs w:val="18"/>
        </w:rPr>
        <w:t>Емцова</w:t>
      </w:r>
      <w:r>
        <w:rPr>
          <w:rFonts w:ascii="Verdana" w:hAnsi="Verdana"/>
          <w:color w:val="000000"/>
          <w:sz w:val="18"/>
          <w:szCs w:val="18"/>
        </w:rPr>
        <w:t>, С. Коммандера, Ф. Коричелли. М.: ИНФРА-М. - 1995. - 477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Власов В. Практика требует обновления Закона о занятости. // Человек и труд. 1999. - N 4. - С. 38-41.</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Комментарий Закона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М.: Фонд «</w:t>
      </w:r>
      <w:r>
        <w:rPr>
          <w:rStyle w:val="WW8Num4z0"/>
          <w:rFonts w:ascii="Verdana" w:hAnsi="Verdana"/>
          <w:color w:val="4682B4"/>
          <w:sz w:val="18"/>
          <w:szCs w:val="18"/>
        </w:rPr>
        <w:t>Правовая культура</w:t>
      </w:r>
      <w:r>
        <w:rPr>
          <w:rFonts w:ascii="Verdana" w:hAnsi="Verdana"/>
          <w:color w:val="000000"/>
          <w:sz w:val="18"/>
          <w:szCs w:val="18"/>
        </w:rPr>
        <w:t>». - 1997. -288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Российский закон о занятости на пороге XXI века. // Юридический мир. 2000. - N 2. - С. 12-19.</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Крапивин О.М. Комментарий к законодательству о занятости и трудоустройстве населения. М.: НОРМА - ИНФРА.М. -1999.-368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Ю.Гаврилина А.К. Законодательство о занятости населения в государствах</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Аналитический обзор. // Право и экономика. -1998.-N6.-С. 111-115;-N8.-С. 94-100; N 12. - С. 64-71.</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П.Гинцбург Л.Я. Социалистическое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М.: Наука.- 1977.-310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Горбачева</w:t>
      </w:r>
      <w:r>
        <w:rPr>
          <w:rStyle w:val="WW8Num3z0"/>
          <w:rFonts w:ascii="Verdana" w:hAnsi="Verdana"/>
          <w:color w:val="000000"/>
          <w:sz w:val="18"/>
          <w:szCs w:val="18"/>
        </w:rPr>
        <w:t> </w:t>
      </w:r>
      <w:r>
        <w:rPr>
          <w:rFonts w:ascii="Verdana" w:hAnsi="Verdana"/>
          <w:color w:val="000000"/>
          <w:sz w:val="18"/>
          <w:szCs w:val="18"/>
        </w:rPr>
        <w:t>Ж.А. Необходимость правового регулирования и основные черты трудоустройства.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Серия 11, Право. 1997.-N4.-С. 19-27.</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З.Горбачева Ж.А. Правовое регулирование трудоустройства в Российской Федерации. А\р. дисс. к.ю.н. М., 1997. - 26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Горелко</w:t>
      </w:r>
      <w:r>
        <w:rPr>
          <w:rStyle w:val="WW8Num3z0"/>
          <w:rFonts w:ascii="Verdana" w:hAnsi="Verdana"/>
          <w:color w:val="000000"/>
          <w:sz w:val="18"/>
          <w:szCs w:val="18"/>
        </w:rPr>
        <w:t> </w:t>
      </w:r>
      <w:r>
        <w:rPr>
          <w:rFonts w:ascii="Verdana" w:hAnsi="Verdana"/>
          <w:color w:val="000000"/>
          <w:sz w:val="18"/>
          <w:szCs w:val="18"/>
        </w:rPr>
        <w:t>Н.А. Правовое регулирование трудоустройства 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на современном этапе. А\р. дисс. к.ю.н. М., 1990. - 22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Наука. - 1978. - 368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Правоотношения в социалистическом обществе. М.: Изд-во АН СССР. - 1958. - 187 с.21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Международный труд.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- 1997.-232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Костин Л. По поводу некоторых понятий теории рынка труда. // Человек и труд. 1998. - N 12. - С. 33-36.</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 Пискарев И., Шеломов Б. О специализированных судах по трудовым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и Трудовом процессуальном кодексе РФ. // Хозяйство и право. 2003. - № 8. - С. 27-41.</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 Лебедева Л. Опыт</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государственное страхование на случай безработицы. // Человек и труд. 1999. - N 11. - С. 31-36.</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М.: БЕК. - 1994. - 224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Горбачева Ж.А. Право социального обеспечения. -3-е изд., перераб. и доп. М.: Книжный мир. - 2000. - 293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Некоторые правовые вопросы обеспечения занятости населения. // Государство и право. 1992. - N 8. - С. 65-73.</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Правовое регулирование обеспечения занятости населения: Учеб. Пособие. М. Изд-во МГУ. 1992. - 96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Правовые проблемы обеспечения занятости населения. А\р дисс. д.ю.н. М. - 1994. - 40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Правовое регулирование обеспечения занятости населения. Рабочая программа и методические указания для направления и специальности «</w:t>
      </w:r>
      <w:r>
        <w:rPr>
          <w:rStyle w:val="WW8Num4z0"/>
          <w:rFonts w:ascii="Verdana" w:hAnsi="Verdana"/>
          <w:color w:val="4682B4"/>
          <w:sz w:val="18"/>
          <w:szCs w:val="18"/>
        </w:rPr>
        <w:t>Юриспруденция</w:t>
      </w:r>
      <w:r>
        <w:rPr>
          <w:rFonts w:ascii="Verdana" w:hAnsi="Verdana"/>
          <w:color w:val="000000"/>
          <w:sz w:val="18"/>
          <w:szCs w:val="18"/>
        </w:rPr>
        <w:t>». М. МГИУ. -1999.-51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Трудоустройство на общественные работы (некоторые проблемы). // Трудовое право. 1999. - N 4. - С. 37-43.</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Источники трудового права Российской Федерации: теория и практика. А\р дисс. д.ю.н. М. 1998. - 59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Правовое регулирование труда в России: вопросы и ответы. // Трудовое право. 2000. - N 1. - С. 26-34.</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Михеев</w:t>
      </w:r>
      <w:r>
        <w:rPr>
          <w:rStyle w:val="WW8Num3z0"/>
          <w:rFonts w:ascii="Verdana" w:hAnsi="Verdana"/>
          <w:color w:val="000000"/>
          <w:sz w:val="18"/>
          <w:szCs w:val="18"/>
        </w:rPr>
        <w:t> </w:t>
      </w:r>
      <w:r>
        <w:rPr>
          <w:rFonts w:ascii="Verdana" w:hAnsi="Verdana"/>
          <w:color w:val="000000"/>
          <w:sz w:val="18"/>
          <w:szCs w:val="18"/>
        </w:rPr>
        <w:t>В.А. Основы социального партнерства: теория и политика. -М. Экзамен. 2001. - 448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Юридические факты. // В кн. Теория государства и права. Под ред. М.Н. Марченко. М. ЗЕРЦАЛО. - 2000. - 624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Морозов</w:t>
      </w:r>
      <w:r>
        <w:rPr>
          <w:rStyle w:val="WW8Num3z0"/>
          <w:rFonts w:ascii="Verdana" w:hAnsi="Verdana"/>
          <w:color w:val="000000"/>
          <w:sz w:val="18"/>
          <w:szCs w:val="18"/>
        </w:rPr>
        <w:t> </w:t>
      </w:r>
      <w:r>
        <w:rPr>
          <w:rFonts w:ascii="Verdana" w:hAnsi="Verdana"/>
          <w:color w:val="000000"/>
          <w:sz w:val="18"/>
          <w:szCs w:val="18"/>
        </w:rPr>
        <w:t>П.Е. Сравнительный анализ правового регулирования проблем занятости и трудоустройства в Российской Федерации и в США. А\р. дисс. к.ю.н. М., 1997. - 25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Москвина М., Аничкин И., Четвернина Т. Новый Закон о занятости необходим как воздух. // Человек и труд. 1998. - N 12. - С. 37-42.</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Никитин Е. Порядок трудоустройства россиян за границей.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1996. - N 8. - С. 26-27.</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Коршунова Т.Ю. Правовое регулирование трудовых отношений работающих собственников. // Советское государство и право. 1992. - N 6. - С. 48-58.</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Федеральное и региональное законодательство о труде: некоторые проблемы соотношения. // Трудовое право. 2001. -N4. - С. 60-68.</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JI.A. Практика применения законодательства о труде: Научно-практическое пособие.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2000. - 288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Общая теория права и государства. Под ред. В.В. Лазарева.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1994. - 360 с.44.0рловский Ю.П.,</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Концепция Трудового кодекса. // Журнал российского права. 1998. - N 6. - С. 121-131.</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Основные показатели социально-экономического положения регионов Российской Федерации в 1 полугодии 2004 года. // Российская газета. 07.09.2004. № 194 (3571).</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Основные показатели социально экономического положения регионов Российской Федерации в 2004 году. // Российская газета. 31.03.2005.</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Правовое регулирование занятости и трудоустройства. Иные общественные отношения в сфере трудового права. В кн.: Трудовое право России. Под ред. А.С. Пашкова. СПб.: Изд-во Санкт - Петербургского университета. - 1993. - 288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Магницкая Е.В. Правовой статус безработного.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1993. - N 2. - С. 25-35.</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Починок</w:t>
      </w:r>
      <w:r>
        <w:rPr>
          <w:rStyle w:val="WW8Num3z0"/>
          <w:rFonts w:ascii="Verdana" w:hAnsi="Verdana"/>
          <w:color w:val="000000"/>
          <w:sz w:val="18"/>
          <w:szCs w:val="18"/>
        </w:rPr>
        <w:t> </w:t>
      </w:r>
      <w:r>
        <w:rPr>
          <w:rFonts w:ascii="Verdana" w:hAnsi="Verdana"/>
          <w:color w:val="000000"/>
          <w:sz w:val="18"/>
          <w:szCs w:val="18"/>
        </w:rPr>
        <w:t>А.П. Нам грозит не безработица, а нехватка рабочей силы. //Российская газета. 27.03.2001</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Право социального обеспечения.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Проспект. - 1999. - 344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Прокопов Ф. Эффективная организация услуг службы занятости: современные подходы. // Человек и труд. 1999. - N 8. - С. 73-76.</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Пузыревский</w:t>
      </w:r>
      <w:r>
        <w:rPr>
          <w:rStyle w:val="WW8Num3z0"/>
          <w:rFonts w:ascii="Verdana" w:hAnsi="Verdana"/>
          <w:color w:val="000000"/>
          <w:sz w:val="18"/>
          <w:szCs w:val="18"/>
        </w:rPr>
        <w:t> </w:t>
      </w:r>
      <w:r>
        <w:rPr>
          <w:rFonts w:ascii="Verdana" w:hAnsi="Verdana"/>
          <w:color w:val="000000"/>
          <w:sz w:val="18"/>
          <w:szCs w:val="18"/>
        </w:rPr>
        <w:t>С.А. Правовое регулирование государственной политики в области занятости населения в РФ. А\р дисс. к.ю.н. М, 2001.-25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47.</w:t>
      </w:r>
      <w:r>
        <w:rPr>
          <w:rStyle w:val="WW8Num3z0"/>
          <w:rFonts w:ascii="Verdana" w:hAnsi="Verdana"/>
          <w:color w:val="000000"/>
          <w:sz w:val="18"/>
          <w:szCs w:val="18"/>
        </w:rPr>
        <w:t> </w:t>
      </w:r>
      <w:r>
        <w:rPr>
          <w:rStyle w:val="WW8Num4z0"/>
          <w:rFonts w:ascii="Verdana" w:hAnsi="Verdana"/>
          <w:color w:val="4682B4"/>
          <w:sz w:val="18"/>
          <w:szCs w:val="18"/>
        </w:rPr>
        <w:t>Пузыревский</w:t>
      </w:r>
      <w:r>
        <w:rPr>
          <w:rStyle w:val="WW8Num3z0"/>
          <w:rFonts w:ascii="Verdana" w:hAnsi="Verdana"/>
          <w:color w:val="000000"/>
          <w:sz w:val="18"/>
          <w:szCs w:val="18"/>
        </w:rPr>
        <w:t> </w:t>
      </w:r>
      <w:r>
        <w:rPr>
          <w:rFonts w:ascii="Verdana" w:hAnsi="Verdana"/>
          <w:color w:val="000000"/>
          <w:sz w:val="18"/>
          <w:szCs w:val="18"/>
        </w:rPr>
        <w:t>С.А. Отдельные вопросы правового регулирования занятости населения в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2001. - N 7. - С.66-73.</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Расулов</w:t>
      </w:r>
      <w:r>
        <w:rPr>
          <w:rStyle w:val="WW8Num3z0"/>
          <w:rFonts w:ascii="Verdana" w:hAnsi="Verdana"/>
          <w:color w:val="000000"/>
          <w:sz w:val="18"/>
          <w:szCs w:val="18"/>
        </w:rPr>
        <w:t> </w:t>
      </w:r>
      <w:r>
        <w:rPr>
          <w:rFonts w:ascii="Verdana" w:hAnsi="Verdana"/>
          <w:color w:val="000000"/>
          <w:sz w:val="18"/>
          <w:szCs w:val="18"/>
        </w:rPr>
        <w:t>З.С. Правовое регулирование трудоустройства в новых условиях хозяйствования (На материалах Республик Узбекистан и Беларусь). А\р. дисс. к.ю.н. М., 1992. - 19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Рофе</w:t>
      </w:r>
      <w:r>
        <w:rPr>
          <w:rStyle w:val="WW8Num3z0"/>
          <w:rFonts w:ascii="Verdana" w:hAnsi="Verdana"/>
          <w:color w:val="000000"/>
          <w:sz w:val="18"/>
          <w:szCs w:val="18"/>
        </w:rPr>
        <w:t> </w:t>
      </w:r>
      <w:r>
        <w:rPr>
          <w:rFonts w:ascii="Verdana" w:hAnsi="Verdana"/>
          <w:color w:val="000000"/>
          <w:sz w:val="18"/>
          <w:szCs w:val="18"/>
        </w:rPr>
        <w:t>А.И., Збышко Б.Г., Ишин В.В. Рынок труда, занятость населения, экономика ресурсов для труда. Под ред. А.И. Рофе. М.:</w:t>
      </w:r>
      <w:r>
        <w:rPr>
          <w:rStyle w:val="WW8Num3z0"/>
          <w:rFonts w:ascii="Verdana" w:hAnsi="Verdana"/>
          <w:color w:val="000000"/>
          <w:sz w:val="18"/>
          <w:szCs w:val="18"/>
        </w:rPr>
        <w:t> </w:t>
      </w:r>
      <w:r>
        <w:rPr>
          <w:rStyle w:val="WW8Num4z0"/>
          <w:rFonts w:ascii="Verdana" w:hAnsi="Verdana"/>
          <w:color w:val="4682B4"/>
          <w:sz w:val="18"/>
          <w:szCs w:val="18"/>
        </w:rPr>
        <w:t>МИК</w:t>
      </w:r>
      <w:r>
        <w:rPr>
          <w:rFonts w:ascii="Verdana" w:hAnsi="Verdana"/>
          <w:color w:val="000000"/>
          <w:sz w:val="18"/>
          <w:szCs w:val="18"/>
        </w:rPr>
        <w:t>, 1997.- 160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Рынок труда и доходы населения. Под ред. Н.А. Волгина. М.: Филинъ, 1999.-280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Семенова И. В пособии отказать. // Российская газета. 14.06.2000.</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Семенова И. Биржи труда для избранных. // Российская газета. 15.09.2000.</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Седова</w:t>
      </w:r>
      <w:r>
        <w:rPr>
          <w:rStyle w:val="WW8Num3z0"/>
          <w:rFonts w:ascii="Verdana" w:hAnsi="Verdana"/>
          <w:color w:val="000000"/>
          <w:sz w:val="18"/>
          <w:szCs w:val="18"/>
        </w:rPr>
        <w:t> </w:t>
      </w:r>
      <w:r>
        <w:rPr>
          <w:rFonts w:ascii="Verdana" w:hAnsi="Verdana"/>
          <w:color w:val="000000"/>
          <w:sz w:val="18"/>
          <w:szCs w:val="18"/>
        </w:rPr>
        <w:t>Е.Е. Меры по предупреждению получения пособия по безработице</w:t>
      </w:r>
      <w:r>
        <w:rPr>
          <w:rStyle w:val="WW8Num3z0"/>
          <w:rFonts w:ascii="Verdana" w:hAnsi="Verdana"/>
          <w:color w:val="000000"/>
          <w:sz w:val="18"/>
          <w:szCs w:val="18"/>
        </w:rPr>
        <w:t> </w:t>
      </w:r>
      <w:r>
        <w:rPr>
          <w:rStyle w:val="WW8Num4z0"/>
          <w:rFonts w:ascii="Verdana" w:hAnsi="Verdana"/>
          <w:color w:val="4682B4"/>
          <w:sz w:val="18"/>
          <w:szCs w:val="18"/>
        </w:rPr>
        <w:t>обманным</w:t>
      </w:r>
      <w:r>
        <w:rPr>
          <w:rStyle w:val="WW8Num3z0"/>
          <w:rFonts w:ascii="Verdana" w:hAnsi="Verdana"/>
          <w:color w:val="000000"/>
          <w:sz w:val="18"/>
          <w:szCs w:val="18"/>
        </w:rPr>
        <w:t> </w:t>
      </w:r>
      <w:r>
        <w:rPr>
          <w:rFonts w:ascii="Verdana" w:hAnsi="Verdana"/>
          <w:color w:val="000000"/>
          <w:sz w:val="18"/>
          <w:szCs w:val="18"/>
        </w:rPr>
        <w:t>путем. // Справочник кадровика. 2002. - N 7. - С. 97-102.</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Силин А. О реформе</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и трудовой юстиции в России. // Трудовое право. 2000. - N 3. - С. 26-31.</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w:t>
      </w:r>
      <w:r>
        <w:rPr>
          <w:rStyle w:val="WW8Num3z0"/>
          <w:rFonts w:ascii="Verdana" w:hAnsi="Verdana"/>
          <w:color w:val="000000"/>
          <w:sz w:val="18"/>
          <w:szCs w:val="18"/>
        </w:rPr>
        <w:t> </w:t>
      </w:r>
      <w:r>
        <w:rPr>
          <w:rStyle w:val="WW8Num4z0"/>
          <w:rFonts w:ascii="Verdana" w:hAnsi="Verdana"/>
          <w:color w:val="4682B4"/>
          <w:sz w:val="18"/>
          <w:szCs w:val="18"/>
        </w:rPr>
        <w:t>Вердикт</w:t>
      </w:r>
      <w:r>
        <w:rPr>
          <w:rStyle w:val="WW8Num3z0"/>
          <w:rFonts w:ascii="Verdana" w:hAnsi="Verdana"/>
          <w:color w:val="000000"/>
          <w:sz w:val="18"/>
          <w:szCs w:val="18"/>
        </w:rPr>
        <w:t> </w:t>
      </w:r>
      <w:r>
        <w:rPr>
          <w:rFonts w:ascii="Verdana" w:hAnsi="Verdana"/>
          <w:color w:val="000000"/>
          <w:sz w:val="18"/>
          <w:szCs w:val="18"/>
        </w:rPr>
        <w:t>- 1 М. -1999.-372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Славуцкий О. Повысить взаимную ответственность субъектов рынка труда. // Человек и труд. 1999. - N 2 . - С. 39-43.</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Слезингер</w:t>
      </w:r>
      <w:r>
        <w:rPr>
          <w:rStyle w:val="WW8Num3z0"/>
          <w:rFonts w:ascii="Verdana" w:hAnsi="Verdana"/>
          <w:color w:val="000000"/>
          <w:sz w:val="18"/>
          <w:szCs w:val="18"/>
        </w:rPr>
        <w:t> </w:t>
      </w:r>
      <w:r>
        <w:rPr>
          <w:rFonts w:ascii="Verdana" w:hAnsi="Verdana"/>
          <w:color w:val="000000"/>
          <w:sz w:val="18"/>
          <w:szCs w:val="18"/>
        </w:rPr>
        <w:t>Г.Э. Труд в условиях рыночной экономики. М.: ИНФРА-М.- 1996.-336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Словарь по трудовому праву. Отв. ред. Ю.П. Орловский. М.: БЕК. -1998.-600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Правовые отношения в сфере наемного труда.</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по трудоустройству. Трудовой коллектив организации как субъект трудового права. В кн.: Трудовое право. Отв. ред. О.В. Смирнов. М.: Статус ЛТД. - 1996. - 384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Правоотношения по трудоустройству. В кн.: Трудовое право. Под ред. О.В. Смирнова. М. - 2003. - 528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Смирнов С. Как улучшить Закон о занятости населения. // Человек и труд. 1999.-N 11.-С. 16-18.</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Смирнов С. Финансирование политики занятости на основе страховых принципов: задачи на будущее. // Человек и труд. 2000. -N9. -С. 26-29.</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Профсоюзы как субъекты советского трудового права. А/р. дисс. д. ю. н. М. 1988. 42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Советское трудовое право. Под ред. B.C. Андреева. М.: Высшая школа. 1971.-399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Разрешение трудовых споров.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защита от необоснованных переводов и увольнений). М.: ЗАО «Бизнес -школа «Интел - Синтез», 1998. - 288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Трудовые отношения и трудовое право. // Государство и право. 1996. N 7. С. 75-82.</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Сыроватская JI.A. Трудовое право. 2 изд., перераб. и доп. - М.: Юристъ, 1998.-312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Сулейманова</w:t>
      </w:r>
      <w:r>
        <w:rPr>
          <w:rStyle w:val="WW8Num3z0"/>
          <w:rFonts w:ascii="Verdana" w:hAnsi="Verdana"/>
          <w:color w:val="000000"/>
          <w:sz w:val="18"/>
          <w:szCs w:val="18"/>
        </w:rPr>
        <w:t> </w:t>
      </w:r>
      <w:r>
        <w:rPr>
          <w:rFonts w:ascii="Verdana" w:hAnsi="Verdana"/>
          <w:color w:val="000000"/>
          <w:sz w:val="18"/>
          <w:szCs w:val="18"/>
        </w:rPr>
        <w:t>Г.В. Трудоустройство и занятость. Правовое регулирование. М.: ПРИОР. - 1999. - 192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Сулейманова</w:t>
      </w:r>
      <w:r>
        <w:rPr>
          <w:rStyle w:val="WW8Num3z0"/>
          <w:rFonts w:ascii="Verdana" w:hAnsi="Verdana"/>
          <w:color w:val="000000"/>
          <w:sz w:val="18"/>
          <w:szCs w:val="18"/>
        </w:rPr>
        <w:t> </w:t>
      </w:r>
      <w:r>
        <w:rPr>
          <w:rFonts w:ascii="Verdana" w:hAnsi="Verdana"/>
          <w:color w:val="000000"/>
          <w:sz w:val="18"/>
          <w:szCs w:val="18"/>
        </w:rPr>
        <w:t>Г.В. Фонд занятости. Социальная защита безработных и членов их семей. В кн.: Сулейманова Г.В. Социальное обеспечение и социальное страхование. 2-е изд. переработанное и дополненное. М. Контур. - 1998. -368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Сулейманова</w:t>
      </w:r>
      <w:r>
        <w:rPr>
          <w:rStyle w:val="WW8Num3z0"/>
          <w:rFonts w:ascii="Verdana" w:hAnsi="Verdana"/>
          <w:color w:val="000000"/>
          <w:sz w:val="18"/>
          <w:szCs w:val="18"/>
        </w:rPr>
        <w:t> </w:t>
      </w:r>
      <w:r>
        <w:rPr>
          <w:rFonts w:ascii="Verdana" w:hAnsi="Verdana"/>
          <w:color w:val="000000"/>
          <w:sz w:val="18"/>
          <w:szCs w:val="18"/>
        </w:rPr>
        <w:t>Г.В. О правовом статусе государственных внебюджетных социальных фондов. // Северо Кавказский юридический вестник. -2001. -N1. —С. 99-106.</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Сулейманова</w:t>
      </w:r>
      <w:r>
        <w:rPr>
          <w:rStyle w:val="WW8Num3z0"/>
          <w:rFonts w:ascii="Verdana" w:hAnsi="Verdana"/>
          <w:color w:val="000000"/>
          <w:sz w:val="18"/>
          <w:szCs w:val="18"/>
        </w:rPr>
        <w:t> </w:t>
      </w:r>
      <w:r>
        <w:rPr>
          <w:rFonts w:ascii="Verdana" w:hAnsi="Verdana"/>
          <w:color w:val="000000"/>
          <w:sz w:val="18"/>
          <w:szCs w:val="18"/>
        </w:rPr>
        <w:t>Г.В. Некоторые новеллы правового регулирования трудоустройства и занятости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 Северо -Кавказский юридический вестник. 2003. - № 1. - С. 136-144.</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Сулейманова</w:t>
      </w:r>
      <w:r>
        <w:rPr>
          <w:rStyle w:val="WW8Num3z0"/>
          <w:rFonts w:ascii="Verdana" w:hAnsi="Verdana"/>
          <w:color w:val="000000"/>
          <w:sz w:val="18"/>
          <w:szCs w:val="18"/>
        </w:rPr>
        <w:t> </w:t>
      </w:r>
      <w:r>
        <w:rPr>
          <w:rFonts w:ascii="Verdana" w:hAnsi="Verdana"/>
          <w:color w:val="000000"/>
          <w:sz w:val="18"/>
          <w:szCs w:val="18"/>
        </w:rPr>
        <w:t>Г.В. Основания возникновения,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правоотношений в сфере правового регулирования обеспечения трудовой занятости населения. // Ученые записки.</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Сборник научных трудов юридического факультета</w:t>
      </w:r>
      <w:r>
        <w:rPr>
          <w:rStyle w:val="WW8Num3z0"/>
          <w:rFonts w:ascii="Verdana" w:hAnsi="Verdana"/>
          <w:color w:val="000000"/>
          <w:sz w:val="18"/>
          <w:szCs w:val="18"/>
        </w:rPr>
        <w:t> </w:t>
      </w:r>
      <w:r>
        <w:rPr>
          <w:rStyle w:val="WW8Num4z0"/>
          <w:rFonts w:ascii="Verdana" w:hAnsi="Verdana"/>
          <w:color w:val="4682B4"/>
          <w:sz w:val="18"/>
          <w:szCs w:val="18"/>
        </w:rPr>
        <w:t>РГУ</w:t>
      </w:r>
      <w:r>
        <w:rPr>
          <w:rFonts w:ascii="Verdana" w:hAnsi="Verdana"/>
          <w:color w:val="000000"/>
          <w:sz w:val="18"/>
          <w:szCs w:val="18"/>
        </w:rPr>
        <w:t>. Выпуск 1 (3). Ростов - на - Дону. Изд. Дом «Проф-Пресс». - 2002. - С. 302311.</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Сулейманова</w:t>
      </w:r>
      <w:r>
        <w:rPr>
          <w:rStyle w:val="WW8Num3z0"/>
          <w:rFonts w:ascii="Verdana" w:hAnsi="Verdana"/>
          <w:color w:val="000000"/>
          <w:sz w:val="18"/>
          <w:szCs w:val="18"/>
        </w:rPr>
        <w:t> </w:t>
      </w:r>
      <w:r>
        <w:rPr>
          <w:rFonts w:ascii="Verdana" w:hAnsi="Verdana"/>
          <w:color w:val="000000"/>
          <w:sz w:val="18"/>
          <w:szCs w:val="18"/>
        </w:rPr>
        <w:t>Г.В. Занятость и безработица: проблемы правового регулирования. // Современная экономика для студентов юридических специальностей. Лекционный курс. Уч. пособие. -Ростов на - Дону. Изд-во «</w:t>
      </w:r>
      <w:r>
        <w:rPr>
          <w:rStyle w:val="WW8Num4z0"/>
          <w:rFonts w:ascii="Verdana" w:hAnsi="Verdana"/>
          <w:color w:val="4682B4"/>
          <w:sz w:val="18"/>
          <w:szCs w:val="18"/>
        </w:rPr>
        <w:t>Феникс</w:t>
      </w:r>
      <w:r>
        <w:rPr>
          <w:rFonts w:ascii="Verdana" w:hAnsi="Verdana"/>
          <w:color w:val="000000"/>
          <w:sz w:val="18"/>
          <w:szCs w:val="18"/>
        </w:rPr>
        <w:t>». - 2001. - С. 521-529.</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Теория государства и права. Под ред. В.К.</w:t>
      </w:r>
      <w:r>
        <w:rPr>
          <w:rStyle w:val="WW8Num3z0"/>
          <w:rFonts w:ascii="Verdana" w:hAnsi="Verdana"/>
          <w:color w:val="000000"/>
          <w:sz w:val="18"/>
          <w:szCs w:val="18"/>
        </w:rPr>
        <w:t> </w:t>
      </w:r>
      <w:r>
        <w:rPr>
          <w:rStyle w:val="WW8Num4z0"/>
          <w:rFonts w:ascii="Verdana" w:hAnsi="Verdana"/>
          <w:color w:val="4682B4"/>
          <w:sz w:val="18"/>
          <w:szCs w:val="18"/>
        </w:rPr>
        <w:t>Бабаева</w:t>
      </w:r>
      <w:r>
        <w:rPr>
          <w:rFonts w:ascii="Verdana" w:hAnsi="Verdana"/>
          <w:color w:val="000000"/>
          <w:sz w:val="18"/>
          <w:szCs w:val="18"/>
        </w:rPr>
        <w:t>. М.: Юристъ, -1999. -592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Теория государства и права. Под ред. М.Н. Марченко. М.: ЗЕРЦАЛО. - 2000. - 624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Трудовые споры и порядок их разрешения. М.: Юристъ. - 1999. - 235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78.</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Гусов К.Н. Трудовое право России. Под ред.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М.: Юрист. - 1995. - 448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Трудовое право России. Отв. ред. Р.З. Лившиц и Ю.П. Орловский. -М.: ИНФРА.М НОРМА. - 1998. - 480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Трудовое право России.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Юристъ. - 2002. - 560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Трудовое право. Под ред. О.В. Смирнова. М. - 2003. - 528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Трудовое право России. Под общей редакцией Ю.П. Орловского,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М.: МЦФЭР. - 2004. - 880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М.: Юридическая литература. - 1974. - 351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Харламов А. Реформа службы занятости; первые результаты, первые трудности. // Человек и труд. 2001. - N 2. - С.49-51.</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Правоотношения в сфере занятости. В кн.: Трудовое право России.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Юристъ. -2002. - 560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Цуриков</w:t>
      </w:r>
      <w:r>
        <w:rPr>
          <w:rStyle w:val="WW8Num3z0"/>
          <w:rFonts w:ascii="Verdana" w:hAnsi="Verdana"/>
          <w:color w:val="000000"/>
          <w:sz w:val="18"/>
          <w:szCs w:val="18"/>
        </w:rPr>
        <w:t> </w:t>
      </w:r>
      <w:r>
        <w:rPr>
          <w:rFonts w:ascii="Verdana" w:hAnsi="Verdana"/>
          <w:color w:val="000000"/>
          <w:sz w:val="18"/>
          <w:szCs w:val="18"/>
        </w:rPr>
        <w:t>В.В. Основы правового регулирования занятости и трудоустройства. В кн. Трудовое право. Отв. ред. О.В. Смирнов. -М.: Статус ЛТД. 1996. - 384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 Леонов А. Проблемы совершенствования трудового законодательства и практики его применения. // Хозяйство и право. -2002. № 2. - С. 34-43.</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Чибисов</w:t>
      </w:r>
      <w:r>
        <w:rPr>
          <w:rStyle w:val="WW8Num3z0"/>
          <w:rFonts w:ascii="Verdana" w:hAnsi="Verdana"/>
          <w:color w:val="000000"/>
          <w:sz w:val="18"/>
          <w:szCs w:val="18"/>
        </w:rPr>
        <w:t> </w:t>
      </w:r>
      <w:r>
        <w:rPr>
          <w:rFonts w:ascii="Verdana" w:hAnsi="Verdana"/>
          <w:color w:val="000000"/>
          <w:sz w:val="18"/>
          <w:szCs w:val="18"/>
        </w:rPr>
        <w:t>В.А. Правовое регулирование занятости и трудоустройства. В кн. Российское трудовое право. Отв. ред. А.Д. Зайкин. М.: ИНФРА.М - НОРМА, 1997. - 415 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МЕЖДУНАРОДНО ПРАВОВЫЕ АКТЫ И АКТЫ ФЕДЕРАЛЬНЫХ ОРГАНОВ ГОСУДАРСТВЕННОЙ ВЛАСТИ И УПРАВЛЕНИЯ РОССИЙСКОЙ ФЕДЕРАЦИИ:1.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1993 г.</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N 96 «</w:t>
      </w:r>
      <w:r>
        <w:rPr>
          <w:rStyle w:val="WW8Num4z0"/>
          <w:rFonts w:ascii="Verdana" w:hAnsi="Verdana"/>
          <w:color w:val="4682B4"/>
          <w:sz w:val="18"/>
          <w:szCs w:val="18"/>
        </w:rPr>
        <w:t>О платных бюро по найму</w:t>
      </w:r>
      <w:r>
        <w:rPr>
          <w:rFonts w:ascii="Verdana" w:hAnsi="Verdana"/>
          <w:color w:val="000000"/>
          <w:sz w:val="18"/>
          <w:szCs w:val="18"/>
        </w:rPr>
        <w:t>» 1949 г. //Роль частных агентств в функционировании рынков труда. Доклад У.</w:t>
      </w:r>
      <w:r>
        <w:rPr>
          <w:rStyle w:val="WW8Num3z0"/>
          <w:rFonts w:ascii="Verdana" w:hAnsi="Verdana"/>
          <w:color w:val="000000"/>
          <w:sz w:val="18"/>
          <w:szCs w:val="18"/>
        </w:rPr>
        <w:t> </w:t>
      </w:r>
      <w:r>
        <w:rPr>
          <w:rStyle w:val="WW8Num4z0"/>
          <w:rFonts w:ascii="Verdana" w:hAnsi="Verdana"/>
          <w:color w:val="4682B4"/>
          <w:sz w:val="18"/>
          <w:szCs w:val="18"/>
        </w:rPr>
        <w:t>МБТ</w:t>
      </w:r>
      <w:r>
        <w:rPr>
          <w:rFonts w:ascii="Verdana" w:hAnsi="Verdana"/>
          <w:color w:val="000000"/>
          <w:sz w:val="18"/>
          <w:szCs w:val="18"/>
        </w:rPr>
        <w:t>. Женева. 1994.</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о содействии занятости и защите от безработицы 1991 г. //</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MOT. Т.2. Женева. 1991.</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Конвенция и Рекомендация МОТ «</w:t>
      </w:r>
      <w:r>
        <w:rPr>
          <w:rStyle w:val="WW8Num4z0"/>
          <w:rFonts w:ascii="Verdana" w:hAnsi="Verdana"/>
          <w:color w:val="4682B4"/>
          <w:sz w:val="18"/>
          <w:szCs w:val="18"/>
        </w:rPr>
        <w:t>О частных агентствах занятости</w:t>
      </w:r>
      <w:r>
        <w:rPr>
          <w:rFonts w:ascii="Verdana" w:hAnsi="Verdana"/>
          <w:color w:val="000000"/>
          <w:sz w:val="18"/>
          <w:szCs w:val="18"/>
        </w:rPr>
        <w:t>» 1997 г. // «</w:t>
      </w:r>
      <w:r>
        <w:rPr>
          <w:rStyle w:val="WW8Num4z0"/>
          <w:rFonts w:ascii="Verdana" w:hAnsi="Verdana"/>
          <w:color w:val="4682B4"/>
          <w:sz w:val="18"/>
          <w:szCs w:val="18"/>
        </w:rPr>
        <w:t>О платных бюро по найму</w:t>
      </w:r>
      <w:r>
        <w:rPr>
          <w:rFonts w:ascii="Verdana" w:hAnsi="Verdana"/>
          <w:color w:val="000000"/>
          <w:sz w:val="18"/>
          <w:szCs w:val="18"/>
        </w:rPr>
        <w:t>» (Пересмотренная Конвенция N 96). Женева. МБТ. 1997.</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2001 г.</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Налоговый кодекс РФ (часть вторая). 2000 г.</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Уголовный кодекс РФ. 1996 г.</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Гражданский кодекс РФ (часть 1). 1994 г.</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Основы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республик о занятости населения. N 1905 1 от 15.01.1991.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СССР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1991. N 5. Ст.111.</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N 2 -ФКЗ от 17.12.1997 «</w:t>
      </w:r>
      <w:r>
        <w:rPr>
          <w:rStyle w:val="WW8Num4z0"/>
          <w:rFonts w:ascii="Verdana" w:hAnsi="Verdana"/>
          <w:color w:val="4682B4"/>
          <w:sz w:val="18"/>
          <w:szCs w:val="18"/>
        </w:rPr>
        <w:t>О Правительстве Российской Федерации</w:t>
      </w:r>
      <w:r>
        <w:rPr>
          <w:rFonts w:ascii="Verdana" w:hAnsi="Verdana"/>
          <w:color w:val="000000"/>
          <w:sz w:val="18"/>
          <w:szCs w:val="18"/>
        </w:rPr>
        <w:t>». // Собрание законодательства РФ. 1997. N51. Ст. 5712.</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И.Закон РФ от 19.04.1991 N 1032 1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РСФСР. 1991. N 18. Ст. 565.</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Закон РФ от 11.03.1992 N 2490-1 «О коллективных договорах 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Fonts w:ascii="Verdana" w:hAnsi="Verdana"/>
          <w:color w:val="000000"/>
          <w:sz w:val="18"/>
          <w:szCs w:val="18"/>
        </w:rPr>
        <w:t>». // Ведомости СНД и ВС РФ. 1992. N 17. Ст. 890.</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Закон РФ от 10.07.1992 N 3266-1 «</w:t>
      </w:r>
      <w:r>
        <w:rPr>
          <w:rStyle w:val="WW8Num4z0"/>
          <w:rFonts w:ascii="Verdana" w:hAnsi="Verdana"/>
          <w:color w:val="4682B4"/>
          <w:sz w:val="18"/>
          <w:szCs w:val="18"/>
        </w:rPr>
        <w:t>Об образовании</w:t>
      </w:r>
      <w:r>
        <w:rPr>
          <w:rFonts w:ascii="Verdana" w:hAnsi="Verdana"/>
          <w:color w:val="000000"/>
          <w:sz w:val="18"/>
          <w:szCs w:val="18"/>
        </w:rPr>
        <w:t>». // Собрание законодательства РФ. 1996. N 3. Ст. 150.</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Федеральный закон 19.05.1995 N 81-ФЗ «О государственных пособиях</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имеющим детей». // Собрание законодательства РФ. 1995. N 21. Ст. 1929.</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Федеральный закон от 14.06.95 N 88-ФЗ «</w:t>
      </w:r>
      <w:r>
        <w:rPr>
          <w:rStyle w:val="WW8Num4z0"/>
          <w:rFonts w:ascii="Verdana" w:hAnsi="Verdana"/>
          <w:color w:val="4682B4"/>
          <w:sz w:val="18"/>
          <w:szCs w:val="18"/>
        </w:rPr>
        <w:t>О государственной поддержке малого предпринимательства в Российской Федерации</w:t>
      </w:r>
      <w:r>
        <w:rPr>
          <w:rFonts w:ascii="Verdana" w:hAnsi="Verdana"/>
          <w:color w:val="000000"/>
          <w:sz w:val="18"/>
          <w:szCs w:val="18"/>
        </w:rPr>
        <w:t>». // Собрание законодательства РФ. 1995. N 25. Ст. 2343.</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Федеральный закон от 23.11.95 N 175-ФЗ «О порядке разрешения коллективных трудовых споров».//СЗ РФ. 1995. N48. Ст. 4557.</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Федеральный Закон от 24.11.95 N 181-ФЗ «</w:t>
      </w:r>
      <w:r>
        <w:rPr>
          <w:rStyle w:val="WW8Num4z0"/>
          <w:rFonts w:ascii="Verdana" w:hAnsi="Verdana"/>
          <w:color w:val="4682B4"/>
          <w:sz w:val="18"/>
          <w:szCs w:val="18"/>
        </w:rPr>
        <w:t>О социальной защите инвалидов в Российской Федерации</w:t>
      </w:r>
      <w:r>
        <w:rPr>
          <w:rFonts w:ascii="Verdana" w:hAnsi="Verdana"/>
          <w:color w:val="000000"/>
          <w:sz w:val="18"/>
          <w:szCs w:val="18"/>
        </w:rPr>
        <w:t>» // Собрание законодательства РФ. 1995. N 48. Ст. 4563.</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Федеральный закон от 12.01.1996 N 7 ФЗ «</w:t>
      </w:r>
      <w:r>
        <w:rPr>
          <w:rStyle w:val="WW8Num4z0"/>
          <w:rFonts w:ascii="Verdana" w:hAnsi="Verdana"/>
          <w:color w:val="4682B4"/>
          <w:sz w:val="18"/>
          <w:szCs w:val="18"/>
        </w:rPr>
        <w:t>О некоммерческих организациях</w:t>
      </w:r>
      <w:r>
        <w:rPr>
          <w:rFonts w:ascii="Verdana" w:hAnsi="Verdana"/>
          <w:color w:val="000000"/>
          <w:sz w:val="18"/>
          <w:szCs w:val="18"/>
        </w:rPr>
        <w:t>». // Собрание законодательства РФ. 1996. N 3. Ст. 145.</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107. Федеральный закон от 12.01.96 N 10 ФЗ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 Собрание законодательства РФ. 1996. N3. Ст. 148.</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Федеральный Закон от 01.04.1996 N 27 ФЗ «Об индивидуальном (персонифицированном) учете в системе обязательного пенсионного страхования».//Собрание законодательства РФ. 1996. N 14. Ст. 1401.</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Федеральный Закон от 21.12.96 N 159 ФЗ «О дополнительных гарантиях по социальной защите детей - сирот и детей, оставшихся без попечения родителей»// Собрание законодательства РФ. 1996. N 52. Ст. 5880.</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Федеральный закон от 24.10.1997 N 134 ФЗ «</w:t>
      </w:r>
      <w:r>
        <w:rPr>
          <w:rStyle w:val="WW8Num4z0"/>
          <w:rFonts w:ascii="Verdana" w:hAnsi="Verdana"/>
          <w:color w:val="4682B4"/>
          <w:sz w:val="18"/>
          <w:szCs w:val="18"/>
        </w:rPr>
        <w:t>О прожиточном минимуме в Российской Федерации</w:t>
      </w:r>
      <w:r>
        <w:rPr>
          <w:rFonts w:ascii="Verdana" w:hAnsi="Verdana"/>
          <w:color w:val="000000"/>
          <w:sz w:val="18"/>
          <w:szCs w:val="18"/>
        </w:rPr>
        <w:t>». // Собрание законодательства РФ. 1997. N 43. Ст. 4904.</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Федеральный закон от 16.07.1999 N 165 ФЗ «</w:t>
      </w:r>
      <w:r>
        <w:rPr>
          <w:rStyle w:val="WW8Num4z0"/>
          <w:rFonts w:ascii="Verdana" w:hAnsi="Verdana"/>
          <w:color w:val="4682B4"/>
          <w:sz w:val="18"/>
          <w:szCs w:val="18"/>
        </w:rPr>
        <w:t>Об основах обязательного социального страхования</w:t>
      </w:r>
      <w:r>
        <w:rPr>
          <w:rFonts w:ascii="Verdana" w:hAnsi="Verdana"/>
          <w:color w:val="000000"/>
          <w:sz w:val="18"/>
          <w:szCs w:val="18"/>
        </w:rPr>
        <w:t>». // Собрание законодательства РФ. 1999. N 29. Ст. 3686.</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Федеральный закон от 17.07.1999 N 178 ФЗ «</w:t>
      </w:r>
      <w:r>
        <w:rPr>
          <w:rStyle w:val="WW8Num4z0"/>
          <w:rFonts w:ascii="Verdana" w:hAnsi="Verdana"/>
          <w:color w:val="4682B4"/>
          <w:sz w:val="18"/>
          <w:szCs w:val="18"/>
        </w:rPr>
        <w:t>О государственной социальной помощи</w:t>
      </w:r>
      <w:r>
        <w:rPr>
          <w:rFonts w:ascii="Verdana" w:hAnsi="Verdana"/>
          <w:color w:val="000000"/>
          <w:sz w:val="18"/>
          <w:szCs w:val="18"/>
        </w:rPr>
        <w:t>». // Собрание законодательства РФ. 1999. N 29. Ст. 3699.</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Федеральный закон N 173 ФЗ от 17.12.2001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Российская газета. 20.12.2001.</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Федеральный закон от 08.08.2001 N 128-ФЗ «О</w:t>
      </w:r>
      <w:r>
        <w:rPr>
          <w:rStyle w:val="WW8Num3z0"/>
          <w:rFonts w:ascii="Verdana" w:hAnsi="Verdana"/>
          <w:color w:val="000000"/>
          <w:sz w:val="18"/>
          <w:szCs w:val="18"/>
        </w:rPr>
        <w:t> </w:t>
      </w:r>
      <w:r>
        <w:rPr>
          <w:rStyle w:val="WW8Num4z0"/>
          <w:rFonts w:ascii="Verdana" w:hAnsi="Verdana"/>
          <w:color w:val="4682B4"/>
          <w:sz w:val="18"/>
          <w:szCs w:val="18"/>
        </w:rPr>
        <w:t>лицензировании</w:t>
      </w:r>
      <w:r>
        <w:rPr>
          <w:rStyle w:val="WW8Num3z0"/>
          <w:rFonts w:ascii="Verdana" w:hAnsi="Verdana"/>
          <w:color w:val="000000"/>
          <w:sz w:val="18"/>
          <w:szCs w:val="18"/>
        </w:rPr>
        <w:t> </w:t>
      </w:r>
      <w:r>
        <w:rPr>
          <w:rFonts w:ascii="Verdana" w:hAnsi="Verdana"/>
          <w:color w:val="000000"/>
          <w:sz w:val="18"/>
          <w:szCs w:val="18"/>
        </w:rPr>
        <w:t>отдельных видов деятельности». // Собрание законодательства РФ. 2001. N 33 (часть I). Ст. 3430.</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Федеральный закон от 27.11.2002 N 156-ФЗ «</w:t>
      </w:r>
      <w:r>
        <w:rPr>
          <w:rStyle w:val="WW8Num4z0"/>
          <w:rFonts w:ascii="Verdana" w:hAnsi="Verdana"/>
          <w:color w:val="4682B4"/>
          <w:sz w:val="18"/>
          <w:szCs w:val="18"/>
        </w:rPr>
        <w:t>Об объединениях работодателей</w:t>
      </w:r>
      <w:r>
        <w:rPr>
          <w:rFonts w:ascii="Verdana" w:hAnsi="Verdana"/>
          <w:color w:val="000000"/>
          <w:sz w:val="18"/>
          <w:szCs w:val="18"/>
        </w:rPr>
        <w:t>». // Собрание законодательства РФ. 2002. N 48. Ст. 4741.</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Федеральный закон от 10.01.2002 N 2-ФЗ «О социальных гарантиях гражданам, подвергшимся радиационному воздействию вследствие ядерных испытаний на Семипалатинском полигоне». // Собрание законодательства РФ. 2002. N 2. Ст. 128.</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Закон РФ от 15.05.1991 N 1244-1 «О социальной защите</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подвергшихся воздействию радиации вследствие катастрофы на Чернобыльской</w:t>
      </w:r>
      <w:r>
        <w:rPr>
          <w:rStyle w:val="WW8Num3z0"/>
          <w:rFonts w:ascii="Verdana" w:hAnsi="Verdana"/>
          <w:color w:val="000000"/>
          <w:sz w:val="18"/>
          <w:szCs w:val="18"/>
        </w:rPr>
        <w:t> </w:t>
      </w:r>
      <w:r>
        <w:rPr>
          <w:rStyle w:val="WW8Num4z0"/>
          <w:rFonts w:ascii="Verdana" w:hAnsi="Verdana"/>
          <w:color w:val="4682B4"/>
          <w:sz w:val="18"/>
          <w:szCs w:val="18"/>
        </w:rPr>
        <w:t>АЭС</w:t>
      </w:r>
      <w:r>
        <w:rPr>
          <w:rFonts w:ascii="Verdana" w:hAnsi="Verdana"/>
          <w:color w:val="000000"/>
          <w:sz w:val="18"/>
          <w:szCs w:val="18"/>
        </w:rPr>
        <w:t>». // Ведомости СНД и ВС</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1991. N 21. Ст. 699.</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Федеральный закон от 06.10.1999 N 184-ФЗ «Об общих принципах организации</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(представительных) и исполнительных органов государственной власти субъектов Российской Федерации». // Собрание законодательства РФ. 1999. N 42. Ст. 5005.</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Федеральный закон от 06.10.2003 N 131-Ф3 «Об общих принципах организации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Российской Федерации». // Собрание законодательства РФ. 2003. N 40. Ст. 3822.</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Положение о Федеральной службе по труду и занятости.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30.06.2004 N 324. // Собрание законодательства РФ. 2004. N28. Ст. 2901.</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Положение о федеральной государственной службе занятости населения Российской Федерации. Утв. пост. Верховного Совета РФ от 08.06.1993 N5131 1. // Ведомости СНД и ВС РФ. 1993. N25. Ст.910.</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Комплексная программа мер по созданию и сохранению рабочих мест на 1996-2000 годы. Утв.</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от23.05.1996 N768. //Собрание законодательства РФ. 1996. N 22. Ст. 2665.</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17.05.2000 N 867 «О структуре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 Собрание законодательства РФ. 2000. N 21. Ст. 2168.Утратил силу в связи с изданием</w:t>
      </w:r>
      <w:r>
        <w:rPr>
          <w:rStyle w:val="WW8Num3z0"/>
          <w:rFonts w:ascii="Verdana" w:hAnsi="Verdana"/>
          <w:color w:val="000000"/>
          <w:sz w:val="18"/>
          <w:szCs w:val="18"/>
        </w:rPr>
        <w:t> </w:t>
      </w:r>
      <w:r>
        <w:rPr>
          <w:rStyle w:val="WW8Num4z0"/>
          <w:rFonts w:ascii="Verdana" w:hAnsi="Verdana"/>
          <w:color w:val="4682B4"/>
          <w:sz w:val="18"/>
          <w:szCs w:val="18"/>
        </w:rPr>
        <w:t>Указа</w:t>
      </w:r>
      <w:r>
        <w:rPr>
          <w:rStyle w:val="WW8Num3z0"/>
          <w:rFonts w:ascii="Verdana" w:hAnsi="Verdana"/>
          <w:color w:val="000000"/>
          <w:sz w:val="18"/>
          <w:szCs w:val="18"/>
        </w:rPr>
        <w:t> </w:t>
      </w:r>
      <w:r>
        <w:rPr>
          <w:rFonts w:ascii="Verdana" w:hAnsi="Verdana"/>
          <w:color w:val="000000"/>
          <w:sz w:val="18"/>
          <w:szCs w:val="18"/>
        </w:rPr>
        <w:t>Президента РФ от 09.03.2004 N314.</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09.03.2004 N 314 «</w:t>
      </w:r>
      <w:r>
        <w:rPr>
          <w:rStyle w:val="WW8Num4z0"/>
          <w:rFonts w:ascii="Verdana" w:hAnsi="Verdana"/>
          <w:color w:val="4682B4"/>
          <w:sz w:val="18"/>
          <w:szCs w:val="18"/>
        </w:rPr>
        <w:t>О системе и структуре федеральных органов исполнительной власти</w:t>
      </w:r>
      <w:r>
        <w:rPr>
          <w:rFonts w:ascii="Verdana" w:hAnsi="Verdana"/>
          <w:color w:val="000000"/>
          <w:sz w:val="18"/>
          <w:szCs w:val="18"/>
        </w:rPr>
        <w:t>». // Собрание законодательства РФ. 2004. N 11. Ст. 945.</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Совмина РСФСР от 19.01.91 N 33 «</w:t>
      </w:r>
      <w:r>
        <w:rPr>
          <w:rStyle w:val="WW8Num4z0"/>
          <w:rFonts w:ascii="Verdana" w:hAnsi="Verdana"/>
          <w:color w:val="4682B4"/>
          <w:sz w:val="18"/>
          <w:szCs w:val="18"/>
        </w:rPr>
        <w:t>О создании государственной службы занятости в РСФСР</w:t>
      </w:r>
      <w:r>
        <w:rPr>
          <w:rFonts w:ascii="Verdana" w:hAnsi="Verdana"/>
          <w:color w:val="000000"/>
          <w:sz w:val="18"/>
          <w:szCs w:val="18"/>
        </w:rPr>
        <w:t>». // СП РСФСР. 1991. N 10. Ст. 136.</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Постановление Правительства Российской Федерации от 14.05.1992 N 315 «О системе профессиональной подготовки, повышения квалификации и переподготовки высвобождаемых работников и незанятого населения». // Экономика и жизнь. 1992. N 27.</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Положение об организации работы по содействию занятости в условиях массового высвобождения. Утв. Постановлением Совета Министров -Правительства Российской Федерации от 05.02.1993 N 99. //Собрание актов Президента и Правительства РФ. 1993. N 7. Ст.564.</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128. Постановление Правительства Российской Федерации от 07.03.1995 N 224 «Об организации обучения незанятого населения основам предпринимательской деятельности».//Собрание законодательства РФ. 1995. N12. Ст. 1052.</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Положение о целевой контрактной подготовке специалистов с высшим и средним профессиональным образованием. Утв. Постановлением Правительства РФ от 19.09.95 N 942. // Собрание законодательства РФ. 1995. N 39. Ст. 3777.</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Положение о лицензировании деятельности по содействию занятости населения. Утв. Постановлением Правительства Российской Федерации от 03.10.2000 N 747. // Собрание законодательства РФ. 2000. N 41. Ст. 4086. В настоящее время документ утратил силу.</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Положение о лицензировании деятельности, связанной с трудоустройством граждан Российской Федерации за пределами Российской Федерации. Утв. Постановлением Правительства РФ от 14.06.2002 N 424. // Собрание законодательства РФ. 2002. N 25. Ст. 2456.</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Программа социальных реформ в Российской Федерации на период 19962000 годов. Утв. Постановлением Правительства РФ от 26.02.1997 N 222. // Собрание законодательства РФ. 1997. N 10. Ст. 1173.</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Порядок регистрации безработных граждан. Утв. Постановлением Правительства Российской Федерации от 22.04.1997 N 458. //Собрание законодательства РФ. 1997. N 17. Ст.2009.</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Положение о Министерстве здравоохранения и социального развития Российской Федерации. Утв. Постановлением Правительства РФ от 30.06.2004 N 321. // Собрание законодательства РФ. 2004. N 28. Ст. 2898.</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Положение об организации общественных работ. Утв. Постановлением Правительства Российской Федерации от 14.07.1997 N 875 // Собрание законодательства РФ. 1997. N 29. Ст. 3533.</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Федеральная целевая программа содействия занятости населения Российской Федерации на 1998-2000 годы. Утв. Постановлением Правительства РФ от 24.07.1998 N 828. // Собрание законодательства РФ. 1998. N 33. Ст.4005.</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Постановление Правительства РФ от 13.08.1996 N 970 «О Федеральной целевой программе содействия трудовой занятости</w:t>
      </w:r>
      <w:r>
        <w:rPr>
          <w:rStyle w:val="WW8Num3z0"/>
          <w:rFonts w:ascii="Verdana" w:hAnsi="Verdana"/>
          <w:color w:val="000000"/>
          <w:sz w:val="18"/>
          <w:szCs w:val="18"/>
        </w:rPr>
        <w:t> </w:t>
      </w:r>
      <w:r>
        <w:rPr>
          <w:rStyle w:val="WW8Num4z0"/>
          <w:rFonts w:ascii="Verdana" w:hAnsi="Verdana"/>
          <w:color w:val="4682B4"/>
          <w:sz w:val="18"/>
          <w:szCs w:val="18"/>
        </w:rPr>
        <w:t>осужденных</w:t>
      </w:r>
      <w:r>
        <w:rPr>
          <w:rStyle w:val="WW8Num3z0"/>
          <w:rFonts w:ascii="Verdana" w:hAnsi="Verdana"/>
          <w:color w:val="000000"/>
          <w:sz w:val="18"/>
          <w:szCs w:val="18"/>
        </w:rPr>
        <w:t> </w:t>
      </w:r>
      <w:r>
        <w:rPr>
          <w:rFonts w:ascii="Verdana" w:hAnsi="Verdana"/>
          <w:color w:val="000000"/>
          <w:sz w:val="18"/>
          <w:szCs w:val="18"/>
        </w:rPr>
        <w:t>к наказанию в виде</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свободы на период до 2000 года». // Собрание законодательства РФ. 1996. N 35. Ст. 4188.</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Постановление Правительства РФ от 22.06.1999 N 659 «</w:t>
      </w:r>
      <w:r>
        <w:rPr>
          <w:rStyle w:val="WW8Num4z0"/>
          <w:rFonts w:ascii="Verdana" w:hAnsi="Verdana"/>
          <w:color w:val="4682B4"/>
          <w:sz w:val="18"/>
          <w:szCs w:val="18"/>
        </w:rPr>
        <w:t>О мерах по поддержанию занятости населения</w:t>
      </w:r>
      <w:r>
        <w:rPr>
          <w:rFonts w:ascii="Verdana" w:hAnsi="Verdana"/>
          <w:color w:val="000000"/>
          <w:sz w:val="18"/>
          <w:szCs w:val="18"/>
        </w:rPr>
        <w:t>». // Российская газета. 06.07.1999.</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Порядок учета и исчисления величины среднедушевого дохода, дающего право на получение ежемесячного пособия на ребенка. Утв. Постановлением Правительства РФ от 29.09.1999 N 1096. // Собрание законодательства РФ. 1999. N 41. Ст. 4920.</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Положение о Министерстве образования и науки Российской Федерации. Утв. Постановлением Правительства РФ от 15.06.2004 № 280. // Собрание законодательства РФ. 2004. N 25. Ст. 2562.</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Постановление Правительства РФ от 21.11.2000 N 875 «О правилах отнесения территорий к территориям с напряженной ситуацией на рынке труда». // Собрание законодательства РФ. 2000. N 48.</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План действий Правительства Российской Федерации в области социальной политики и модернизации экономики на 2000 2001 годы. Утв. Распоряжением Правительства РФ от 26.07.2000 N 1072 - р. // Собрание законодательства РФ. 2000. N33. Ст. 3414.</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Постановление Правительства РФ N 1034 от 30.12.2000 «</w:t>
      </w:r>
      <w:r>
        <w:rPr>
          <w:rStyle w:val="WW8Num4z0"/>
          <w:rFonts w:ascii="Verdana" w:hAnsi="Verdana"/>
          <w:color w:val="4682B4"/>
          <w:sz w:val="18"/>
          <w:szCs w:val="18"/>
        </w:rPr>
        <w:t>О продлении срока реализации некоторых федеральных целевых и иных программ</w:t>
      </w:r>
      <w:r>
        <w:rPr>
          <w:rFonts w:ascii="Verdana" w:hAnsi="Verdana"/>
          <w:color w:val="000000"/>
          <w:sz w:val="18"/>
          <w:szCs w:val="18"/>
        </w:rPr>
        <w:t>». // Собрание законодательства РФ. 2001. N 2. Ст. 183.</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Распоряжение Правительства РФ от 06.05.2003 N 568-р «О концепции действий на рынке труда на 2003 2005 годы». // Собрание законодательства РФ. 2003. N 20. Ст. 1920.</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Генеральное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общероссийскими объединениями профсоюзов, общероссийскими объединениями работодателей и Правительством Российской Федерации на 2005 2007 годы.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трудового и социального законодательства РФ. 2005. № 3.</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Генеральное соглашение между общероссийскими объединениями профсоюзов, общероссийскими объединениями работодателей и Правительством Российской Федерации на 2002 2004 годы. // Бюллетень Минтруда РФ. 2002. N 2.</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147. Методические рекомендации по разработке территориальных программ содействия занятости населения. Утв. Постановлением Минтруда РФ N 83 от 15.11.2000. // Бюллетень Минтруда РФ. 2000. N 12.</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Положение об организации обучения незанятого населения основам предпринимательской деятельности. Утв. Приказом Федеральной службы занятости РФ от 18.04.1996. N 93. // Бюллетень нормативных актов федеральных органов исполнительной власти. 1996. N1.</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Письмо Федеральной службы занятости РФ от 11.08.1993 N П-3-11-813 «О вопросах, связанных с выплатой стипендии гражданам в период их профессионального обучения по направлению службы занятости». //</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«Консультант-плюс».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Рекомендации по структуре органа службы занятости. Утв. Приказом Федеральной службы занятости от 27.06.1994 N 88. // СПС «Консультант -плюс».</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Методические рекомендации по разработке отраслевых программ содействия занятости. Утв. Постановлением Минтруда РФ N 79 от 01.11.2000. // Бюллетень Минтруда РФ. 2000. N11.</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Постановление Минтруда РФ от 26.04.2004 N 57 «Об утверждении Перечня территорий, отнесенных к территориям с напряженной ситуацией на рынке труда в 2004 году». // Бюллетень Минтруда РФ. 2004. № 5.</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Приказ</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от 31.05.2002 N 522 «О</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МВД, ГУВД, УВД субъектов Российской Федерации в области миграции». // Бюллетень нормативных актов федеральных органов исполнительной власти. N 26. 2002.</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НОРМАТИВНЫЕ АКТЫ СУБЪЕКТОВ РОССИЙСКОЙ ФЕДЕРАЦИИ:</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Закон Ставропольского края от 06.06.1997 N 17 кз «</w:t>
      </w:r>
      <w:r>
        <w:rPr>
          <w:rStyle w:val="WW8Num4z0"/>
          <w:rFonts w:ascii="Verdana" w:hAnsi="Verdana"/>
          <w:color w:val="4682B4"/>
          <w:sz w:val="18"/>
          <w:szCs w:val="18"/>
        </w:rPr>
        <w:t>О социальном партнерстве</w:t>
      </w:r>
      <w:r>
        <w:rPr>
          <w:rFonts w:ascii="Verdana" w:hAnsi="Verdana"/>
          <w:color w:val="000000"/>
          <w:sz w:val="18"/>
          <w:szCs w:val="18"/>
        </w:rPr>
        <w:t>».</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Постановление Губернатора Ставропольского края N 102 от2602.1997 «</w:t>
      </w:r>
      <w:r>
        <w:rPr>
          <w:rStyle w:val="WW8Num4z0"/>
          <w:rFonts w:ascii="Verdana" w:hAnsi="Verdana"/>
          <w:color w:val="4682B4"/>
          <w:sz w:val="18"/>
          <w:szCs w:val="18"/>
        </w:rPr>
        <w:t>О Краевом координационном комитете содействия занятости населения</w:t>
      </w:r>
      <w:r>
        <w:rPr>
          <w:rFonts w:ascii="Verdana" w:hAnsi="Verdana"/>
          <w:color w:val="000000"/>
          <w:sz w:val="18"/>
          <w:szCs w:val="18"/>
        </w:rPr>
        <w:t>».</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Постановление Губернатора Ставропольского края от 05.02.1998 N 61 «</w:t>
      </w:r>
      <w:r>
        <w:rPr>
          <w:rStyle w:val="WW8Num4z0"/>
          <w:rFonts w:ascii="Verdana" w:hAnsi="Verdana"/>
          <w:color w:val="4682B4"/>
          <w:sz w:val="18"/>
          <w:szCs w:val="18"/>
        </w:rPr>
        <w:t>О самозанятости сельского населения Ставропольского края</w:t>
      </w:r>
      <w:r>
        <w:rPr>
          <w:rFonts w:ascii="Verdana" w:hAnsi="Verdana"/>
          <w:color w:val="000000"/>
          <w:sz w:val="18"/>
          <w:szCs w:val="18"/>
        </w:rPr>
        <w:t>».</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Постановление Главы администрации Ростовской области от 19.05.97 N 169 «</w:t>
      </w:r>
      <w:r>
        <w:rPr>
          <w:rStyle w:val="WW8Num4z0"/>
          <w:rFonts w:ascii="Verdana" w:hAnsi="Verdana"/>
          <w:color w:val="4682B4"/>
          <w:sz w:val="18"/>
          <w:szCs w:val="18"/>
        </w:rPr>
        <w:t>О Координационном комитете содействия занятости населения области</w:t>
      </w:r>
      <w:r>
        <w:rPr>
          <w:rFonts w:ascii="Verdana" w:hAnsi="Verdana"/>
          <w:color w:val="000000"/>
          <w:sz w:val="18"/>
          <w:szCs w:val="18"/>
        </w:rPr>
        <w:t>».</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Постановление Губернатора Мурманской области N 489 от2711.1998 «</w:t>
      </w:r>
      <w:r>
        <w:rPr>
          <w:rStyle w:val="WW8Num4z0"/>
          <w:rFonts w:ascii="Verdana" w:hAnsi="Verdana"/>
          <w:color w:val="4682B4"/>
          <w:sz w:val="18"/>
          <w:szCs w:val="18"/>
        </w:rPr>
        <w:t>О Координационном комитете содействия занятости населения Мурманской области</w:t>
      </w:r>
      <w:r>
        <w:rPr>
          <w:rFonts w:ascii="Verdana" w:hAnsi="Verdana"/>
          <w:color w:val="000000"/>
          <w:sz w:val="18"/>
          <w:szCs w:val="18"/>
        </w:rPr>
        <w:t>»;</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Постановление Главы администрации Томской области N 9800425 от 03.12.98 «</w:t>
      </w:r>
      <w:r>
        <w:rPr>
          <w:rStyle w:val="WW8Num4z0"/>
          <w:rFonts w:ascii="Verdana" w:hAnsi="Verdana"/>
          <w:color w:val="4682B4"/>
          <w:sz w:val="18"/>
          <w:szCs w:val="18"/>
        </w:rPr>
        <w:t>О Координационном комитете содействия занятости населения Томской области</w:t>
      </w:r>
      <w:r>
        <w:rPr>
          <w:rFonts w:ascii="Verdana" w:hAnsi="Verdana"/>
          <w:color w:val="000000"/>
          <w:sz w:val="18"/>
          <w:szCs w:val="18"/>
        </w:rPr>
        <w:t>».</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АКТЫ ОРГАНОВ МЕСТНОГО САМОУПРАВЛЕНИЯ:</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Постановление главы г. Ставрополя N 740 от 16.03.1998 «</w:t>
      </w:r>
      <w:r>
        <w:rPr>
          <w:rStyle w:val="WW8Num4z0"/>
          <w:rFonts w:ascii="Verdana" w:hAnsi="Verdana"/>
          <w:color w:val="4682B4"/>
          <w:sz w:val="18"/>
          <w:szCs w:val="18"/>
        </w:rPr>
        <w:t>О городском координационном комитете содействия занятости населения</w:t>
      </w:r>
      <w:r>
        <w:rPr>
          <w:rFonts w:ascii="Verdana" w:hAnsi="Verdana"/>
          <w:color w:val="000000"/>
          <w:sz w:val="18"/>
          <w:szCs w:val="18"/>
        </w:rPr>
        <w:t>».</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Постановление мэра г. Ростова на - Дону N 444 от 28.02.2000 «Об организации общественных работ в целях охраны</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и предупреждения террористических актов в городе Ростове - на - Дону».</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ЛОКАЛЬНЫЕ НОРМАТИВНЫЕ АКТЫ:</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Коллективный договор Волгоградского сталепроволочноканатного завода на 2002 2004 годы.</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Коллективный договор ЗАО Ростовский экспериментальный завод «</w:t>
      </w:r>
      <w:r>
        <w:rPr>
          <w:rStyle w:val="WW8Num4z0"/>
          <w:rFonts w:ascii="Verdana" w:hAnsi="Verdana"/>
          <w:color w:val="4682B4"/>
          <w:sz w:val="18"/>
          <w:szCs w:val="18"/>
        </w:rPr>
        <w:t>Спецавтоматика</w:t>
      </w:r>
      <w:r>
        <w:rPr>
          <w:rFonts w:ascii="Verdana" w:hAnsi="Verdana"/>
          <w:color w:val="000000"/>
          <w:sz w:val="18"/>
          <w:szCs w:val="18"/>
        </w:rPr>
        <w:t>» на 2002 2004 годы.</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Коллективный договор</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Десятый подшипниковый завод</w:t>
      </w:r>
      <w:r>
        <w:rPr>
          <w:rFonts w:ascii="Verdana" w:hAnsi="Verdana"/>
          <w:color w:val="000000"/>
          <w:sz w:val="18"/>
          <w:szCs w:val="18"/>
        </w:rPr>
        <w:t>» г. Ростова на 2003 2004 годы.</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Коллективный договор ОАО «</w:t>
      </w:r>
      <w:r>
        <w:rPr>
          <w:rStyle w:val="WW8Num4z0"/>
          <w:rFonts w:ascii="Verdana" w:hAnsi="Verdana"/>
          <w:color w:val="4682B4"/>
          <w:sz w:val="18"/>
          <w:szCs w:val="18"/>
        </w:rPr>
        <w:t>Электросвязь</w:t>
      </w:r>
      <w:r>
        <w:rPr>
          <w:rFonts w:ascii="Verdana" w:hAnsi="Verdana"/>
          <w:color w:val="000000"/>
          <w:sz w:val="18"/>
          <w:szCs w:val="18"/>
        </w:rPr>
        <w:t>» Ростовской области на 2003 год.</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Коллективный договор федерального государственного унитарного предприятия «Производственное объединение «Азовский оптико -механический завод» на 2004 год.</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Коллективный договор муниципального унитарного предприятия «</w:t>
      </w:r>
      <w:r>
        <w:rPr>
          <w:rStyle w:val="WW8Num4z0"/>
          <w:rFonts w:ascii="Verdana" w:hAnsi="Verdana"/>
          <w:color w:val="4682B4"/>
          <w:sz w:val="18"/>
          <w:szCs w:val="18"/>
        </w:rPr>
        <w:t>Трамвайно троллейбусное управление</w:t>
      </w:r>
      <w:r>
        <w:rPr>
          <w:rFonts w:ascii="Verdana" w:hAnsi="Verdana"/>
          <w:color w:val="000000"/>
          <w:sz w:val="18"/>
          <w:szCs w:val="18"/>
        </w:rPr>
        <w:t>» г. Таганрога на 2003-2005 годы.</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Коллективный договор ОАО «</w:t>
      </w:r>
      <w:r>
        <w:rPr>
          <w:rStyle w:val="WW8Num4z0"/>
          <w:rFonts w:ascii="Verdana" w:hAnsi="Verdana"/>
          <w:color w:val="4682B4"/>
          <w:sz w:val="18"/>
          <w:szCs w:val="18"/>
        </w:rPr>
        <w:t>Ростсельмаш</w:t>
      </w:r>
      <w:r>
        <w:rPr>
          <w:rFonts w:ascii="Verdana" w:hAnsi="Verdana"/>
          <w:color w:val="000000"/>
          <w:sz w:val="18"/>
          <w:szCs w:val="18"/>
        </w:rPr>
        <w:t>» на 2004 2005 годы.</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Коллективный договор федерального государственного унитарного предприятия</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Градиент</w:t>
      </w:r>
      <w:r>
        <w:rPr>
          <w:rFonts w:ascii="Verdana" w:hAnsi="Verdana"/>
          <w:color w:val="000000"/>
          <w:sz w:val="18"/>
          <w:szCs w:val="18"/>
        </w:rPr>
        <w:t>» г. Ростова на 2002 2005годы.6. ПРАКТИЧЕСКИЙ МАТЕРИАЛ:</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Анализы, итоги работы, отчеты и другие материалы работы Департамента федеральной государственной службы занятости населения по Ростовской области и городу Ростову на - Дону за 1994 - 2004 годы.7. СУДЕБНАЯ ПРАКТИКА:</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174.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 2 от 17 марта 2004 года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Бюллетень Верховного Суда РФ. 2004. № 6.</w:t>
      </w:r>
    </w:p>
    <w:p w:rsidR="00F25C47" w:rsidRDefault="00F25C47" w:rsidP="00F25C4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Решение Верховного Суда РФ от 28.11.2000 N</w:t>
      </w:r>
      <w:r>
        <w:rPr>
          <w:rStyle w:val="WW8Num3z0"/>
          <w:rFonts w:ascii="Verdana" w:hAnsi="Verdana"/>
          <w:color w:val="000000"/>
          <w:sz w:val="18"/>
          <w:szCs w:val="18"/>
        </w:rPr>
        <w:t> </w:t>
      </w:r>
      <w:r>
        <w:rPr>
          <w:rStyle w:val="WW8Num4z0"/>
          <w:rFonts w:ascii="Verdana" w:hAnsi="Verdana"/>
          <w:color w:val="4682B4"/>
          <w:sz w:val="18"/>
          <w:szCs w:val="18"/>
        </w:rPr>
        <w:t>ГКПИ</w:t>
      </w:r>
      <w:r>
        <w:rPr>
          <w:rStyle w:val="WW8Num3z0"/>
          <w:rFonts w:ascii="Verdana" w:hAnsi="Verdana"/>
          <w:color w:val="000000"/>
          <w:sz w:val="18"/>
          <w:szCs w:val="18"/>
        </w:rPr>
        <w:t> </w:t>
      </w:r>
      <w:r>
        <w:rPr>
          <w:rFonts w:ascii="Verdana" w:hAnsi="Verdana"/>
          <w:color w:val="000000"/>
          <w:sz w:val="18"/>
          <w:szCs w:val="18"/>
        </w:rPr>
        <w:t>00 1168. // Бюллетень Верховного Суда РФ. 2001. N 6.</w:t>
      </w:r>
    </w:p>
    <w:p w:rsidR="00F25C47" w:rsidRDefault="00F25C47" w:rsidP="00F25C47">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F25C47" w:rsidRDefault="00F25C47" w:rsidP="002105B8">
      <w:pPr>
        <w:rPr>
          <w:rFonts w:ascii="Verdana" w:hAnsi="Verdana"/>
          <w:color w:val="000000"/>
          <w:sz w:val="18"/>
          <w:szCs w:val="18"/>
        </w:rPr>
      </w:pPr>
    </w:p>
    <w:p w:rsidR="0068362D" w:rsidRPr="00031E5A" w:rsidRDefault="00E55634" w:rsidP="002105B8">
      <w:r>
        <w:rPr>
          <w:rFonts w:ascii="Verdana" w:hAnsi="Verdana"/>
          <w:color w:val="000000"/>
          <w:sz w:val="18"/>
          <w:szCs w:val="18"/>
        </w:rPr>
        <w:br/>
      </w:r>
      <w:r w:rsidR="005C5090">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63B" w:rsidRDefault="0061563B">
      <w:r>
        <w:separator/>
      </w:r>
    </w:p>
  </w:endnote>
  <w:endnote w:type="continuationSeparator" w:id="0">
    <w:p w:rsidR="0061563B" w:rsidRDefault="00615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63B" w:rsidRDefault="0061563B">
      <w:r>
        <w:separator/>
      </w:r>
    </w:p>
  </w:footnote>
  <w:footnote w:type="continuationSeparator" w:id="0">
    <w:p w:rsidR="0061563B" w:rsidRDefault="006156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63B"/>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E8624-B25C-4961-B266-C63C9BFD1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65324</TotalTime>
  <Pages>16</Pages>
  <Words>8616</Words>
  <Characters>49116</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57617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394</cp:revision>
  <cp:lastPrinted>2009-02-06T08:36:00Z</cp:lastPrinted>
  <dcterms:created xsi:type="dcterms:W3CDTF">2015-03-22T11:10:00Z</dcterms:created>
  <dcterms:modified xsi:type="dcterms:W3CDTF">2016-01-19T10:26:00Z</dcterms:modified>
</cp:coreProperties>
</file>