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AA8A" w14:textId="64D5F765" w:rsidR="00485AF1" w:rsidRDefault="00457889" w:rsidP="00457889">
      <w:pPr>
        <w:rPr>
          <w:rFonts w:ascii="Verdana" w:hAnsi="Verdana"/>
          <w:b/>
          <w:bCs/>
          <w:color w:val="000000"/>
          <w:shd w:val="clear" w:color="auto" w:fill="FFFFFF"/>
        </w:rPr>
      </w:pPr>
      <w:r>
        <w:rPr>
          <w:rFonts w:ascii="Verdana" w:hAnsi="Verdana"/>
          <w:b/>
          <w:bCs/>
          <w:color w:val="000000"/>
          <w:shd w:val="clear" w:color="auto" w:fill="FFFFFF"/>
        </w:rPr>
        <w:t xml:space="preserve">Андрєєв Андрій Миколайович. Розвиток уміння формулювати і розв’язувати експериментальні задачі з фізики у процесі винахідницької діяльності старшокласників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7889" w:rsidRPr="00457889" w14:paraId="3E5CB47F" w14:textId="77777777" w:rsidTr="004578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889" w:rsidRPr="00457889" w14:paraId="3D4E392C" w14:textId="77777777">
              <w:trPr>
                <w:tblCellSpacing w:w="0" w:type="dxa"/>
              </w:trPr>
              <w:tc>
                <w:tcPr>
                  <w:tcW w:w="0" w:type="auto"/>
                  <w:vAlign w:val="center"/>
                  <w:hideMark/>
                </w:tcPr>
                <w:p w14:paraId="6C08CE74"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b/>
                      <w:bCs/>
                      <w:sz w:val="24"/>
                      <w:szCs w:val="24"/>
                    </w:rPr>
                    <w:lastRenderedPageBreak/>
                    <w:t>Андрєєв А.М. Розвиток уміння формулювати і розв’язувати експериментальні задачі з фізики у процесі винахідницької діяльності старшокласників.</w:t>
                  </w:r>
                  <w:r w:rsidRPr="00457889">
                    <w:rPr>
                      <w:rFonts w:ascii="Times New Roman" w:eastAsia="Times New Roman" w:hAnsi="Times New Roman" w:cs="Times New Roman"/>
                      <w:sz w:val="24"/>
                      <w:szCs w:val="24"/>
                    </w:rPr>
                    <w:t> – Рукопис.</w:t>
                  </w:r>
                </w:p>
                <w:p w14:paraId="28E5259D"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(фізика). – Національний педагогічний університет імені М.П. Драгоманова, Київ, 2007 р.</w:t>
                  </w:r>
                </w:p>
                <w:p w14:paraId="79E0BA0B"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У дисертації розглянуто психолого-дидактичні та методичні основи розвитку у старшокласників </w:t>
                  </w:r>
                  <w:r w:rsidRPr="00457889">
                    <w:rPr>
                      <w:rFonts w:ascii="Times New Roman" w:eastAsia="Times New Roman" w:hAnsi="Times New Roman" w:cs="Times New Roman"/>
                      <w:i/>
                      <w:iCs/>
                      <w:sz w:val="24"/>
                      <w:szCs w:val="24"/>
                    </w:rPr>
                    <w:t>уміння формулювати і розв’язувати експериментальні задачі</w:t>
                  </w:r>
                  <w:r w:rsidRPr="00457889">
                    <w:rPr>
                      <w:rFonts w:ascii="Times New Roman" w:eastAsia="Times New Roman" w:hAnsi="Times New Roman" w:cs="Times New Roman"/>
                      <w:sz w:val="24"/>
                      <w:szCs w:val="24"/>
                    </w:rPr>
                    <w:t> з фізики у процесі </w:t>
                  </w:r>
                  <w:r w:rsidRPr="00457889">
                    <w:rPr>
                      <w:rFonts w:ascii="Times New Roman" w:eastAsia="Times New Roman" w:hAnsi="Times New Roman" w:cs="Times New Roman"/>
                      <w:i/>
                      <w:iCs/>
                      <w:sz w:val="24"/>
                      <w:szCs w:val="24"/>
                    </w:rPr>
                    <w:t>винахідницької діяльності</w:t>
                  </w:r>
                  <w:r w:rsidRPr="00457889">
                    <w:rPr>
                      <w:rFonts w:ascii="Times New Roman" w:eastAsia="Times New Roman" w:hAnsi="Times New Roman" w:cs="Times New Roman"/>
                      <w:sz w:val="24"/>
                      <w:szCs w:val="24"/>
                    </w:rPr>
                    <w:t>. Розроблено методику цілеспрямованого навчання учнів формулювання і розв’язування </w:t>
                  </w:r>
                  <w:r w:rsidRPr="00457889">
                    <w:rPr>
                      <w:rFonts w:ascii="Times New Roman" w:eastAsia="Times New Roman" w:hAnsi="Times New Roman" w:cs="Times New Roman"/>
                      <w:i/>
                      <w:iCs/>
                      <w:sz w:val="24"/>
                      <w:szCs w:val="24"/>
                    </w:rPr>
                    <w:t>експериментальних задач</w:t>
                  </w:r>
                  <w:r w:rsidRPr="00457889">
                    <w:rPr>
                      <w:rFonts w:ascii="Times New Roman" w:eastAsia="Times New Roman" w:hAnsi="Times New Roman" w:cs="Times New Roman"/>
                      <w:sz w:val="24"/>
                      <w:szCs w:val="24"/>
                    </w:rPr>
                    <w:t> для підвищення успішності їх </w:t>
                  </w:r>
                  <w:r w:rsidRPr="00457889">
                    <w:rPr>
                      <w:rFonts w:ascii="Times New Roman" w:eastAsia="Times New Roman" w:hAnsi="Times New Roman" w:cs="Times New Roman"/>
                      <w:i/>
                      <w:iCs/>
                      <w:sz w:val="24"/>
                      <w:szCs w:val="24"/>
                    </w:rPr>
                    <w:t>винахідницької діяльності</w:t>
                  </w:r>
                  <w:r w:rsidRPr="00457889">
                    <w:rPr>
                      <w:rFonts w:ascii="Times New Roman" w:eastAsia="Times New Roman" w:hAnsi="Times New Roman" w:cs="Times New Roman"/>
                      <w:sz w:val="24"/>
                      <w:szCs w:val="24"/>
                    </w:rPr>
                    <w:t>. Розкрито передумови використання винахідницької діяльності як навчального середовища, яке мотивує старшокласників до розвитку вмінь, пов’язаних з формулюванням і розв’язуванням експериментальних задач. Педагогічним експериментом доведено, що цілеспрямований розвиток у старшокласників уміння формулювати і розв’язувати експериментальні задачі з фізики у ході винахідницької діяльності суттєво підвищує її результативність. Про це свідчать перемоги учнів експериментальної групи у численних </w:t>
                  </w:r>
                  <w:r w:rsidRPr="00457889">
                    <w:rPr>
                      <w:rFonts w:ascii="Times New Roman" w:eastAsia="Times New Roman" w:hAnsi="Times New Roman" w:cs="Times New Roman"/>
                      <w:i/>
                      <w:iCs/>
                      <w:sz w:val="24"/>
                      <w:szCs w:val="24"/>
                    </w:rPr>
                    <w:t>всеукраїнських та міжнародних фізико-технічних творчих конкурсах і турнірах</w:t>
                  </w:r>
                  <w:r w:rsidRPr="00457889">
                    <w:rPr>
                      <w:rFonts w:ascii="Times New Roman" w:eastAsia="Times New Roman" w:hAnsi="Times New Roman" w:cs="Times New Roman"/>
                      <w:sz w:val="24"/>
                      <w:szCs w:val="24"/>
                    </w:rPr>
                    <w:t>, запропоновані ними технічні рішення (захищені патентами України на винаходи та корисні моделі), виготовлені діючі моделі та макети винайдених пристроїв, науково-дослідницькі роботи, публікації у науково-технічних журналах та інші </w:t>
                  </w:r>
                  <w:r w:rsidRPr="00457889">
                    <w:rPr>
                      <w:rFonts w:ascii="Times New Roman" w:eastAsia="Times New Roman" w:hAnsi="Times New Roman" w:cs="Times New Roman"/>
                      <w:i/>
                      <w:iCs/>
                      <w:sz w:val="24"/>
                      <w:szCs w:val="24"/>
                    </w:rPr>
                    <w:t>освітні продукти</w:t>
                  </w:r>
                  <w:r w:rsidRPr="00457889">
                    <w:rPr>
                      <w:rFonts w:ascii="Times New Roman" w:eastAsia="Times New Roman" w:hAnsi="Times New Roman" w:cs="Times New Roman"/>
                      <w:sz w:val="24"/>
                      <w:szCs w:val="24"/>
                    </w:rPr>
                    <w:t>.</w:t>
                  </w:r>
                </w:p>
              </w:tc>
            </w:tr>
          </w:tbl>
          <w:p w14:paraId="7CF42C84" w14:textId="77777777" w:rsidR="00457889" w:rsidRPr="00457889" w:rsidRDefault="00457889" w:rsidP="00457889">
            <w:pPr>
              <w:spacing w:after="0" w:line="240" w:lineRule="auto"/>
              <w:rPr>
                <w:rFonts w:ascii="Times New Roman" w:eastAsia="Times New Roman" w:hAnsi="Times New Roman" w:cs="Times New Roman"/>
                <w:sz w:val="24"/>
                <w:szCs w:val="24"/>
              </w:rPr>
            </w:pPr>
          </w:p>
        </w:tc>
      </w:tr>
      <w:tr w:rsidR="00457889" w:rsidRPr="00457889" w14:paraId="184EC09F" w14:textId="77777777" w:rsidTr="004578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889" w:rsidRPr="00457889" w14:paraId="6DCF0409" w14:textId="77777777">
              <w:trPr>
                <w:tblCellSpacing w:w="0" w:type="dxa"/>
              </w:trPr>
              <w:tc>
                <w:tcPr>
                  <w:tcW w:w="0" w:type="auto"/>
                  <w:vAlign w:val="center"/>
                  <w:hideMark/>
                </w:tcPr>
                <w:p w14:paraId="05853F63"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Результати проведеного нами дослідження психолого-дидактичних та методичних основ розвитку вміння формулювати і розв’язувати експериментальні задачі з фізики у процесі винахідницької діяльності старшокласників є підставою для наступних </w:t>
                  </w:r>
                  <w:r w:rsidRPr="00457889">
                    <w:rPr>
                      <w:rFonts w:ascii="Times New Roman" w:eastAsia="Times New Roman" w:hAnsi="Times New Roman" w:cs="Times New Roman"/>
                      <w:b/>
                      <w:bCs/>
                      <w:sz w:val="24"/>
                      <w:szCs w:val="24"/>
                    </w:rPr>
                    <w:t>висновків</w:t>
                  </w:r>
                  <w:r w:rsidRPr="00457889">
                    <w:rPr>
                      <w:rFonts w:ascii="Times New Roman" w:eastAsia="Times New Roman" w:hAnsi="Times New Roman" w:cs="Times New Roman"/>
                      <w:sz w:val="24"/>
                      <w:szCs w:val="24"/>
                    </w:rPr>
                    <w:t>:</w:t>
                  </w:r>
                </w:p>
                <w:p w14:paraId="63DD64DF" w14:textId="77777777" w:rsidR="00457889" w:rsidRPr="00457889" w:rsidRDefault="00457889" w:rsidP="0045788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Обґрунтовано використання </w:t>
                  </w:r>
                  <w:r w:rsidRPr="00457889">
                    <w:rPr>
                      <w:rFonts w:ascii="Times New Roman" w:eastAsia="Times New Roman" w:hAnsi="Times New Roman" w:cs="Times New Roman"/>
                      <w:i/>
                      <w:iCs/>
                      <w:sz w:val="24"/>
                      <w:szCs w:val="24"/>
                    </w:rPr>
                    <w:t>винахідницької</w:t>
                  </w:r>
                  <w:r w:rsidRPr="00457889">
                    <w:rPr>
                      <w:rFonts w:ascii="Times New Roman" w:eastAsia="Times New Roman" w:hAnsi="Times New Roman" w:cs="Times New Roman"/>
                      <w:sz w:val="24"/>
                      <w:szCs w:val="24"/>
                    </w:rPr>
                    <w:t> </w:t>
                  </w:r>
                  <w:r w:rsidRPr="00457889">
                    <w:rPr>
                      <w:rFonts w:ascii="Times New Roman" w:eastAsia="Times New Roman" w:hAnsi="Times New Roman" w:cs="Times New Roman"/>
                      <w:i/>
                      <w:iCs/>
                      <w:sz w:val="24"/>
                      <w:szCs w:val="24"/>
                    </w:rPr>
                    <w:t>діяльності</w:t>
                  </w:r>
                  <w:r w:rsidRPr="00457889">
                    <w:rPr>
                      <w:rFonts w:ascii="Times New Roman" w:eastAsia="Times New Roman" w:hAnsi="Times New Roman" w:cs="Times New Roman"/>
                      <w:sz w:val="24"/>
                      <w:szCs w:val="24"/>
                    </w:rPr>
                    <w:t> як </w:t>
                  </w:r>
                  <w:r w:rsidRPr="00457889">
                    <w:rPr>
                      <w:rFonts w:ascii="Times New Roman" w:eastAsia="Times New Roman" w:hAnsi="Times New Roman" w:cs="Times New Roman"/>
                      <w:i/>
                      <w:iCs/>
                      <w:sz w:val="24"/>
                      <w:szCs w:val="24"/>
                    </w:rPr>
                    <w:t>навчального середовища (“полігона”)</w:t>
                  </w:r>
                  <w:r w:rsidRPr="00457889">
                    <w:rPr>
                      <w:rFonts w:ascii="Times New Roman" w:eastAsia="Times New Roman" w:hAnsi="Times New Roman" w:cs="Times New Roman"/>
                      <w:sz w:val="24"/>
                      <w:szCs w:val="24"/>
                    </w:rPr>
                    <w:t> для розвитку у старшокласників уміння формулювати і розв’язувати експериментальні задачі з фізики.</w:t>
                  </w:r>
                </w:p>
                <w:p w14:paraId="3F73A9C9" w14:textId="77777777" w:rsidR="00457889" w:rsidRPr="00457889" w:rsidRDefault="00457889" w:rsidP="0045788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Розроблено </w:t>
                  </w:r>
                  <w:r w:rsidRPr="00457889">
                    <w:rPr>
                      <w:rFonts w:ascii="Times New Roman" w:eastAsia="Times New Roman" w:hAnsi="Times New Roman" w:cs="Times New Roman"/>
                      <w:i/>
                      <w:iCs/>
                      <w:sz w:val="24"/>
                      <w:szCs w:val="24"/>
                    </w:rPr>
                    <w:t>дворівневий</w:t>
                  </w:r>
                  <w:r w:rsidRPr="00457889">
                    <w:rPr>
                      <w:rFonts w:ascii="Times New Roman" w:eastAsia="Times New Roman" w:hAnsi="Times New Roman" w:cs="Times New Roman"/>
                      <w:sz w:val="24"/>
                      <w:szCs w:val="24"/>
                    </w:rPr>
                    <w:t> підхід до навчання старшокласників формулювання і розв’язування експериментальних задач з фізики. </w:t>
                  </w:r>
                  <w:r w:rsidRPr="00457889">
                    <w:rPr>
                      <w:rFonts w:ascii="Times New Roman" w:eastAsia="Times New Roman" w:hAnsi="Times New Roman" w:cs="Times New Roman"/>
                      <w:i/>
                      <w:iCs/>
                      <w:sz w:val="24"/>
                      <w:szCs w:val="24"/>
                    </w:rPr>
                    <w:t>Перший</w:t>
                  </w:r>
                  <w:r w:rsidRPr="00457889">
                    <w:rPr>
                      <w:rFonts w:ascii="Times New Roman" w:eastAsia="Times New Roman" w:hAnsi="Times New Roman" w:cs="Times New Roman"/>
                      <w:sz w:val="24"/>
                      <w:szCs w:val="24"/>
                    </w:rPr>
                    <w:t> його рівень передбачає набуття учнями окремих елементарних умінь з доведенням їх (за допомогою </w:t>
                  </w:r>
                  <w:r w:rsidRPr="00457889">
                    <w:rPr>
                      <w:rFonts w:ascii="Times New Roman" w:eastAsia="Times New Roman" w:hAnsi="Times New Roman" w:cs="Times New Roman"/>
                      <w:i/>
                      <w:iCs/>
                      <w:sz w:val="24"/>
                      <w:szCs w:val="24"/>
                    </w:rPr>
                    <w:t>підготовчих вправ</w:t>
                  </w:r>
                  <w:r w:rsidRPr="00457889">
                    <w:rPr>
                      <w:rFonts w:ascii="Times New Roman" w:eastAsia="Times New Roman" w:hAnsi="Times New Roman" w:cs="Times New Roman"/>
                      <w:sz w:val="24"/>
                      <w:szCs w:val="24"/>
                    </w:rPr>
                    <w:t>) до рівня відповідних навичок, які на </w:t>
                  </w:r>
                  <w:r w:rsidRPr="00457889">
                    <w:rPr>
                      <w:rFonts w:ascii="Times New Roman" w:eastAsia="Times New Roman" w:hAnsi="Times New Roman" w:cs="Times New Roman"/>
                      <w:i/>
                      <w:iCs/>
                      <w:sz w:val="24"/>
                      <w:szCs w:val="24"/>
                    </w:rPr>
                    <w:t>другому</w:t>
                  </w:r>
                  <w:r w:rsidRPr="00457889">
                    <w:rPr>
                      <w:rFonts w:ascii="Times New Roman" w:eastAsia="Times New Roman" w:hAnsi="Times New Roman" w:cs="Times New Roman"/>
                      <w:sz w:val="24"/>
                      <w:szCs w:val="24"/>
                    </w:rPr>
                    <w:t> рівні вказаного підходу – у процесі винахідницької діяльності – інтегруються до складного вміння формулювати і розв’язувати експериментальні задачі.</w:t>
                  </w:r>
                </w:p>
                <w:p w14:paraId="534557A3" w14:textId="77777777" w:rsidR="00457889" w:rsidRPr="00457889" w:rsidRDefault="00457889" w:rsidP="0045788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Визначено і розроблено </w:t>
                  </w:r>
                  <w:r w:rsidRPr="00457889">
                    <w:rPr>
                      <w:rFonts w:ascii="Times New Roman" w:eastAsia="Times New Roman" w:hAnsi="Times New Roman" w:cs="Times New Roman"/>
                      <w:i/>
                      <w:iCs/>
                      <w:sz w:val="24"/>
                      <w:szCs w:val="24"/>
                    </w:rPr>
                    <w:t>необхідні складові</w:t>
                  </w:r>
                  <w:r w:rsidRPr="00457889">
                    <w:rPr>
                      <w:rFonts w:ascii="Times New Roman" w:eastAsia="Times New Roman" w:hAnsi="Times New Roman" w:cs="Times New Roman"/>
                      <w:sz w:val="24"/>
                      <w:szCs w:val="24"/>
                    </w:rPr>
                    <w:t> успішного навчання старшокласників формулювання і розв’язування експериментальних задач саме у процесі їх винахідницької діяльності: детальне вивчення теоретичного матеріалу, що стосується фізичних явищ та ефектів, навчання висування ідей можливих способів розв’язування експериментальних задач, математичне забезпечення процесу розв’язування експериментальних задач, набуття окремих експериментальних умінь за допомогою підготовчих вправ, використання нових інформаційних технологій у процесі винахідницької діяльності.</w:t>
                  </w:r>
                </w:p>
                <w:p w14:paraId="263FFD54" w14:textId="77777777" w:rsidR="00457889" w:rsidRPr="00457889" w:rsidRDefault="00457889" w:rsidP="0045788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Показано </w:t>
                  </w:r>
                  <w:r w:rsidRPr="00457889">
                    <w:rPr>
                      <w:rFonts w:ascii="Times New Roman" w:eastAsia="Times New Roman" w:hAnsi="Times New Roman" w:cs="Times New Roman"/>
                      <w:i/>
                      <w:iCs/>
                      <w:sz w:val="24"/>
                      <w:szCs w:val="24"/>
                    </w:rPr>
                    <w:t>можливість виокремлення </w:t>
                  </w:r>
                  <w:r w:rsidRPr="00457889">
                    <w:rPr>
                      <w:rFonts w:ascii="Times New Roman" w:eastAsia="Times New Roman" w:hAnsi="Times New Roman" w:cs="Times New Roman"/>
                      <w:sz w:val="24"/>
                      <w:szCs w:val="24"/>
                    </w:rPr>
                    <w:t>відносно самостійних за змістом експериментальних задач у процесі розв’язування учнями певної навчальної фізико-технічної проблеми (зокрема пошуку її нових розв’язків), а також у процесі детального розгляду вже існуючих її розв’язків (у вигляді відповідних винаходів). Вказана можливість виступає сприятливим підґрунтям для навчання старшокласників </w:t>
                  </w:r>
                  <w:r w:rsidRPr="00457889">
                    <w:rPr>
                      <w:rFonts w:ascii="Times New Roman" w:eastAsia="Times New Roman" w:hAnsi="Times New Roman" w:cs="Times New Roman"/>
                      <w:i/>
                      <w:iCs/>
                      <w:sz w:val="24"/>
                      <w:szCs w:val="24"/>
                    </w:rPr>
                    <w:t>формулювати</w:t>
                  </w:r>
                  <w:r w:rsidRPr="00457889">
                    <w:rPr>
                      <w:rFonts w:ascii="Times New Roman" w:eastAsia="Times New Roman" w:hAnsi="Times New Roman" w:cs="Times New Roman"/>
                      <w:sz w:val="24"/>
                      <w:szCs w:val="24"/>
                    </w:rPr>
                    <w:t> експериментальні задачі.</w:t>
                  </w:r>
                </w:p>
                <w:p w14:paraId="7FE655AE" w14:textId="77777777" w:rsidR="00457889" w:rsidRPr="00457889" w:rsidRDefault="00457889" w:rsidP="0045788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lastRenderedPageBreak/>
                    <w:t>Виявлено, що успішному навчанню </w:t>
                  </w:r>
                  <w:r w:rsidRPr="00457889">
                    <w:rPr>
                      <w:rFonts w:ascii="Times New Roman" w:eastAsia="Times New Roman" w:hAnsi="Times New Roman" w:cs="Times New Roman"/>
                      <w:i/>
                      <w:iCs/>
                      <w:sz w:val="24"/>
                      <w:szCs w:val="24"/>
                    </w:rPr>
                    <w:t>висувати та обґрунтовувати можливі способи</w:t>
                  </w:r>
                  <w:r w:rsidRPr="00457889">
                    <w:rPr>
                      <w:rFonts w:ascii="Times New Roman" w:eastAsia="Times New Roman" w:hAnsi="Times New Roman" w:cs="Times New Roman"/>
                      <w:sz w:val="24"/>
                      <w:szCs w:val="24"/>
                    </w:rPr>
                    <w:t> розв’язування експериментальних задач сприяє засвоєння учнями певного </w:t>
                  </w:r>
                  <w:r w:rsidRPr="00457889">
                    <w:rPr>
                      <w:rFonts w:ascii="Times New Roman" w:eastAsia="Times New Roman" w:hAnsi="Times New Roman" w:cs="Times New Roman"/>
                      <w:i/>
                      <w:iCs/>
                      <w:sz w:val="24"/>
                      <w:szCs w:val="24"/>
                    </w:rPr>
                    <w:t>“банку ідей”</w:t>
                  </w:r>
                  <w:r w:rsidRPr="00457889">
                    <w:rPr>
                      <w:rFonts w:ascii="Times New Roman" w:eastAsia="Times New Roman" w:hAnsi="Times New Roman" w:cs="Times New Roman"/>
                      <w:sz w:val="24"/>
                      <w:szCs w:val="24"/>
                    </w:rPr>
                    <w:t> – упорядкованої системи можливих розв’язків експериментальних задач та розв’язування </w:t>
                  </w:r>
                  <w:r w:rsidRPr="00457889">
                    <w:rPr>
                      <w:rFonts w:ascii="Times New Roman" w:eastAsia="Times New Roman" w:hAnsi="Times New Roman" w:cs="Times New Roman"/>
                      <w:i/>
                      <w:iCs/>
                      <w:sz w:val="24"/>
                      <w:szCs w:val="24"/>
                    </w:rPr>
                    <w:t>тренувальних</w:t>
                  </w:r>
                  <w:r w:rsidRPr="00457889">
                    <w:rPr>
                      <w:rFonts w:ascii="Times New Roman" w:eastAsia="Times New Roman" w:hAnsi="Times New Roman" w:cs="Times New Roman"/>
                      <w:sz w:val="24"/>
                      <w:szCs w:val="24"/>
                    </w:rPr>
                    <w:t> винахідницьких задач, що являють собою відносно прості допоміжні задачі, розв’язки яких мають не стільки науково-практичну, скільки навчальну значущість.</w:t>
                  </w:r>
                </w:p>
                <w:p w14:paraId="4271F011" w14:textId="77777777" w:rsidR="00457889" w:rsidRPr="00457889" w:rsidRDefault="00457889" w:rsidP="0045788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Експериментально підтверджено, що </w:t>
                  </w:r>
                  <w:r w:rsidRPr="00457889">
                    <w:rPr>
                      <w:rFonts w:ascii="Times New Roman" w:eastAsia="Times New Roman" w:hAnsi="Times New Roman" w:cs="Times New Roman"/>
                      <w:i/>
                      <w:iCs/>
                      <w:sz w:val="24"/>
                      <w:szCs w:val="24"/>
                    </w:rPr>
                    <w:t>цілеспрямоване</w:t>
                  </w:r>
                  <w:r w:rsidRPr="00457889">
                    <w:rPr>
                      <w:rFonts w:ascii="Times New Roman" w:eastAsia="Times New Roman" w:hAnsi="Times New Roman" w:cs="Times New Roman"/>
                      <w:sz w:val="24"/>
                      <w:szCs w:val="24"/>
                    </w:rPr>
                    <w:t> навчання учнів формулювання і розв’язування експериментальних задач з фізики саме у процесі їх винахідницької діяльності суттєво підвищує її результативність, що проявляється у першу чергу в активній участі та численних перемогах старшокласників у всеукраїнських та міжнародних творчих конкурсах з фізики та техніки; в отриманні ними значної кількості патентів на винаходи і корисні моделі (а також їхнім співавторством у низці публікацій у науково-технічних виданнях); в успішному засвоєнні учнями теоретичного матеріалу щодо фізичних явищ та ефектів, адже його вивчення проходить у поєднанні з ілюстрацією їх прикладного значення.</w:t>
                  </w:r>
                </w:p>
                <w:p w14:paraId="28139FC2"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Проведене дослідження не вичерпує всіх аспектів розглядуваної проблеми. Пріоритетні ж напрямки подальшої роботи ми бачимо такі:</w:t>
                  </w:r>
                </w:p>
                <w:p w14:paraId="13E49851"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створення навчально-методичних посібників для теоретичної підготовки старшокласників до самостійної експериментальної та винахідницької діяльності;</w:t>
                  </w:r>
                </w:p>
                <w:p w14:paraId="43B40FCD" w14:textId="77777777" w:rsidR="00457889" w:rsidRPr="00457889" w:rsidRDefault="00457889" w:rsidP="004578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889">
                    <w:rPr>
                      <w:rFonts w:ascii="Times New Roman" w:eastAsia="Times New Roman" w:hAnsi="Times New Roman" w:cs="Times New Roman"/>
                      <w:sz w:val="24"/>
                      <w:szCs w:val="24"/>
                    </w:rPr>
                    <w:t>поглиблене вивчення питань, пов’язаних з організацією та діяльністю різновікового творчого колективу учнів та фахівців відповідних галузей (учителів, науковців, патентних повірених тощо) як творчого середовища для успішної винахідницької діяльності (цей напрямок дослідження є особливо актуальним з урахуванням переходу загальноосвітньої школи на профільне навчання)</w:t>
                  </w:r>
                </w:p>
              </w:tc>
            </w:tr>
          </w:tbl>
          <w:p w14:paraId="39DAC1EF" w14:textId="77777777" w:rsidR="00457889" w:rsidRPr="00457889" w:rsidRDefault="00457889" w:rsidP="00457889">
            <w:pPr>
              <w:spacing w:after="0" w:line="240" w:lineRule="auto"/>
              <w:rPr>
                <w:rFonts w:ascii="Times New Roman" w:eastAsia="Times New Roman" w:hAnsi="Times New Roman" w:cs="Times New Roman"/>
                <w:sz w:val="24"/>
                <w:szCs w:val="24"/>
              </w:rPr>
            </w:pPr>
          </w:p>
        </w:tc>
      </w:tr>
    </w:tbl>
    <w:p w14:paraId="51001B69" w14:textId="77777777" w:rsidR="00457889" w:rsidRPr="00457889" w:rsidRDefault="00457889" w:rsidP="00457889"/>
    <w:sectPr w:rsidR="00457889" w:rsidRPr="004578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F305" w14:textId="77777777" w:rsidR="00F805C4" w:rsidRDefault="00F805C4">
      <w:pPr>
        <w:spacing w:after="0" w:line="240" w:lineRule="auto"/>
      </w:pPr>
      <w:r>
        <w:separator/>
      </w:r>
    </w:p>
  </w:endnote>
  <w:endnote w:type="continuationSeparator" w:id="0">
    <w:p w14:paraId="4BBA0F1D" w14:textId="77777777" w:rsidR="00F805C4" w:rsidRDefault="00F8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948E" w14:textId="77777777" w:rsidR="00F805C4" w:rsidRDefault="00F805C4">
      <w:pPr>
        <w:spacing w:after="0" w:line="240" w:lineRule="auto"/>
      </w:pPr>
      <w:r>
        <w:separator/>
      </w:r>
    </w:p>
  </w:footnote>
  <w:footnote w:type="continuationSeparator" w:id="0">
    <w:p w14:paraId="11A4E120" w14:textId="77777777" w:rsidR="00F805C4" w:rsidRDefault="00F8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05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8"/>
  </w:num>
  <w:num w:numId="4">
    <w:abstractNumId w:val="0"/>
  </w:num>
  <w:num w:numId="5">
    <w:abstractNumId w:val="13"/>
  </w:num>
  <w:num w:numId="6">
    <w:abstractNumId w:val="6"/>
  </w:num>
  <w:num w:numId="7">
    <w:abstractNumId w:val="9"/>
  </w:num>
  <w:num w:numId="8">
    <w:abstractNumId w:val="15"/>
  </w:num>
  <w:num w:numId="9">
    <w:abstractNumId w:val="5"/>
  </w:num>
  <w:num w:numId="10">
    <w:abstractNumId w:val="7"/>
  </w:num>
  <w:num w:numId="11">
    <w:abstractNumId w:val="10"/>
  </w:num>
  <w:num w:numId="12">
    <w:abstractNumId w:val="11"/>
  </w:num>
  <w:num w:numId="13">
    <w:abstractNumId w:val="16"/>
  </w:num>
  <w:num w:numId="14">
    <w:abstractNumId w:val="22"/>
  </w:num>
  <w:num w:numId="15">
    <w:abstractNumId w:val="3"/>
  </w:num>
  <w:num w:numId="16">
    <w:abstractNumId w:val="19"/>
  </w:num>
  <w:num w:numId="17">
    <w:abstractNumId w:val="18"/>
  </w:num>
  <w:num w:numId="18">
    <w:abstractNumId w:val="23"/>
  </w:num>
  <w:num w:numId="19">
    <w:abstractNumId w:val="4"/>
  </w:num>
  <w:num w:numId="20">
    <w:abstractNumId w:val="14"/>
  </w:num>
  <w:num w:numId="21">
    <w:abstractNumId w:val="2"/>
  </w:num>
  <w:num w:numId="22">
    <w:abstractNumId w:val="21"/>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5C4"/>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22326</TotalTime>
  <Pages>3</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4282</cp:revision>
  <dcterms:created xsi:type="dcterms:W3CDTF">2024-06-20T08:51:00Z</dcterms:created>
  <dcterms:modified xsi:type="dcterms:W3CDTF">2024-07-13T14:04:00Z</dcterms:modified>
  <cp:category/>
</cp:coreProperties>
</file>